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theme/themeOverride1.xml" ContentType="application/vnd.openxmlformats-officedocument.themeOverride+xml"/>
  <Override PartName="/word/charts/chart8.xml" ContentType="application/vnd.openxmlformats-officedocument.drawingml.chart+xml"/>
  <Override PartName="/word/theme/themeOverride2.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theme/themeOverride3.xml" ContentType="application/vnd.openxmlformats-officedocument.themeOverride+xml"/>
  <Override PartName="/word/charts/chart11.xml" ContentType="application/vnd.openxmlformats-officedocument.drawingml.chart+xml"/>
  <Override PartName="/word/theme/themeOverride4.xml" ContentType="application/vnd.openxmlformats-officedocument.themeOverride+xml"/>
  <Override PartName="/word/charts/chart12.xml" ContentType="application/vnd.openxmlformats-officedocument.drawingml.chart+xml"/>
  <Override PartName="/word/theme/themeOverride5.xml" ContentType="application/vnd.openxmlformats-officedocument.themeOverride+xml"/>
  <Override PartName="/word/charts/chart13.xml" ContentType="application/vnd.openxmlformats-officedocument.drawingml.chart+xml"/>
  <Override PartName="/word/theme/themeOverride6.xml" ContentType="application/vnd.openxmlformats-officedocument.themeOverride+xml"/>
  <Override PartName="/word/charts/chart14.xml" ContentType="application/vnd.openxmlformats-officedocument.drawingml.chart+xml"/>
  <Override PartName="/word/theme/themeOverride7.xml" ContentType="application/vnd.openxmlformats-officedocument.themeOverride+xml"/>
  <Override PartName="/word/charts/chart15.xml" ContentType="application/vnd.openxmlformats-officedocument.drawingml.chart+xml"/>
  <Override PartName="/word/theme/themeOverride8.xml" ContentType="application/vnd.openxmlformats-officedocument.themeOverride+xml"/>
  <Override PartName="/word/charts/chart16.xml" ContentType="application/vnd.openxmlformats-officedocument.drawingml.chart+xml"/>
  <Override PartName="/word/theme/themeOverride9.xml" ContentType="application/vnd.openxmlformats-officedocument.themeOverride+xml"/>
  <Override PartName="/word/charts/chart17.xml" ContentType="application/vnd.openxmlformats-officedocument.drawingml.chart+xml"/>
  <Override PartName="/word/theme/themeOverride10.xml" ContentType="application/vnd.openxmlformats-officedocument.themeOverride+xml"/>
  <Override PartName="/word/charts/chart18.xml" ContentType="application/vnd.openxmlformats-officedocument.drawingml.chart+xml"/>
  <Override PartName="/word/theme/themeOverride11.xml" ContentType="application/vnd.openxmlformats-officedocument.themeOverride+xml"/>
  <Override PartName="/word/charts/chart19.xml" ContentType="application/vnd.openxmlformats-officedocument.drawingml.chart+xml"/>
  <Override PartName="/word/theme/themeOverride12.xml" ContentType="application/vnd.openxmlformats-officedocument.themeOverride+xml"/>
  <Override PartName="/word/charts/chart20.xml" ContentType="application/vnd.openxmlformats-officedocument.drawingml.chart+xml"/>
  <Override PartName="/word/theme/themeOverride13.xml" ContentType="application/vnd.openxmlformats-officedocument.themeOverride+xml"/>
  <Override PartName="/word/charts/chart21.xml" ContentType="application/vnd.openxmlformats-officedocument.drawingml.chart+xml"/>
  <Override PartName="/word/theme/themeOverride14.xml" ContentType="application/vnd.openxmlformats-officedocument.themeOverride+xml"/>
  <Override PartName="/word/charts/chart22.xml" ContentType="application/vnd.openxmlformats-officedocument.drawingml.chart+xml"/>
  <Override PartName="/word/theme/themeOverride15.xml" ContentType="application/vnd.openxmlformats-officedocument.themeOverride+xml"/>
  <Override PartName="/word/charts/chart23.xml" ContentType="application/vnd.openxmlformats-officedocument.drawingml.chart+xml"/>
  <Override PartName="/word/theme/themeOverride16.xml" ContentType="application/vnd.openxmlformats-officedocument.themeOverride+xml"/>
  <Override PartName="/word/charts/chart24.xml" ContentType="application/vnd.openxmlformats-officedocument.drawingml.chart+xml"/>
  <Override PartName="/word/theme/themeOverride17.xml" ContentType="application/vnd.openxmlformats-officedocument.themeOverride+xml"/>
  <Override PartName="/word/charts/chart25.xml" ContentType="application/vnd.openxmlformats-officedocument.drawingml.chart+xml"/>
  <Override PartName="/word/theme/themeOverride18.xml" ContentType="application/vnd.openxmlformats-officedocument.themeOverride+xml"/>
  <Override PartName="/word/charts/chart26.xml" ContentType="application/vnd.openxmlformats-officedocument.drawingml.chart+xml"/>
  <Override PartName="/word/charts/chart27.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jc w:val="center"/>
        <w:tblLook w:val="04A0" w:firstRow="1" w:lastRow="0" w:firstColumn="1" w:lastColumn="0" w:noHBand="0" w:noVBand="1"/>
      </w:tblPr>
      <w:tblGrid>
        <w:gridCol w:w="9072"/>
      </w:tblGrid>
      <w:tr w:rsidR="00D61CEC" w:rsidRPr="00D61CEC" w:rsidTr="007E3104">
        <w:trPr>
          <w:trHeight w:val="1440"/>
          <w:jc w:val="center"/>
        </w:trPr>
        <w:tc>
          <w:tcPr>
            <w:tcW w:w="5000" w:type="pct"/>
            <w:tcBorders>
              <w:top w:val="nil"/>
              <w:left w:val="nil"/>
              <w:bottom w:val="single" w:sz="4" w:space="0" w:color="4F81BD"/>
              <w:right w:val="nil"/>
            </w:tcBorders>
            <w:vAlign w:val="center"/>
            <w:hideMark/>
          </w:tcPr>
          <w:p w:rsidR="00D61CEC" w:rsidRPr="00D61CEC" w:rsidRDefault="00D61CEC" w:rsidP="00D61CEC">
            <w:pPr>
              <w:spacing w:line="276" w:lineRule="auto"/>
              <w:jc w:val="center"/>
              <w:rPr>
                <w:rFonts w:ascii="Times New Roman" w:hAnsi="Times New Roman"/>
                <w:b/>
                <w:sz w:val="44"/>
                <w:szCs w:val="44"/>
                <w:lang w:eastAsia="en-US"/>
              </w:rPr>
            </w:pPr>
            <w:r w:rsidRPr="00D61CEC">
              <w:rPr>
                <w:rFonts w:ascii="Times New Roman" w:eastAsia="Calibri" w:hAnsi="Times New Roman"/>
                <w:b/>
                <w:sz w:val="44"/>
                <w:szCs w:val="44"/>
                <w:lang w:eastAsia="en-US"/>
              </w:rPr>
              <w:t>Helyi</w:t>
            </w:r>
          </w:p>
          <w:p w:rsidR="00D61CEC" w:rsidRPr="00D61CEC" w:rsidRDefault="00D61CEC" w:rsidP="00D61CEC">
            <w:pPr>
              <w:spacing w:line="276" w:lineRule="auto"/>
              <w:jc w:val="center"/>
              <w:rPr>
                <w:rFonts w:ascii="Times New Roman" w:eastAsia="Calibri" w:hAnsi="Times New Roman"/>
                <w:b/>
                <w:sz w:val="44"/>
                <w:szCs w:val="44"/>
                <w:lang w:eastAsia="en-US"/>
              </w:rPr>
            </w:pPr>
            <w:r w:rsidRPr="00D61CEC">
              <w:rPr>
                <w:rFonts w:ascii="Times New Roman" w:eastAsia="Calibri" w:hAnsi="Times New Roman"/>
                <w:b/>
                <w:sz w:val="44"/>
                <w:szCs w:val="44"/>
                <w:lang w:eastAsia="en-US"/>
              </w:rPr>
              <w:t xml:space="preserve">Esélyegyenlőségi </w:t>
            </w:r>
          </w:p>
          <w:p w:rsidR="00D61CEC" w:rsidRPr="00D61CEC" w:rsidRDefault="00D61CEC" w:rsidP="00D61CEC">
            <w:pPr>
              <w:spacing w:line="276" w:lineRule="auto"/>
              <w:jc w:val="center"/>
              <w:rPr>
                <w:rFonts w:ascii="Times New Roman" w:hAnsi="Times New Roman"/>
                <w:sz w:val="28"/>
                <w:szCs w:val="28"/>
                <w:lang w:eastAsia="en-US"/>
              </w:rPr>
            </w:pPr>
            <w:r w:rsidRPr="00D61CEC">
              <w:rPr>
                <w:rFonts w:ascii="Times New Roman" w:eastAsia="Calibri" w:hAnsi="Times New Roman"/>
                <w:b/>
                <w:sz w:val="44"/>
                <w:szCs w:val="44"/>
                <w:lang w:eastAsia="en-US"/>
              </w:rPr>
              <w:t>Program</w:t>
            </w:r>
          </w:p>
        </w:tc>
      </w:tr>
      <w:tr w:rsidR="00D61CEC" w:rsidRPr="00D61CEC" w:rsidTr="007E3104">
        <w:trPr>
          <w:trHeight w:val="720"/>
          <w:jc w:val="center"/>
        </w:trPr>
        <w:tc>
          <w:tcPr>
            <w:tcW w:w="5000" w:type="pct"/>
            <w:tcBorders>
              <w:top w:val="single" w:sz="4" w:space="0" w:color="4F81BD"/>
              <w:left w:val="nil"/>
              <w:bottom w:val="nil"/>
              <w:right w:val="nil"/>
            </w:tcBorders>
            <w:vAlign w:val="center"/>
            <w:hideMark/>
          </w:tcPr>
          <w:p w:rsidR="00D61CEC" w:rsidRPr="00D61CEC" w:rsidRDefault="00D61CEC" w:rsidP="00D61CEC">
            <w:pPr>
              <w:spacing w:line="276" w:lineRule="auto"/>
              <w:jc w:val="center"/>
              <w:rPr>
                <w:rFonts w:ascii="Times New Roman" w:hAnsi="Times New Roman"/>
                <w:b/>
                <w:sz w:val="56"/>
                <w:szCs w:val="56"/>
                <w:lang w:eastAsia="en-US"/>
              </w:rPr>
            </w:pPr>
            <w:r w:rsidRPr="00D61CEC">
              <w:rPr>
                <w:rFonts w:ascii="Times New Roman" w:eastAsia="Calibri" w:hAnsi="Times New Roman"/>
                <w:b/>
                <w:sz w:val="56"/>
                <w:szCs w:val="56"/>
                <w:lang w:eastAsia="en-US"/>
              </w:rPr>
              <w:t>Budapest Főváros VII. Kerület Erzsébetváros Önkormányzata</w:t>
            </w:r>
          </w:p>
        </w:tc>
      </w:tr>
      <w:tr w:rsidR="00D61CEC" w:rsidRPr="00D61CEC" w:rsidTr="007E3104">
        <w:trPr>
          <w:trHeight w:val="360"/>
          <w:jc w:val="center"/>
        </w:trPr>
        <w:tc>
          <w:tcPr>
            <w:tcW w:w="5000" w:type="pct"/>
            <w:vAlign w:val="center"/>
          </w:tcPr>
          <w:p w:rsidR="00D61CEC" w:rsidRPr="00D61CEC" w:rsidRDefault="00D61CEC" w:rsidP="00D61CEC">
            <w:pPr>
              <w:spacing w:line="276" w:lineRule="auto"/>
              <w:jc w:val="center"/>
              <w:rPr>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r>
              <w:rPr>
                <w:rFonts w:eastAsia="Calibri"/>
                <w:b/>
                <w:noProof/>
                <w:sz w:val="28"/>
                <w:szCs w:val="28"/>
              </w:rPr>
              <w:drawing>
                <wp:inline distT="0" distB="0" distL="0" distR="0" wp14:anchorId="430C10DF" wp14:editId="40F012D4">
                  <wp:extent cx="1673225" cy="897255"/>
                  <wp:effectExtent l="0" t="0" r="3175" b="0"/>
                  <wp:docPr id="69" name="Kép 69" descr="http://upload.wikimedia.org/wikipedia/commons/f/f3/VII._kerület_címere.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http://upload.wikimedia.org/wikipedia/commons/f/f3/VII._kerület_címer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3225" cy="897255"/>
                          </a:xfrm>
                          <a:prstGeom prst="rect">
                            <a:avLst/>
                          </a:prstGeom>
                          <a:noFill/>
                          <a:ln>
                            <a:noFill/>
                          </a:ln>
                        </pic:spPr>
                      </pic:pic>
                    </a:graphicData>
                  </a:graphic>
                </wp:inline>
              </w:drawing>
            </w: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left"/>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D61CEC">
            <w:pPr>
              <w:spacing w:line="276" w:lineRule="auto"/>
              <w:jc w:val="center"/>
              <w:rPr>
                <w:rFonts w:eastAsia="Calibri"/>
                <w:b/>
                <w:bCs/>
                <w:sz w:val="28"/>
                <w:szCs w:val="28"/>
                <w:lang w:eastAsia="en-US"/>
              </w:rPr>
            </w:pPr>
          </w:p>
          <w:p w:rsidR="00D61CEC" w:rsidRPr="00D61CEC" w:rsidRDefault="00D61CEC" w:rsidP="00741C41">
            <w:pPr>
              <w:spacing w:line="276" w:lineRule="auto"/>
              <w:jc w:val="center"/>
              <w:rPr>
                <w:rFonts w:ascii="Times New Roman" w:hAnsi="Times New Roman"/>
                <w:b/>
                <w:bCs/>
                <w:sz w:val="28"/>
                <w:szCs w:val="28"/>
                <w:lang w:eastAsia="en-US"/>
              </w:rPr>
            </w:pPr>
            <w:r w:rsidRPr="00D61CEC">
              <w:rPr>
                <w:rFonts w:ascii="Times New Roman" w:eastAsia="Calibri" w:hAnsi="Times New Roman"/>
                <w:b/>
                <w:bCs/>
                <w:sz w:val="28"/>
                <w:szCs w:val="28"/>
                <w:lang w:eastAsia="en-US"/>
              </w:rPr>
              <w:t>201</w:t>
            </w:r>
            <w:r w:rsidR="00741C41">
              <w:rPr>
                <w:rFonts w:ascii="Times New Roman" w:eastAsia="Calibri" w:hAnsi="Times New Roman"/>
                <w:b/>
                <w:bCs/>
                <w:sz w:val="28"/>
                <w:szCs w:val="28"/>
                <w:lang w:eastAsia="en-US"/>
              </w:rPr>
              <w:t>9</w:t>
            </w:r>
            <w:r w:rsidRPr="0038496D">
              <w:rPr>
                <w:rFonts w:ascii="Times New Roman" w:eastAsia="Calibri" w:hAnsi="Times New Roman"/>
                <w:b/>
                <w:bCs/>
                <w:sz w:val="28"/>
                <w:szCs w:val="28"/>
                <w:lang w:eastAsia="en-US"/>
              </w:rPr>
              <w:t>-2023</w:t>
            </w:r>
          </w:p>
        </w:tc>
      </w:tr>
    </w:tbl>
    <w:p w:rsidR="00F7451F" w:rsidRPr="007479A3" w:rsidRDefault="00F7451F" w:rsidP="00B80F4E">
      <w:pPr>
        <w:outlineLvl w:val="0"/>
        <w:rPr>
          <w:rFonts w:ascii="Times New Roman" w:hAnsi="Times New Roman"/>
          <w:b/>
          <w:sz w:val="28"/>
          <w:szCs w:val="28"/>
        </w:rPr>
      </w:pPr>
      <w:bookmarkStart w:id="0" w:name="_Toc531420368"/>
      <w:r w:rsidRPr="00B80F4E">
        <w:rPr>
          <w:rFonts w:ascii="Times New Roman" w:hAnsi="Times New Roman"/>
          <w:b/>
          <w:sz w:val="32"/>
          <w:szCs w:val="32"/>
        </w:rPr>
        <w:lastRenderedPageBreak/>
        <w:t>BEVEZETÉS</w:t>
      </w:r>
      <w:bookmarkEnd w:id="0"/>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Összhangban az Egyenlő Bánásmódról és az Esélyegyenlőség Előmozdításáról szóló 2003. évi CXXV. törvény, a </w:t>
      </w:r>
      <w:r w:rsidRPr="007A5B50">
        <w:rPr>
          <w:rFonts w:ascii="Times New Roman" w:hAnsi="Times New Roman"/>
          <w:bCs/>
          <w:sz w:val="24"/>
        </w:rPr>
        <w:t>helyi esélyegyenlőségi programok elkészítésének szabályairól és az esélyegyenlőségi mentorokról szóló 321/2011. (XII. 27.) Korm. rendelet és a</w:t>
      </w:r>
      <w:r w:rsidRPr="007A5B50">
        <w:rPr>
          <w:rFonts w:ascii="Times New Roman" w:hAnsi="Times New Roman"/>
          <w:sz w:val="24"/>
        </w:rPr>
        <w:t xml:space="preserve"> </w:t>
      </w:r>
      <w:r w:rsidRPr="007A5B50">
        <w:rPr>
          <w:rFonts w:ascii="Times New Roman" w:hAnsi="Times New Roman"/>
          <w:bCs/>
          <w:sz w:val="24"/>
        </w:rPr>
        <w:t>helyi esélyegyenlőségi program elkészítésének részletes szabályairól szóló 2/2012. (VI. 5.) EMMI rendelet</w:t>
      </w:r>
      <w:r w:rsidRPr="007A5B50">
        <w:rPr>
          <w:rFonts w:ascii="Times New Roman" w:hAnsi="Times New Roman"/>
          <w:sz w:val="24"/>
        </w:rPr>
        <w:t xml:space="preserve"> rendelkezéseivel, Budapest Főváros VII. Kerület Erzsébetváros Önkormányzata Helyi Esélyegyenlőségi Programban rögzíti az esélyegyenlőség érdekében szükséges feladatokat. </w:t>
      </w:r>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Az önkormányzat vállalja, hogy az elkészült és elfogadott Esélyegyenlőségi Programmal összehangolja a település más dokumentumait,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F7451F" w:rsidRPr="007A5B50" w:rsidRDefault="00F7451F" w:rsidP="00F7451F">
      <w:pPr>
        <w:rPr>
          <w:rFonts w:ascii="Times New Roman" w:hAnsi="Times New Roman"/>
          <w:sz w:val="24"/>
        </w:rPr>
      </w:pPr>
      <w:r w:rsidRPr="007A5B50">
        <w:rPr>
          <w:rFonts w:ascii="Times New Roman" w:hAnsi="Times New Roman"/>
          <w:sz w:val="24"/>
        </w:rPr>
        <w:t>Jelen helyzetelemzés az Esélyegyenlőségi Program megalapozását szolgálja.</w:t>
      </w:r>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b/>
          <w:sz w:val="24"/>
        </w:rPr>
      </w:pPr>
    </w:p>
    <w:p w:rsidR="00F7451F" w:rsidRPr="007A5B50" w:rsidRDefault="00F7451F" w:rsidP="00B80F4E">
      <w:pPr>
        <w:outlineLvl w:val="1"/>
        <w:rPr>
          <w:rFonts w:ascii="Times New Roman" w:hAnsi="Times New Roman"/>
          <w:b/>
          <w:sz w:val="28"/>
          <w:szCs w:val="28"/>
        </w:rPr>
      </w:pPr>
      <w:bookmarkStart w:id="1" w:name="_Toc531420369"/>
      <w:r w:rsidRPr="007A5B50">
        <w:rPr>
          <w:rFonts w:ascii="Times New Roman" w:hAnsi="Times New Roman"/>
          <w:b/>
          <w:sz w:val="28"/>
          <w:szCs w:val="28"/>
        </w:rPr>
        <w:t>Budapest Főváros VII. kerület Erzsébetváros bemutatása</w:t>
      </w:r>
      <w:bookmarkEnd w:id="1"/>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Erzsébetváros Budapest belvárosának vallási és kulturális központja, és talán legszínesebb</w:t>
      </w:r>
      <w:r w:rsidR="00407DB7">
        <w:rPr>
          <w:rFonts w:ascii="Times New Roman" w:hAnsi="Times New Roman"/>
          <w:sz w:val="24"/>
        </w:rPr>
        <w:t>,</w:t>
      </w:r>
      <w:r w:rsidRPr="007A5B50">
        <w:rPr>
          <w:rFonts w:ascii="Times New Roman" w:hAnsi="Times New Roman"/>
          <w:sz w:val="24"/>
        </w:rPr>
        <w:t xml:space="preserve"> legsokoldalúbb része. A színvonalas európai nagyvárossá váló Budapest terjeszkedő belvárosi funkciói magukba foglalják Erzsébetváros jelentős részét. Erzsébetváros – mint minden fővárosi kerület - funkcióhiányos, ugyanakkor kiemelt lakó- és szolgáltatási, magas szintű kereskedelmi, idegenforgalmi, vendéglátási és kulturális szerepekkel rendelkezik Budapesten belül. A funkcionális ellátottság szempontjából a különböző közszolgáltatások a kerületi lakosai számára jól hozzáférhetőek, a kerület minden részében jelen vannak, vagy jól elérhető, központi részén helyezkednek el. A lakosság ellátását szolgáló kereskedelmi ellátottságról is elmondható, hogy az egyes szolgáltatások kerület egészét tekintve kielégítő és a lakosok számára könnyen hozzáférhető helyen találhatóak. A kerület kulturális és vallási funkcióját tekintve nemzetközi vonzerővel bír, a zsidó kulturális negyed világörökséghez kapcsolódó műemléki környezete révén. A kulturális, idegenforgalmi és turisztikai szolgáltatások a kulturális hagyományoknak köszönhetően Belső-Erzsébetvárosra koncentrálódnak.</w:t>
      </w:r>
    </w:p>
    <w:p w:rsidR="00F7451F" w:rsidRPr="007A5B50" w:rsidRDefault="00F7451F" w:rsidP="00F7451F">
      <w:pPr>
        <w:rPr>
          <w:rFonts w:ascii="Times New Roman" w:hAnsi="Times New Roman"/>
          <w:sz w:val="24"/>
        </w:rPr>
      </w:pPr>
    </w:p>
    <w:p w:rsidR="00F7451F" w:rsidRPr="007A5B50" w:rsidRDefault="00F7451F" w:rsidP="00B80F4E">
      <w:pPr>
        <w:outlineLvl w:val="2"/>
        <w:rPr>
          <w:rFonts w:ascii="Times New Roman" w:hAnsi="Times New Roman"/>
          <w:b/>
          <w:sz w:val="24"/>
        </w:rPr>
      </w:pPr>
      <w:bookmarkStart w:id="2" w:name="_Toc531420370"/>
      <w:r w:rsidRPr="007A5B50">
        <w:rPr>
          <w:rFonts w:ascii="Times New Roman" w:hAnsi="Times New Roman"/>
          <w:b/>
          <w:sz w:val="24"/>
        </w:rPr>
        <w:t>Földrajzi adottságok</w:t>
      </w:r>
      <w:bookmarkEnd w:id="2"/>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color w:val="000000"/>
          <w:sz w:val="24"/>
        </w:rPr>
      </w:pPr>
      <w:r w:rsidRPr="007A5B50">
        <w:rPr>
          <w:rFonts w:ascii="Times New Roman" w:hAnsi="Times New Roman"/>
          <w:color w:val="000000"/>
          <w:sz w:val="24"/>
        </w:rPr>
        <w:t xml:space="preserve">A </w:t>
      </w:r>
      <w:hyperlink r:id="rId10" w:tooltip="Török hódoltság" w:history="1">
        <w:r w:rsidRPr="00407DB7">
          <w:rPr>
            <w:rStyle w:val="Hiperhivatkozs"/>
            <w:rFonts w:ascii="Times New Roman" w:hAnsi="Times New Roman"/>
            <w:color w:val="000000"/>
            <w:sz w:val="24"/>
            <w:u w:val="none"/>
          </w:rPr>
          <w:t>török hódoltság</w:t>
        </w:r>
      </w:hyperlink>
      <w:r w:rsidRPr="007A5B50">
        <w:rPr>
          <w:rFonts w:ascii="Times New Roman" w:hAnsi="Times New Roman"/>
          <w:color w:val="000000"/>
          <w:sz w:val="24"/>
        </w:rPr>
        <w:t xml:space="preserve"> utáni időkben a mai Erzsébetváros helyén elszórt tanyák, szőlőskertek jöttek létre.</w:t>
      </w:r>
      <w:r w:rsidRPr="007A5B50">
        <w:rPr>
          <w:rFonts w:ascii="Times New Roman" w:hAnsi="Times New Roman"/>
          <w:sz w:val="24"/>
        </w:rPr>
        <w:t xml:space="preserve"> </w:t>
      </w:r>
      <w:r w:rsidRPr="007A5B50">
        <w:rPr>
          <w:rFonts w:ascii="Times New Roman" w:hAnsi="Times New Roman"/>
          <w:color w:val="000000"/>
          <w:sz w:val="24"/>
        </w:rPr>
        <w:t>A VII. kerület szerkezetét az elsőként kialakult utcák (</w:t>
      </w:r>
      <w:hyperlink r:id="rId11" w:tooltip="Király utca (Budapest)" w:history="1">
        <w:r w:rsidRPr="00407DB7">
          <w:rPr>
            <w:rStyle w:val="Hiperhivatkozs"/>
            <w:rFonts w:ascii="Times New Roman" w:hAnsi="Times New Roman"/>
            <w:color w:val="000000"/>
            <w:sz w:val="24"/>
            <w:u w:val="none"/>
          </w:rPr>
          <w:t>Király utca</w:t>
        </w:r>
      </w:hyperlink>
      <w:r w:rsidRPr="00407DB7">
        <w:rPr>
          <w:rFonts w:ascii="Times New Roman" w:hAnsi="Times New Roman"/>
          <w:color w:val="000000"/>
          <w:sz w:val="24"/>
        </w:rPr>
        <w:t xml:space="preserve">, </w:t>
      </w:r>
      <w:hyperlink r:id="rId12" w:tooltip="Dob utca (a lap nem létezik)" w:history="1">
        <w:r w:rsidRPr="00407DB7">
          <w:rPr>
            <w:rStyle w:val="Hiperhivatkozs"/>
            <w:rFonts w:ascii="Times New Roman" w:hAnsi="Times New Roman"/>
            <w:color w:val="000000"/>
            <w:sz w:val="24"/>
            <w:u w:val="none"/>
          </w:rPr>
          <w:t>Dob utca</w:t>
        </w:r>
      </w:hyperlink>
      <w:r w:rsidRPr="007A5B50">
        <w:rPr>
          <w:rFonts w:ascii="Times New Roman" w:hAnsi="Times New Roman"/>
          <w:color w:val="000000"/>
          <w:sz w:val="24"/>
        </w:rPr>
        <w:t xml:space="preserve">) határozták meg. Az 1870-es években a </w:t>
      </w:r>
      <w:hyperlink r:id="rId13" w:tooltip="Nagykörút (Budapest)" w:history="1">
        <w:r w:rsidRPr="00407DB7">
          <w:rPr>
            <w:rStyle w:val="Hiperhivatkozs"/>
            <w:rFonts w:ascii="Times New Roman" w:hAnsi="Times New Roman"/>
            <w:color w:val="000000"/>
            <w:sz w:val="24"/>
            <w:u w:val="none"/>
          </w:rPr>
          <w:t>Nagykörút</w:t>
        </w:r>
      </w:hyperlink>
      <w:r w:rsidRPr="007A5B50">
        <w:rPr>
          <w:rFonts w:ascii="Times New Roman" w:hAnsi="Times New Roman"/>
          <w:color w:val="000000"/>
          <w:sz w:val="24"/>
        </w:rPr>
        <w:t xml:space="preserve"> kialakítása adott lendületet a terület fejlődésének. A VI. kerületből vált ki, 1873-ban, a városegyesítéskor jött létre, nevét pedig I. Ferenc József feleségéről, Erzsébet királynéról kapta, 1882-ben.</w:t>
      </w:r>
    </w:p>
    <w:p w:rsidR="00F7451F" w:rsidRPr="007A5B50" w:rsidRDefault="00F7451F" w:rsidP="00F7451F">
      <w:pPr>
        <w:rPr>
          <w:rFonts w:ascii="Times New Roman" w:hAnsi="Times New Roman"/>
          <w:color w:val="000000"/>
          <w:sz w:val="24"/>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Napjainkban Erzsébetváros Budapest legkisebb, ugyanakkor legnagyobb népsűrűséggel rendelkező belvárosi kerülete, mely a főváros </w:t>
      </w:r>
      <w:r w:rsidRPr="007A5B50">
        <w:rPr>
          <w:rFonts w:ascii="Times New Roman" w:eastAsia="Calibri" w:hAnsi="Times New Roman"/>
          <w:sz w:val="24"/>
        </w:rPr>
        <w:t>integráns részét képezi. Budapest más kerületei határolják délnyugatról (V.), északnyugatról (VI.), délkeletről (VIII.) és északkeletről egyaránt (XIV.), a Károly körút, a Király utca – Városligeti Fasor, a Rákóczi út – Thököly út – Verseny u. és a Dózsa György út által kijelölhető útvonalak mentén.</w:t>
      </w:r>
    </w:p>
    <w:p w:rsidR="00F7451F" w:rsidRPr="007A5B50" w:rsidRDefault="00F7451F" w:rsidP="00F7451F">
      <w:pPr>
        <w:ind w:left="7"/>
        <w:rPr>
          <w:rFonts w:ascii="Times New Roman" w:eastAsia="Calibri" w:hAnsi="Times New Roman"/>
          <w:sz w:val="24"/>
        </w:rPr>
      </w:pPr>
      <w:r w:rsidRPr="007A5B50">
        <w:rPr>
          <w:rFonts w:ascii="Times New Roman" w:eastAsia="Calibri" w:hAnsi="Times New Roman"/>
          <w:sz w:val="24"/>
        </w:rPr>
        <w:t xml:space="preserve">Erzsébetváros Budapest központi elhelyezkedésű, jó külső elérhetőséggel rendelkező kerülete. A tömegközlekedést tekintve a nagykörúti villamos, számos autóbuszvonal és trolibusz, </w:t>
      </w:r>
      <w:r w:rsidRPr="007A5B50">
        <w:rPr>
          <w:rFonts w:ascii="Times New Roman" w:eastAsia="Calibri" w:hAnsi="Times New Roman"/>
          <w:sz w:val="24"/>
        </w:rPr>
        <w:lastRenderedPageBreak/>
        <w:t xml:space="preserve">valamint a Keleti pályaudvar közelsége miatt két metróvonal is lehetővé teszi a lakosok számára a mindennapokban a nagyfokú mobilitást. </w:t>
      </w:r>
    </w:p>
    <w:p w:rsidR="00F7451F" w:rsidRPr="007A5B50" w:rsidRDefault="00F7451F" w:rsidP="00F7451F">
      <w:pPr>
        <w:rPr>
          <w:rFonts w:ascii="Times New Roman" w:hAnsi="Times New Roman"/>
          <w:sz w:val="24"/>
        </w:rPr>
      </w:pPr>
    </w:p>
    <w:p w:rsidR="00F7451F" w:rsidRPr="007A5B50" w:rsidRDefault="00F7451F" w:rsidP="00B80F4E">
      <w:pPr>
        <w:outlineLvl w:val="2"/>
        <w:rPr>
          <w:rFonts w:ascii="Times New Roman" w:hAnsi="Times New Roman"/>
          <w:b/>
          <w:sz w:val="24"/>
        </w:rPr>
      </w:pPr>
      <w:bookmarkStart w:id="3" w:name="_Toc531420371"/>
      <w:r w:rsidRPr="007A5B50">
        <w:rPr>
          <w:rFonts w:ascii="Times New Roman" w:hAnsi="Times New Roman"/>
          <w:b/>
          <w:sz w:val="24"/>
        </w:rPr>
        <w:t>Erzsébetváros gazdasági jellemzői</w:t>
      </w:r>
      <w:bookmarkEnd w:id="3"/>
      <w:r w:rsidRPr="007A5B50">
        <w:rPr>
          <w:rFonts w:ascii="Times New Roman" w:hAnsi="Times New Roman"/>
          <w:b/>
          <w:sz w:val="24"/>
        </w:rPr>
        <w:t xml:space="preserve"> </w:t>
      </w:r>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Erzsébetváros jelenlegi helyzetét egy hosszú és összetett társadalmi-gazdasági fejlődési folyamat alakította. A kerületre jellemző a kis alapterületen történt túlzott mértékű beépítés, magas laksűrűség, kevés zöldterület, melyek együttesen hátrányosan hatnak az itt élőkre. A településfejlesztési koncepcióban került megfogalmazásra, hogy </w:t>
      </w:r>
      <w:r w:rsidRPr="007A5B50">
        <w:rPr>
          <w:rFonts w:ascii="Times New Roman" w:hAnsi="Times New Roman"/>
          <w:color w:val="000000"/>
          <w:sz w:val="24"/>
        </w:rPr>
        <w:t xml:space="preserve">Erzsébetváros célja, hogy megfelelő gazdasági környezetet biztosítva az itt lévő vállalkozások a gazdaság minden területén sikeresebbek legyenek, profiljuk, működési színvonaluk, városképi megjelenésük illeszkedjen a kerület minőségi kulturális-központ identitásához. Ez egyrészt a már kerületben működő vállalkozások megerősödését, másrészt a magas hozzáadott értéket képviselő és a kreatív új vállalkozások, minőségi szolgáltatást nyújtó cégek kerületbe vonzását jelenti. Ehhez az önkormányzat a vállalkozásokat körülvevő fizikai környezet fejlesztésével (az épített környezet örökségének védelme és minőségének fejlesztése), illetve az </w:t>
      </w:r>
      <w:r w:rsidRPr="007A5B50">
        <w:rPr>
          <w:rFonts w:ascii="Times New Roman" w:hAnsi="Times New Roman"/>
          <w:sz w:val="24"/>
        </w:rPr>
        <w:t xml:space="preserve">együttműködés erősítésével és az önkormányzati ügyintézés komfortosságának és az információszolgáltatás hatékonyságának növelésével tud hozzájárulni. </w:t>
      </w:r>
    </w:p>
    <w:p w:rsidR="00F7451F" w:rsidRPr="007A5B50" w:rsidRDefault="00F7451F" w:rsidP="00F7451F">
      <w:pPr>
        <w:rPr>
          <w:rFonts w:ascii="Times New Roman" w:hAnsi="Times New Roman"/>
          <w:sz w:val="24"/>
        </w:rPr>
      </w:pPr>
    </w:p>
    <w:p w:rsidR="00F7451F" w:rsidRPr="009878F2" w:rsidRDefault="00F7451F" w:rsidP="00B80F4E">
      <w:pPr>
        <w:outlineLvl w:val="2"/>
        <w:rPr>
          <w:rFonts w:ascii="Times New Roman" w:hAnsi="Times New Roman"/>
          <w:b/>
          <w:sz w:val="24"/>
        </w:rPr>
      </w:pPr>
      <w:bookmarkStart w:id="4" w:name="_Toc531420372"/>
      <w:r w:rsidRPr="009878F2">
        <w:rPr>
          <w:rFonts w:ascii="Times New Roman" w:hAnsi="Times New Roman"/>
          <w:b/>
          <w:sz w:val="24"/>
        </w:rPr>
        <w:t>Demográfiai adatok</w:t>
      </w:r>
      <w:bookmarkEnd w:id="4"/>
    </w:p>
    <w:p w:rsidR="00F7451F" w:rsidRPr="007A5B50" w:rsidRDefault="00F7451F" w:rsidP="00F7451F">
      <w:pPr>
        <w:rPr>
          <w:rFonts w:ascii="Times New Roman" w:hAnsi="Times New Roman"/>
          <w:b/>
          <w:sz w:val="24"/>
        </w:rPr>
      </w:pPr>
    </w:p>
    <w:p w:rsidR="00F7451F" w:rsidRDefault="00F7451F" w:rsidP="00F7451F">
      <w:pPr>
        <w:rPr>
          <w:rFonts w:ascii="Times New Roman" w:hAnsi="Times New Roman"/>
          <w:sz w:val="24"/>
        </w:rPr>
      </w:pPr>
      <w:r w:rsidRPr="007A5B50">
        <w:rPr>
          <w:rFonts w:ascii="Times New Roman" w:hAnsi="Times New Roman"/>
          <w:sz w:val="24"/>
        </w:rPr>
        <w:t xml:space="preserve">A népszámlálási adatok alapján Erzsébetváros lakónépessége 1980 óta 92350 főről 56 093 főre csökkent 2011-re. 2011 után is csökkenő tendenciát mutatnak a statisztikai adatok. </w:t>
      </w:r>
    </w:p>
    <w:p w:rsidR="00F7451F" w:rsidRPr="00D234A0" w:rsidRDefault="00F7451F" w:rsidP="00F7451F">
      <w:pPr>
        <w:rPr>
          <w:rFonts w:ascii="Times New Roman" w:hAnsi="Times New Roman"/>
          <w:sz w:val="24"/>
        </w:rPr>
      </w:pPr>
    </w:p>
    <w:p w:rsidR="00F7451F" w:rsidRPr="00D234A0" w:rsidRDefault="00F7451F" w:rsidP="00F7451F">
      <w:pPr>
        <w:rPr>
          <w:rFonts w:ascii="Times New Roman" w:hAnsi="Times New Roman"/>
          <w:b/>
          <w:bCs/>
          <w:sz w:val="24"/>
        </w:rPr>
      </w:pPr>
      <w:r w:rsidRPr="00D234A0">
        <w:rPr>
          <w:rFonts w:ascii="Times New Roman" w:hAnsi="Times New Roman"/>
          <w:b/>
          <w:bCs/>
          <w:sz w:val="24"/>
        </w:rPr>
        <w:t>Lakónépesség száma az év végén</w:t>
      </w:r>
    </w:p>
    <w:p w:rsidR="00F7451F" w:rsidRPr="00D234A0" w:rsidRDefault="00F7451F" w:rsidP="00F7451F">
      <w:pPr>
        <w:rPr>
          <w:rFonts w:ascii="Times New Roman" w:hAnsi="Times New Roman"/>
          <w:sz w:val="24"/>
        </w:rPr>
      </w:pPr>
    </w:p>
    <w:tbl>
      <w:tblPr>
        <w:tblStyle w:val="Rcsostblzat"/>
        <w:tblW w:w="5180" w:type="dxa"/>
        <w:jc w:val="center"/>
        <w:tblLook w:val="04A0" w:firstRow="1" w:lastRow="0" w:firstColumn="1" w:lastColumn="0" w:noHBand="0" w:noVBand="1"/>
      </w:tblPr>
      <w:tblGrid>
        <w:gridCol w:w="1760"/>
        <w:gridCol w:w="1640"/>
        <w:gridCol w:w="1780"/>
      </w:tblGrid>
      <w:tr w:rsidR="00F7451F" w:rsidRPr="00D234A0" w:rsidTr="00526DB4">
        <w:trPr>
          <w:trHeight w:val="545"/>
          <w:jc w:val="center"/>
        </w:trPr>
        <w:tc>
          <w:tcPr>
            <w:tcW w:w="1760" w:type="dxa"/>
            <w:noWrap/>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Év</w:t>
            </w:r>
          </w:p>
        </w:tc>
        <w:tc>
          <w:tcPr>
            <w:tcW w:w="1640" w:type="dxa"/>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Fő</w:t>
            </w:r>
            <w:r w:rsidRPr="00D234A0">
              <w:rPr>
                <w:rFonts w:ascii="Times New Roman" w:hAnsi="Times New Roman"/>
                <w:b/>
                <w:bCs/>
                <w:szCs w:val="22"/>
              </w:rPr>
              <w:br/>
            </w:r>
          </w:p>
        </w:tc>
        <w:tc>
          <w:tcPr>
            <w:tcW w:w="1780" w:type="dxa"/>
            <w:noWrap/>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Változás</w:t>
            </w:r>
          </w:p>
        </w:tc>
      </w:tr>
      <w:tr w:rsidR="00F7451F" w:rsidRPr="00D234A0" w:rsidTr="00526DB4">
        <w:trPr>
          <w:trHeight w:val="605"/>
          <w:jc w:val="center"/>
        </w:trPr>
        <w:tc>
          <w:tcPr>
            <w:tcW w:w="176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2012</w:t>
            </w:r>
          </w:p>
        </w:tc>
        <w:tc>
          <w:tcPr>
            <w:tcW w:w="164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55 618</w:t>
            </w:r>
          </w:p>
        </w:tc>
        <w:tc>
          <w:tcPr>
            <w:tcW w:w="178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w:t>
            </w:r>
          </w:p>
        </w:tc>
      </w:tr>
      <w:tr w:rsidR="00F7451F" w:rsidRPr="00D234A0" w:rsidTr="00526DB4">
        <w:trPr>
          <w:trHeight w:val="299"/>
          <w:jc w:val="center"/>
        </w:trPr>
        <w:tc>
          <w:tcPr>
            <w:tcW w:w="1760"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2013</w:t>
            </w:r>
          </w:p>
        </w:tc>
        <w:tc>
          <w:tcPr>
            <w:tcW w:w="164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55 121</w:t>
            </w:r>
          </w:p>
        </w:tc>
        <w:tc>
          <w:tcPr>
            <w:tcW w:w="178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99,1%</w:t>
            </w:r>
          </w:p>
        </w:tc>
      </w:tr>
      <w:tr w:rsidR="00F7451F" w:rsidRPr="00D234A0" w:rsidTr="00526DB4">
        <w:trPr>
          <w:trHeight w:val="286"/>
          <w:jc w:val="center"/>
        </w:trPr>
        <w:tc>
          <w:tcPr>
            <w:tcW w:w="176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2014</w:t>
            </w:r>
          </w:p>
        </w:tc>
        <w:tc>
          <w:tcPr>
            <w:tcW w:w="164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54 129</w:t>
            </w:r>
          </w:p>
        </w:tc>
        <w:tc>
          <w:tcPr>
            <w:tcW w:w="178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98,2%</w:t>
            </w:r>
          </w:p>
        </w:tc>
      </w:tr>
      <w:tr w:rsidR="00F7451F" w:rsidRPr="00D234A0" w:rsidTr="00526DB4">
        <w:trPr>
          <w:trHeight w:val="286"/>
          <w:jc w:val="center"/>
        </w:trPr>
        <w:tc>
          <w:tcPr>
            <w:tcW w:w="1760"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2015</w:t>
            </w:r>
          </w:p>
        </w:tc>
        <w:tc>
          <w:tcPr>
            <w:tcW w:w="164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53 381</w:t>
            </w:r>
          </w:p>
        </w:tc>
        <w:tc>
          <w:tcPr>
            <w:tcW w:w="178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98,6%</w:t>
            </w:r>
          </w:p>
        </w:tc>
      </w:tr>
      <w:tr w:rsidR="00F7451F" w:rsidRPr="00D234A0" w:rsidTr="00526DB4">
        <w:trPr>
          <w:trHeight w:val="286"/>
          <w:jc w:val="center"/>
        </w:trPr>
        <w:tc>
          <w:tcPr>
            <w:tcW w:w="176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2016</w:t>
            </w:r>
          </w:p>
        </w:tc>
        <w:tc>
          <w:tcPr>
            <w:tcW w:w="164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53 045</w:t>
            </w:r>
          </w:p>
        </w:tc>
        <w:tc>
          <w:tcPr>
            <w:tcW w:w="1780"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99,4%</w:t>
            </w:r>
          </w:p>
        </w:tc>
      </w:tr>
    </w:tbl>
    <w:p w:rsidR="00F7451F" w:rsidRPr="001D6600" w:rsidRDefault="00F7451F" w:rsidP="00F7451F">
      <w:pPr>
        <w:ind w:left="1985"/>
        <w:rPr>
          <w:rFonts w:ascii="Times New Roman" w:hAnsi="Times New Roman"/>
          <w:i/>
          <w:sz w:val="24"/>
        </w:rPr>
      </w:pPr>
      <w:r>
        <w:rPr>
          <w:rFonts w:ascii="Times New Roman" w:hAnsi="Times New Roman"/>
          <w:i/>
          <w:szCs w:val="22"/>
        </w:rPr>
        <w:t>Forrás: TeIR, KSH Tstar</w:t>
      </w:r>
    </w:p>
    <w:p w:rsidR="00F7451F" w:rsidRPr="001D6600" w:rsidRDefault="00F7451F" w:rsidP="00F7451F">
      <w:pPr>
        <w:rPr>
          <w:rFonts w:ascii="Times New Roman" w:hAnsi="Times New Roman"/>
          <w:i/>
          <w:sz w:val="24"/>
        </w:rPr>
      </w:pPr>
    </w:p>
    <w:p w:rsidR="00F7451F" w:rsidRDefault="00F7451F" w:rsidP="00F7451F">
      <w:pPr>
        <w:rPr>
          <w:rFonts w:ascii="Times New Roman" w:hAnsi="Times New Roman"/>
          <w:sz w:val="24"/>
        </w:rPr>
      </w:pPr>
    </w:p>
    <w:p w:rsidR="00F7451F" w:rsidRDefault="00F7451F" w:rsidP="00F7451F">
      <w:pPr>
        <w:jc w:val="center"/>
        <w:rPr>
          <w:rFonts w:ascii="Times New Roman" w:hAnsi="Times New Roman"/>
          <w:sz w:val="24"/>
        </w:rPr>
      </w:pPr>
      <w:r>
        <w:rPr>
          <w:noProof/>
        </w:rPr>
        <w:lastRenderedPageBreak/>
        <w:drawing>
          <wp:inline distT="0" distB="0" distL="0" distR="0" wp14:anchorId="550F245C" wp14:editId="40F2B2FE">
            <wp:extent cx="3925019" cy="2797203"/>
            <wp:effectExtent l="0" t="0" r="18415" b="22225"/>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sidRPr="007A5B50">
        <w:rPr>
          <w:rFonts w:ascii="Times New Roman" w:hAnsi="Times New Roman"/>
          <w:sz w:val="24"/>
        </w:rPr>
        <w:t>A lakónépesség számának alakulását egyrészt az el- és bevándorlások száma, másrészt pedig a természetes szaporodás mutatói jellemzik. A belföldi vándorlások adatai azt mutatják, hogy az utóbbi években az elvándorlások száma meghaladta az odavándorlások számát. Egészen 2014-ig a bevándorl</w:t>
      </w:r>
      <w:r w:rsidR="00407DB7">
        <w:rPr>
          <w:rFonts w:ascii="Times New Roman" w:hAnsi="Times New Roman"/>
          <w:sz w:val="24"/>
        </w:rPr>
        <w:t>áso</w:t>
      </w:r>
      <w:r w:rsidRPr="007A5B50">
        <w:rPr>
          <w:rFonts w:ascii="Times New Roman" w:hAnsi="Times New Roman"/>
          <w:sz w:val="24"/>
        </w:rPr>
        <w:t xml:space="preserve">k száma ugyan kis mértékben, de több volt az elvándorlások számánál, azonban 2015-től kezdve a mérleg itt is negatív eredményt mutat. </w:t>
      </w:r>
    </w:p>
    <w:p w:rsidR="00F7451F" w:rsidRPr="00D234A0" w:rsidRDefault="00F7451F" w:rsidP="00F7451F">
      <w:pPr>
        <w:rPr>
          <w:rFonts w:ascii="Times New Roman" w:hAnsi="Times New Roman"/>
          <w:sz w:val="24"/>
        </w:rPr>
      </w:pPr>
    </w:p>
    <w:p w:rsidR="00F7451F" w:rsidRDefault="00F7451F" w:rsidP="00F7451F">
      <w:pPr>
        <w:rPr>
          <w:rFonts w:ascii="Times New Roman" w:hAnsi="Times New Roman"/>
          <w:b/>
          <w:bCs/>
          <w:szCs w:val="22"/>
        </w:rPr>
      </w:pPr>
      <w:r w:rsidRPr="00D234A0">
        <w:rPr>
          <w:rFonts w:ascii="Times New Roman" w:hAnsi="Times New Roman"/>
          <w:b/>
          <w:bCs/>
          <w:szCs w:val="22"/>
        </w:rPr>
        <w:t>Belföldi vándorlások</w:t>
      </w:r>
    </w:p>
    <w:p w:rsidR="00F7451F" w:rsidRPr="00D234A0" w:rsidRDefault="00F7451F" w:rsidP="00F7451F">
      <w:pPr>
        <w:rPr>
          <w:rFonts w:ascii="Times New Roman" w:hAnsi="Times New Roman"/>
          <w:sz w:val="24"/>
        </w:rPr>
      </w:pPr>
    </w:p>
    <w:tbl>
      <w:tblPr>
        <w:tblStyle w:val="Rcsostblzat"/>
        <w:tblW w:w="9072" w:type="dxa"/>
        <w:tblInd w:w="108" w:type="dxa"/>
        <w:tblLook w:val="04A0" w:firstRow="1" w:lastRow="0" w:firstColumn="1" w:lastColumn="0" w:noHBand="0" w:noVBand="1"/>
      </w:tblPr>
      <w:tblGrid>
        <w:gridCol w:w="656"/>
        <w:gridCol w:w="1896"/>
        <w:gridCol w:w="1559"/>
        <w:gridCol w:w="1276"/>
        <w:gridCol w:w="3685"/>
      </w:tblGrid>
      <w:tr w:rsidR="00F7451F" w:rsidRPr="00D234A0" w:rsidTr="00526DB4">
        <w:trPr>
          <w:trHeight w:val="655"/>
        </w:trPr>
        <w:tc>
          <w:tcPr>
            <w:tcW w:w="656" w:type="dxa"/>
            <w:noWrap/>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Év</w:t>
            </w:r>
          </w:p>
        </w:tc>
        <w:tc>
          <w:tcPr>
            <w:tcW w:w="1896" w:type="dxa"/>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Állandó jellegű odavándorlás</w:t>
            </w:r>
          </w:p>
        </w:tc>
        <w:tc>
          <w:tcPr>
            <w:tcW w:w="1559" w:type="dxa"/>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Elvándorlás</w:t>
            </w:r>
          </w:p>
        </w:tc>
        <w:tc>
          <w:tcPr>
            <w:tcW w:w="1276" w:type="dxa"/>
            <w:noWrap/>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Egyenleg</w:t>
            </w:r>
          </w:p>
        </w:tc>
        <w:tc>
          <w:tcPr>
            <w:tcW w:w="3685" w:type="dxa"/>
            <w:vAlign w:val="center"/>
            <w:hideMark/>
          </w:tcPr>
          <w:p w:rsidR="00F7451F" w:rsidRPr="00D234A0" w:rsidRDefault="00F7451F" w:rsidP="00526DB4">
            <w:pPr>
              <w:jc w:val="center"/>
              <w:rPr>
                <w:rFonts w:ascii="Times New Roman" w:hAnsi="Times New Roman"/>
                <w:b/>
                <w:bCs/>
                <w:szCs w:val="22"/>
              </w:rPr>
            </w:pPr>
            <w:r w:rsidRPr="00D234A0">
              <w:rPr>
                <w:rFonts w:ascii="Times New Roman" w:hAnsi="Times New Roman"/>
                <w:b/>
                <w:bCs/>
                <w:szCs w:val="22"/>
              </w:rPr>
              <w:t>Állandó oda-, és elvándorlások különbségének 1000 állandó lakosra vetített száma</w:t>
            </w:r>
          </w:p>
        </w:tc>
      </w:tr>
      <w:tr w:rsidR="00F7451F" w:rsidRPr="00D234A0" w:rsidTr="00526DB4">
        <w:trPr>
          <w:trHeight w:val="284"/>
        </w:trPr>
        <w:tc>
          <w:tcPr>
            <w:tcW w:w="65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2012</w:t>
            </w:r>
          </w:p>
        </w:tc>
        <w:tc>
          <w:tcPr>
            <w:tcW w:w="189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1 042</w:t>
            </w:r>
          </w:p>
        </w:tc>
        <w:tc>
          <w:tcPr>
            <w:tcW w:w="1559"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891</w:t>
            </w:r>
          </w:p>
        </w:tc>
        <w:tc>
          <w:tcPr>
            <w:tcW w:w="127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151</w:t>
            </w:r>
          </w:p>
        </w:tc>
        <w:tc>
          <w:tcPr>
            <w:tcW w:w="3685"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-2,6</w:t>
            </w:r>
          </w:p>
        </w:tc>
      </w:tr>
      <w:tr w:rsidR="00F7451F" w:rsidRPr="00D234A0" w:rsidTr="00526DB4">
        <w:trPr>
          <w:trHeight w:val="284"/>
        </w:trPr>
        <w:tc>
          <w:tcPr>
            <w:tcW w:w="65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2013</w:t>
            </w:r>
          </w:p>
        </w:tc>
        <w:tc>
          <w:tcPr>
            <w:tcW w:w="189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1 024</w:t>
            </w:r>
          </w:p>
        </w:tc>
        <w:tc>
          <w:tcPr>
            <w:tcW w:w="1559"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870</w:t>
            </w:r>
          </w:p>
        </w:tc>
        <w:tc>
          <w:tcPr>
            <w:tcW w:w="127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154</w:t>
            </w:r>
          </w:p>
        </w:tc>
        <w:tc>
          <w:tcPr>
            <w:tcW w:w="3685"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-2,6</w:t>
            </w:r>
          </w:p>
        </w:tc>
      </w:tr>
      <w:tr w:rsidR="00F7451F" w:rsidRPr="00D234A0" w:rsidTr="00526DB4">
        <w:trPr>
          <w:trHeight w:val="284"/>
        </w:trPr>
        <w:tc>
          <w:tcPr>
            <w:tcW w:w="65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2014</w:t>
            </w:r>
          </w:p>
        </w:tc>
        <w:tc>
          <w:tcPr>
            <w:tcW w:w="189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1 193</w:t>
            </w:r>
          </w:p>
        </w:tc>
        <w:tc>
          <w:tcPr>
            <w:tcW w:w="1559"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1 036</w:t>
            </w:r>
          </w:p>
        </w:tc>
        <w:tc>
          <w:tcPr>
            <w:tcW w:w="127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157</w:t>
            </w:r>
          </w:p>
        </w:tc>
        <w:tc>
          <w:tcPr>
            <w:tcW w:w="3685"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-1,15</w:t>
            </w:r>
          </w:p>
        </w:tc>
      </w:tr>
      <w:tr w:rsidR="00F7451F" w:rsidRPr="00D234A0" w:rsidTr="00526DB4">
        <w:trPr>
          <w:trHeight w:val="284"/>
        </w:trPr>
        <w:tc>
          <w:tcPr>
            <w:tcW w:w="65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2015</w:t>
            </w:r>
          </w:p>
        </w:tc>
        <w:tc>
          <w:tcPr>
            <w:tcW w:w="189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1 212</w:t>
            </w:r>
          </w:p>
        </w:tc>
        <w:tc>
          <w:tcPr>
            <w:tcW w:w="1559"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1 281</w:t>
            </w:r>
          </w:p>
        </w:tc>
        <w:tc>
          <w:tcPr>
            <w:tcW w:w="127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-69</w:t>
            </w:r>
          </w:p>
        </w:tc>
        <w:tc>
          <w:tcPr>
            <w:tcW w:w="3685"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-2,96</w:t>
            </w:r>
          </w:p>
        </w:tc>
      </w:tr>
      <w:tr w:rsidR="00F7451F" w:rsidRPr="00D234A0" w:rsidTr="00526DB4">
        <w:trPr>
          <w:trHeight w:val="284"/>
        </w:trPr>
        <w:tc>
          <w:tcPr>
            <w:tcW w:w="65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2016</w:t>
            </w:r>
          </w:p>
        </w:tc>
        <w:tc>
          <w:tcPr>
            <w:tcW w:w="189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1 285</w:t>
            </w:r>
          </w:p>
        </w:tc>
        <w:tc>
          <w:tcPr>
            <w:tcW w:w="1559"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1 380</w:t>
            </w:r>
          </w:p>
        </w:tc>
        <w:tc>
          <w:tcPr>
            <w:tcW w:w="1276" w:type="dxa"/>
            <w:noWrap/>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-95</w:t>
            </w:r>
          </w:p>
        </w:tc>
        <w:tc>
          <w:tcPr>
            <w:tcW w:w="3685" w:type="dxa"/>
            <w:vAlign w:val="center"/>
            <w:hideMark/>
          </w:tcPr>
          <w:p w:rsidR="00F7451F" w:rsidRPr="00D234A0" w:rsidRDefault="00F7451F" w:rsidP="00526DB4">
            <w:pPr>
              <w:jc w:val="center"/>
              <w:rPr>
                <w:rFonts w:ascii="Times New Roman" w:hAnsi="Times New Roman"/>
                <w:szCs w:val="22"/>
              </w:rPr>
            </w:pPr>
            <w:r w:rsidRPr="00D234A0">
              <w:rPr>
                <w:rFonts w:ascii="Times New Roman" w:hAnsi="Times New Roman"/>
                <w:szCs w:val="22"/>
              </w:rPr>
              <w:t>-4,24</w:t>
            </w:r>
          </w:p>
        </w:tc>
      </w:tr>
    </w:tbl>
    <w:p w:rsidR="00F7451F" w:rsidRPr="001D6600" w:rsidRDefault="00F7451F" w:rsidP="00F7451F">
      <w:pPr>
        <w:jc w:val="left"/>
        <w:rPr>
          <w:rFonts w:ascii="Times New Roman" w:hAnsi="Times New Roman"/>
          <w:i/>
          <w:szCs w:val="22"/>
        </w:rPr>
      </w:pPr>
      <w:r>
        <w:rPr>
          <w:rFonts w:ascii="Times New Roman" w:hAnsi="Times New Roman"/>
          <w:i/>
          <w:szCs w:val="22"/>
        </w:rPr>
        <w:t>Forrás: TeIR, KSH Tstar</w:t>
      </w:r>
    </w:p>
    <w:p w:rsidR="00F7451F" w:rsidRPr="00D234A0" w:rsidRDefault="00F7451F" w:rsidP="00F7451F">
      <w:pPr>
        <w:rPr>
          <w:rFonts w:ascii="Times New Roman" w:hAnsi="Times New Roman"/>
          <w:sz w:val="24"/>
        </w:rPr>
      </w:pPr>
      <w:r>
        <w:rPr>
          <w:noProof/>
          <w:color w:val="000000"/>
          <w:szCs w:val="22"/>
        </w:rPr>
        <w:drawing>
          <wp:anchor distT="0" distB="0" distL="114300" distR="114300" simplePos="0" relativeHeight="251630592" behindDoc="0" locked="0" layoutInCell="1" allowOverlap="1" wp14:anchorId="39C97E62" wp14:editId="020253B7">
            <wp:simplePos x="0" y="0"/>
            <wp:positionH relativeFrom="column">
              <wp:posOffset>616585</wp:posOffset>
            </wp:positionH>
            <wp:positionV relativeFrom="paragraph">
              <wp:posOffset>106680</wp:posOffset>
            </wp:positionV>
            <wp:extent cx="4545965" cy="2769235"/>
            <wp:effectExtent l="0" t="0" r="26035" b="12065"/>
            <wp:wrapNone/>
            <wp:docPr id="13" name="Diagram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F7451F" w:rsidRDefault="00F7451F" w:rsidP="00F7451F">
      <w:pPr>
        <w:rPr>
          <w:rFonts w:ascii="Times New Roman" w:hAnsi="Times New Roman"/>
          <w:sz w:val="24"/>
        </w:rPr>
      </w:pPr>
    </w:p>
    <w:p w:rsidR="00F7451F" w:rsidRPr="00D234A0" w:rsidRDefault="00F7451F" w:rsidP="00F7451F">
      <w:pPr>
        <w:rPr>
          <w:rFonts w:ascii="Times New Roman" w:hAnsi="Times New Roman"/>
          <w:sz w:val="24"/>
        </w:rPr>
      </w:pPr>
    </w:p>
    <w:p w:rsidR="00F7451F" w:rsidRPr="00D234A0" w:rsidRDefault="00F7451F" w:rsidP="00F7451F">
      <w:pPr>
        <w:rPr>
          <w:rFonts w:ascii="Times New Roman" w:hAnsi="Times New Roman"/>
          <w:sz w:val="24"/>
        </w:rPr>
      </w:pPr>
    </w:p>
    <w:p w:rsidR="00F7451F" w:rsidRPr="00D234A0" w:rsidRDefault="00F7451F" w:rsidP="00F7451F">
      <w:pPr>
        <w:rPr>
          <w:rFonts w:ascii="Times New Roman" w:hAnsi="Times New Roman"/>
          <w:sz w:val="24"/>
        </w:rPr>
      </w:pPr>
    </w:p>
    <w:p w:rsidR="00F7451F" w:rsidRPr="00D234A0"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lastRenderedPageBreak/>
        <w:t>A természetes szaporodás adatai alapján pedig elmondható, hogy a halálozások száma meghaladja az élve születések számát, a különbség kis mértékben ugyan, de csökkent az elmúlt években.</w:t>
      </w:r>
    </w:p>
    <w:p w:rsidR="00F7451F" w:rsidRPr="00797894" w:rsidRDefault="00F7451F" w:rsidP="00F7451F">
      <w:pPr>
        <w:rPr>
          <w:rFonts w:ascii="Times New Roman" w:hAnsi="Times New Roman"/>
          <w:sz w:val="24"/>
        </w:rPr>
      </w:pPr>
    </w:p>
    <w:p w:rsidR="00F7451F" w:rsidRPr="00797894" w:rsidRDefault="00F7451F" w:rsidP="00F7451F">
      <w:pPr>
        <w:rPr>
          <w:rFonts w:ascii="Times New Roman" w:hAnsi="Times New Roman"/>
          <w:b/>
          <w:bCs/>
          <w:sz w:val="24"/>
        </w:rPr>
      </w:pPr>
      <w:r w:rsidRPr="00797894">
        <w:rPr>
          <w:rFonts w:ascii="Times New Roman" w:hAnsi="Times New Roman"/>
          <w:b/>
          <w:bCs/>
          <w:sz w:val="24"/>
        </w:rPr>
        <w:t>Természetes szaporodás</w:t>
      </w:r>
    </w:p>
    <w:p w:rsidR="00F7451F" w:rsidRPr="00797894" w:rsidRDefault="00F7451F" w:rsidP="00F7451F">
      <w:pPr>
        <w:rPr>
          <w:rFonts w:ascii="Times New Roman" w:hAnsi="Times New Roman"/>
          <w:sz w:val="24"/>
        </w:rPr>
      </w:pPr>
    </w:p>
    <w:tbl>
      <w:tblPr>
        <w:tblStyle w:val="Rcsostblzat"/>
        <w:tblW w:w="7572" w:type="dxa"/>
        <w:jc w:val="center"/>
        <w:tblLook w:val="04A0" w:firstRow="1" w:lastRow="0" w:firstColumn="1" w:lastColumn="0" w:noHBand="0" w:noVBand="1"/>
      </w:tblPr>
      <w:tblGrid>
        <w:gridCol w:w="656"/>
        <w:gridCol w:w="2503"/>
        <w:gridCol w:w="2280"/>
        <w:gridCol w:w="2222"/>
      </w:tblGrid>
      <w:tr w:rsidR="00F7451F" w:rsidRPr="00797894" w:rsidTr="00526DB4">
        <w:trPr>
          <w:trHeight w:val="529"/>
          <w:jc w:val="center"/>
        </w:trPr>
        <w:tc>
          <w:tcPr>
            <w:tcW w:w="567" w:type="dxa"/>
            <w:noWrap/>
            <w:vAlign w:val="center"/>
            <w:hideMark/>
          </w:tcPr>
          <w:p w:rsidR="00F7451F" w:rsidRPr="00797894" w:rsidRDefault="00F7451F" w:rsidP="00526DB4">
            <w:pPr>
              <w:jc w:val="center"/>
              <w:rPr>
                <w:rFonts w:ascii="Times New Roman" w:hAnsi="Times New Roman"/>
                <w:b/>
                <w:bCs/>
                <w:szCs w:val="22"/>
              </w:rPr>
            </w:pPr>
            <w:r w:rsidRPr="00797894">
              <w:rPr>
                <w:rFonts w:ascii="Times New Roman" w:hAnsi="Times New Roman"/>
                <w:b/>
                <w:bCs/>
                <w:szCs w:val="22"/>
              </w:rPr>
              <w:t>Év</w:t>
            </w:r>
          </w:p>
        </w:tc>
        <w:tc>
          <w:tcPr>
            <w:tcW w:w="2503" w:type="dxa"/>
            <w:vAlign w:val="center"/>
            <w:hideMark/>
          </w:tcPr>
          <w:p w:rsidR="00F7451F" w:rsidRPr="00797894" w:rsidRDefault="00F7451F" w:rsidP="00526DB4">
            <w:pPr>
              <w:jc w:val="center"/>
              <w:rPr>
                <w:rFonts w:ascii="Times New Roman" w:hAnsi="Times New Roman"/>
                <w:b/>
                <w:bCs/>
                <w:szCs w:val="22"/>
              </w:rPr>
            </w:pPr>
            <w:r w:rsidRPr="00797894">
              <w:rPr>
                <w:rFonts w:ascii="Times New Roman" w:hAnsi="Times New Roman"/>
                <w:b/>
                <w:bCs/>
                <w:szCs w:val="22"/>
              </w:rPr>
              <w:t>Élveszületések száma</w:t>
            </w:r>
            <w:r w:rsidRPr="00797894">
              <w:rPr>
                <w:rFonts w:ascii="Times New Roman" w:hAnsi="Times New Roman"/>
                <w:b/>
                <w:bCs/>
                <w:szCs w:val="22"/>
              </w:rPr>
              <w:br/>
            </w:r>
          </w:p>
        </w:tc>
        <w:tc>
          <w:tcPr>
            <w:tcW w:w="2280" w:type="dxa"/>
            <w:vAlign w:val="center"/>
            <w:hideMark/>
          </w:tcPr>
          <w:p w:rsidR="00F7451F" w:rsidRPr="00797894" w:rsidRDefault="00F7451F" w:rsidP="00526DB4">
            <w:pPr>
              <w:jc w:val="center"/>
              <w:rPr>
                <w:rFonts w:ascii="Times New Roman" w:hAnsi="Times New Roman"/>
                <w:b/>
                <w:bCs/>
                <w:szCs w:val="22"/>
              </w:rPr>
            </w:pPr>
            <w:r w:rsidRPr="00797894">
              <w:rPr>
                <w:rFonts w:ascii="Times New Roman" w:hAnsi="Times New Roman"/>
                <w:b/>
                <w:bCs/>
                <w:szCs w:val="22"/>
              </w:rPr>
              <w:t>Halálozások száma</w:t>
            </w:r>
            <w:r w:rsidRPr="00797894">
              <w:rPr>
                <w:rFonts w:ascii="Times New Roman" w:hAnsi="Times New Roman"/>
                <w:b/>
                <w:bCs/>
                <w:szCs w:val="22"/>
              </w:rPr>
              <w:br/>
            </w:r>
          </w:p>
        </w:tc>
        <w:tc>
          <w:tcPr>
            <w:tcW w:w="2222" w:type="dxa"/>
            <w:vAlign w:val="center"/>
            <w:hideMark/>
          </w:tcPr>
          <w:p w:rsidR="00F7451F" w:rsidRPr="00797894" w:rsidRDefault="00F7451F" w:rsidP="00526DB4">
            <w:pPr>
              <w:jc w:val="center"/>
              <w:rPr>
                <w:rFonts w:ascii="Times New Roman" w:hAnsi="Times New Roman"/>
                <w:b/>
                <w:bCs/>
                <w:szCs w:val="22"/>
              </w:rPr>
            </w:pPr>
            <w:r w:rsidRPr="00797894">
              <w:rPr>
                <w:rFonts w:ascii="Times New Roman" w:hAnsi="Times New Roman"/>
                <w:b/>
                <w:bCs/>
                <w:szCs w:val="22"/>
              </w:rPr>
              <w:t>Természetes szaporodás (fő)</w:t>
            </w:r>
          </w:p>
        </w:tc>
      </w:tr>
      <w:tr w:rsidR="00F7451F" w:rsidRPr="00797894" w:rsidTr="00526DB4">
        <w:trPr>
          <w:trHeight w:val="284"/>
          <w:jc w:val="center"/>
        </w:trPr>
        <w:tc>
          <w:tcPr>
            <w:tcW w:w="567"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2012</w:t>
            </w:r>
          </w:p>
        </w:tc>
        <w:tc>
          <w:tcPr>
            <w:tcW w:w="2503"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528</w:t>
            </w:r>
          </w:p>
        </w:tc>
        <w:tc>
          <w:tcPr>
            <w:tcW w:w="2280"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818</w:t>
            </w:r>
          </w:p>
        </w:tc>
        <w:tc>
          <w:tcPr>
            <w:tcW w:w="2222"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-290</w:t>
            </w:r>
          </w:p>
        </w:tc>
      </w:tr>
      <w:tr w:rsidR="00F7451F" w:rsidRPr="00797894" w:rsidTr="00526DB4">
        <w:trPr>
          <w:trHeight w:val="284"/>
          <w:jc w:val="center"/>
        </w:trPr>
        <w:tc>
          <w:tcPr>
            <w:tcW w:w="567"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2013</w:t>
            </w:r>
          </w:p>
        </w:tc>
        <w:tc>
          <w:tcPr>
            <w:tcW w:w="2503"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465</w:t>
            </w:r>
          </w:p>
        </w:tc>
        <w:tc>
          <w:tcPr>
            <w:tcW w:w="2280"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735</w:t>
            </w:r>
          </w:p>
        </w:tc>
        <w:tc>
          <w:tcPr>
            <w:tcW w:w="2222"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-270</w:t>
            </w:r>
          </w:p>
        </w:tc>
      </w:tr>
      <w:tr w:rsidR="00F7451F" w:rsidRPr="00797894" w:rsidTr="00526DB4">
        <w:trPr>
          <w:trHeight w:val="284"/>
          <w:jc w:val="center"/>
        </w:trPr>
        <w:tc>
          <w:tcPr>
            <w:tcW w:w="567"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2014</w:t>
            </w:r>
          </w:p>
        </w:tc>
        <w:tc>
          <w:tcPr>
            <w:tcW w:w="2503"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476</w:t>
            </w:r>
          </w:p>
        </w:tc>
        <w:tc>
          <w:tcPr>
            <w:tcW w:w="2280"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713</w:t>
            </w:r>
          </w:p>
        </w:tc>
        <w:tc>
          <w:tcPr>
            <w:tcW w:w="2222"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-237</w:t>
            </w:r>
          </w:p>
        </w:tc>
      </w:tr>
      <w:tr w:rsidR="00F7451F" w:rsidRPr="00797894" w:rsidTr="00526DB4">
        <w:trPr>
          <w:trHeight w:val="284"/>
          <w:jc w:val="center"/>
        </w:trPr>
        <w:tc>
          <w:tcPr>
            <w:tcW w:w="567"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2015</w:t>
            </w:r>
          </w:p>
        </w:tc>
        <w:tc>
          <w:tcPr>
            <w:tcW w:w="2503"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474</w:t>
            </w:r>
          </w:p>
        </w:tc>
        <w:tc>
          <w:tcPr>
            <w:tcW w:w="2280"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730</w:t>
            </w:r>
          </w:p>
        </w:tc>
        <w:tc>
          <w:tcPr>
            <w:tcW w:w="2222"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-256</w:t>
            </w:r>
          </w:p>
        </w:tc>
      </w:tr>
      <w:tr w:rsidR="00F7451F" w:rsidRPr="00797894" w:rsidTr="00526DB4">
        <w:trPr>
          <w:trHeight w:val="284"/>
          <w:jc w:val="center"/>
        </w:trPr>
        <w:tc>
          <w:tcPr>
            <w:tcW w:w="567"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2016</w:t>
            </w:r>
          </w:p>
        </w:tc>
        <w:tc>
          <w:tcPr>
            <w:tcW w:w="2503"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472</w:t>
            </w:r>
          </w:p>
        </w:tc>
        <w:tc>
          <w:tcPr>
            <w:tcW w:w="2280"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691</w:t>
            </w:r>
          </w:p>
        </w:tc>
        <w:tc>
          <w:tcPr>
            <w:tcW w:w="2222" w:type="dxa"/>
            <w:noWrap/>
            <w:vAlign w:val="center"/>
            <w:hideMark/>
          </w:tcPr>
          <w:p w:rsidR="00F7451F" w:rsidRPr="00797894" w:rsidRDefault="00F7451F" w:rsidP="00526DB4">
            <w:pPr>
              <w:jc w:val="center"/>
              <w:rPr>
                <w:rFonts w:ascii="Times New Roman" w:hAnsi="Times New Roman"/>
                <w:szCs w:val="22"/>
              </w:rPr>
            </w:pPr>
            <w:r w:rsidRPr="00797894">
              <w:rPr>
                <w:rFonts w:ascii="Times New Roman" w:hAnsi="Times New Roman"/>
                <w:szCs w:val="22"/>
              </w:rPr>
              <w:t>-219</w:t>
            </w:r>
          </w:p>
        </w:tc>
      </w:tr>
    </w:tbl>
    <w:p w:rsidR="00F7451F" w:rsidRPr="001D6600" w:rsidRDefault="00F7451F" w:rsidP="00F7451F">
      <w:pPr>
        <w:ind w:left="709"/>
        <w:rPr>
          <w:rFonts w:ascii="Times New Roman" w:hAnsi="Times New Roman"/>
          <w:i/>
          <w:sz w:val="24"/>
        </w:rPr>
      </w:pPr>
      <w:r>
        <w:rPr>
          <w:rFonts w:ascii="Times New Roman" w:hAnsi="Times New Roman"/>
          <w:i/>
          <w:szCs w:val="22"/>
        </w:rPr>
        <w:t>Forrás: TeIR, KSH Tstar</w:t>
      </w:r>
    </w:p>
    <w:p w:rsidR="00F7451F" w:rsidRPr="00797894" w:rsidRDefault="00F7451F" w:rsidP="00F7451F">
      <w:pPr>
        <w:rPr>
          <w:rFonts w:ascii="Times New Roman" w:hAnsi="Times New Roman"/>
          <w:sz w:val="24"/>
        </w:rPr>
      </w:pPr>
    </w:p>
    <w:p w:rsidR="00F7451F" w:rsidRDefault="00F7451F" w:rsidP="00F7451F">
      <w:pPr>
        <w:rPr>
          <w:rFonts w:ascii="Times New Roman" w:hAnsi="Times New Roman"/>
          <w:sz w:val="24"/>
        </w:rPr>
      </w:pPr>
      <w:r>
        <w:rPr>
          <w:noProof/>
          <w:color w:val="000000"/>
          <w:szCs w:val="22"/>
        </w:rPr>
        <w:drawing>
          <wp:anchor distT="0" distB="0" distL="114300" distR="114300" simplePos="0" relativeHeight="251640832" behindDoc="0" locked="0" layoutInCell="1" allowOverlap="1" wp14:anchorId="2E524C5A" wp14:editId="2647ED5E">
            <wp:simplePos x="0" y="0"/>
            <wp:positionH relativeFrom="column">
              <wp:posOffset>514985</wp:posOffset>
            </wp:positionH>
            <wp:positionV relativeFrom="paragraph">
              <wp:posOffset>77470</wp:posOffset>
            </wp:positionV>
            <wp:extent cx="4528820" cy="2752090"/>
            <wp:effectExtent l="0" t="0" r="24130" b="10160"/>
            <wp:wrapNone/>
            <wp:docPr id="14" name="Diagram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Pr>
          <w:rFonts w:ascii="Times New Roman" w:hAnsi="Times New Roman"/>
          <w:sz w:val="24"/>
        </w:rPr>
        <w:t>A</w:t>
      </w:r>
      <w:r w:rsidRPr="007A5B50">
        <w:rPr>
          <w:rFonts w:ascii="Times New Roman" w:hAnsi="Times New Roman"/>
          <w:sz w:val="24"/>
        </w:rPr>
        <w:t xml:space="preserve"> lakosság életkor szerinti megoszlásának adatai alapján elmondható, hogy a lakónépesség nagymértékben öregszik. A fiatalok alacsony aránya további népességfogyást vetít előre, illetve a népességszám fenntartását veszélyezteti. A középkorúak rétege szélesnek mondható, ami a munkavállalás szempontjából kedvező. Az idősebb középkorúak túlsúlya miatt fokozatosan nő az időskorúak aránya, amely a kerületi szociális és egészségügyi ellátórendszer számára is egyre nehezebb kihívást jelent. </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sidRPr="007A5B50">
        <w:rPr>
          <w:rFonts w:ascii="Times New Roman" w:hAnsi="Times New Roman"/>
          <w:sz w:val="24"/>
        </w:rPr>
        <w:t>A férfiak és a nők aránya a táblázatok alapján közel azonos, a 65 év feletti korosztály kivételével. Ebben a korcsoportban a nők aránya kétszerese a férfiakénak, amely statisztikai adat összhangban van azzal a számmal is, mely alapján az időseknek nyújtott szolgáltatásokat túlnyomó többségben nők veszik igénybe.</w:t>
      </w:r>
    </w:p>
    <w:p w:rsidR="00F7451F" w:rsidRPr="0053200B" w:rsidRDefault="00F7451F" w:rsidP="00F7451F">
      <w:pPr>
        <w:rPr>
          <w:rFonts w:ascii="Times New Roman" w:hAnsi="Times New Roman"/>
          <w:sz w:val="24"/>
        </w:rPr>
      </w:pP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r w:rsidRPr="0053200B">
        <w:rPr>
          <w:rFonts w:ascii="Times New Roman" w:hAnsi="Times New Roman"/>
          <w:b/>
          <w:bCs/>
          <w:szCs w:val="22"/>
        </w:rPr>
        <w:lastRenderedPageBreak/>
        <w:t>Állandó népesség összetétele nemek</w:t>
      </w:r>
      <w:r>
        <w:rPr>
          <w:rFonts w:ascii="Times New Roman" w:hAnsi="Times New Roman"/>
          <w:b/>
          <w:bCs/>
          <w:szCs w:val="22"/>
        </w:rPr>
        <w:t xml:space="preserve"> és korcsoportok szerint (a 2017-e</w:t>
      </w:r>
      <w:r w:rsidRPr="0053200B">
        <w:rPr>
          <w:rFonts w:ascii="Times New Roman" w:hAnsi="Times New Roman"/>
          <w:b/>
          <w:bCs/>
          <w:szCs w:val="22"/>
        </w:rPr>
        <w:t>s év adatai)</w:t>
      </w:r>
    </w:p>
    <w:p w:rsidR="00F7451F" w:rsidRPr="005B09FA" w:rsidRDefault="00F7451F" w:rsidP="00F7451F">
      <w:pPr>
        <w:rPr>
          <w:rFonts w:ascii="Times New Roman" w:hAnsi="Times New Roman"/>
          <w:sz w:val="24"/>
        </w:rPr>
      </w:pPr>
    </w:p>
    <w:tbl>
      <w:tblPr>
        <w:tblStyle w:val="Rcsostblzat"/>
        <w:tblW w:w="9844" w:type="dxa"/>
        <w:tblInd w:w="108" w:type="dxa"/>
        <w:tblLook w:val="04A0" w:firstRow="1" w:lastRow="0" w:firstColumn="1" w:lastColumn="0" w:noHBand="0" w:noVBand="1"/>
      </w:tblPr>
      <w:tblGrid>
        <w:gridCol w:w="2552"/>
        <w:gridCol w:w="992"/>
        <w:gridCol w:w="1134"/>
        <w:gridCol w:w="1197"/>
        <w:gridCol w:w="2410"/>
        <w:gridCol w:w="1559"/>
      </w:tblGrid>
      <w:tr w:rsidR="00F7451F" w:rsidRPr="005B09FA" w:rsidTr="00526DB4">
        <w:trPr>
          <w:trHeight w:val="520"/>
        </w:trPr>
        <w:tc>
          <w:tcPr>
            <w:tcW w:w="2552" w:type="dxa"/>
            <w:vMerge w:val="restart"/>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Korcsoport</w:t>
            </w:r>
          </w:p>
        </w:tc>
        <w:tc>
          <w:tcPr>
            <w:tcW w:w="3323" w:type="dxa"/>
            <w:gridSpan w:val="3"/>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Fő</w:t>
            </w:r>
          </w:p>
        </w:tc>
        <w:tc>
          <w:tcPr>
            <w:tcW w:w="3969" w:type="dxa"/>
            <w:gridSpan w:val="2"/>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Az állandó népességből a megfelelő korcsoportú nők és férfiak aránya (%)</w:t>
            </w:r>
          </w:p>
        </w:tc>
      </w:tr>
      <w:tr w:rsidR="00F7451F" w:rsidRPr="005B09FA" w:rsidTr="00526DB4">
        <w:trPr>
          <w:trHeight w:val="558"/>
        </w:trPr>
        <w:tc>
          <w:tcPr>
            <w:tcW w:w="2552" w:type="dxa"/>
            <w:vMerge/>
            <w:vAlign w:val="center"/>
            <w:hideMark/>
          </w:tcPr>
          <w:p w:rsidR="00F7451F" w:rsidRPr="005B09FA" w:rsidRDefault="00F7451F" w:rsidP="00526DB4">
            <w:pPr>
              <w:jc w:val="center"/>
              <w:rPr>
                <w:rFonts w:ascii="Times New Roman" w:hAnsi="Times New Roman"/>
                <w:b/>
                <w:bCs/>
                <w:szCs w:val="22"/>
              </w:rPr>
            </w:pPr>
          </w:p>
        </w:tc>
        <w:tc>
          <w:tcPr>
            <w:tcW w:w="992" w:type="dxa"/>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Férfiak</w:t>
            </w:r>
          </w:p>
        </w:tc>
        <w:tc>
          <w:tcPr>
            <w:tcW w:w="1134" w:type="dxa"/>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Nők</w:t>
            </w:r>
          </w:p>
        </w:tc>
        <w:tc>
          <w:tcPr>
            <w:tcW w:w="1197" w:type="dxa"/>
            <w:vAlign w:val="center"/>
            <w:hideMark/>
          </w:tcPr>
          <w:p w:rsidR="00F7451F" w:rsidRDefault="00F7451F" w:rsidP="00526DB4">
            <w:pPr>
              <w:jc w:val="center"/>
              <w:rPr>
                <w:rFonts w:ascii="Times New Roman" w:hAnsi="Times New Roman"/>
                <w:b/>
                <w:bCs/>
                <w:szCs w:val="22"/>
              </w:rPr>
            </w:pPr>
          </w:p>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Összesen</w:t>
            </w:r>
            <w:r w:rsidRPr="005B09FA">
              <w:rPr>
                <w:rFonts w:ascii="Times New Roman" w:hAnsi="Times New Roman"/>
                <w:b/>
                <w:bCs/>
                <w:szCs w:val="22"/>
              </w:rPr>
              <w:br/>
            </w:r>
          </w:p>
        </w:tc>
        <w:tc>
          <w:tcPr>
            <w:tcW w:w="2410" w:type="dxa"/>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Férfiak</w:t>
            </w:r>
          </w:p>
        </w:tc>
        <w:tc>
          <w:tcPr>
            <w:tcW w:w="1559" w:type="dxa"/>
            <w:noWrap/>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Nők</w:t>
            </w:r>
          </w:p>
        </w:tc>
      </w:tr>
      <w:tr w:rsidR="00F7451F" w:rsidRPr="005B09FA" w:rsidTr="00526DB4">
        <w:trPr>
          <w:trHeight w:val="288"/>
        </w:trPr>
        <w:tc>
          <w:tcPr>
            <w:tcW w:w="2552" w:type="dxa"/>
            <w:vAlign w:val="center"/>
            <w:hideMark/>
          </w:tcPr>
          <w:p w:rsidR="00F7451F" w:rsidRPr="005B09FA" w:rsidRDefault="00F7451F" w:rsidP="00526DB4">
            <w:pPr>
              <w:jc w:val="center"/>
              <w:rPr>
                <w:rFonts w:ascii="Times New Roman" w:hAnsi="Times New Roman"/>
                <w:b/>
                <w:bCs/>
                <w:szCs w:val="22"/>
              </w:rPr>
            </w:pPr>
            <w:r w:rsidRPr="005B09FA">
              <w:rPr>
                <w:rFonts w:ascii="Times New Roman" w:hAnsi="Times New Roman"/>
                <w:b/>
                <w:bCs/>
                <w:szCs w:val="22"/>
              </w:rPr>
              <w:t>Állandó népesség száma</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23 997</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26 844</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50 841</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47,20%</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52,80%</w:t>
            </w:r>
          </w:p>
        </w:tc>
      </w:tr>
      <w:tr w:rsidR="00F7451F" w:rsidRPr="005B09FA" w:rsidTr="00526DB4">
        <w:trPr>
          <w:trHeight w:val="288"/>
        </w:trPr>
        <w:tc>
          <w:tcPr>
            <w:tcW w:w="2552" w:type="dxa"/>
            <w:vAlign w:val="center"/>
            <w:hideMark/>
          </w:tcPr>
          <w:p w:rsidR="00F7451F" w:rsidRPr="005B09FA" w:rsidRDefault="00F7451F" w:rsidP="00526DB4">
            <w:pPr>
              <w:jc w:val="center"/>
              <w:rPr>
                <w:rFonts w:ascii="Times New Roman" w:hAnsi="Times New Roman"/>
                <w:szCs w:val="22"/>
              </w:rPr>
            </w:pPr>
            <w:r>
              <w:rPr>
                <w:rFonts w:ascii="Times New Roman" w:hAnsi="Times New Roman"/>
                <w:b/>
                <w:bCs/>
                <w:szCs w:val="22"/>
              </w:rPr>
              <w:t xml:space="preserve">  </w:t>
            </w:r>
            <w:r w:rsidRPr="005B09FA">
              <w:rPr>
                <w:rFonts w:ascii="Times New Roman" w:hAnsi="Times New Roman"/>
                <w:b/>
                <w:bCs/>
                <w:szCs w:val="22"/>
              </w:rPr>
              <w:t>0-2 évesek</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642</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537</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1 214</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52,88%</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44,23%</w:t>
            </w:r>
          </w:p>
        </w:tc>
      </w:tr>
      <w:tr w:rsidR="00F7451F" w:rsidRPr="005B09FA" w:rsidTr="00526DB4">
        <w:trPr>
          <w:trHeight w:val="288"/>
        </w:trPr>
        <w:tc>
          <w:tcPr>
            <w:tcW w:w="255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b/>
                <w:bCs/>
                <w:szCs w:val="22"/>
              </w:rPr>
              <w:t>0-14 éves</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2 584</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2 467</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5 051</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5,08%</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4,85%</w:t>
            </w:r>
          </w:p>
        </w:tc>
      </w:tr>
      <w:tr w:rsidR="00F7451F" w:rsidRPr="005B09FA" w:rsidTr="00526DB4">
        <w:trPr>
          <w:trHeight w:val="288"/>
        </w:trPr>
        <w:tc>
          <w:tcPr>
            <w:tcW w:w="255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b/>
                <w:bCs/>
                <w:szCs w:val="22"/>
              </w:rPr>
              <w:t>15-17 éves</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436</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431</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867</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0,86%</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0,85%</w:t>
            </w:r>
          </w:p>
        </w:tc>
      </w:tr>
      <w:tr w:rsidR="00F7451F" w:rsidRPr="005B09FA" w:rsidTr="00526DB4">
        <w:trPr>
          <w:trHeight w:val="288"/>
        </w:trPr>
        <w:tc>
          <w:tcPr>
            <w:tcW w:w="2552" w:type="dxa"/>
            <w:noWrap/>
            <w:vAlign w:val="center"/>
          </w:tcPr>
          <w:p w:rsidR="00F7451F" w:rsidRPr="005B09FA" w:rsidRDefault="00F7451F" w:rsidP="00526DB4">
            <w:pPr>
              <w:jc w:val="center"/>
              <w:rPr>
                <w:rFonts w:ascii="Times New Roman" w:hAnsi="Times New Roman"/>
                <w:b/>
                <w:bCs/>
                <w:szCs w:val="22"/>
              </w:rPr>
            </w:pPr>
            <w:r>
              <w:rPr>
                <w:rFonts w:ascii="Times New Roman" w:hAnsi="Times New Roman"/>
                <w:b/>
                <w:bCs/>
                <w:szCs w:val="22"/>
              </w:rPr>
              <w:t xml:space="preserve">18-59 éves </w:t>
            </w:r>
          </w:p>
        </w:tc>
        <w:tc>
          <w:tcPr>
            <w:tcW w:w="992" w:type="dxa"/>
            <w:noWrap/>
            <w:vAlign w:val="center"/>
          </w:tcPr>
          <w:p w:rsidR="00F7451F" w:rsidRPr="005B09FA" w:rsidRDefault="00F7451F" w:rsidP="00526DB4">
            <w:pPr>
              <w:jc w:val="center"/>
              <w:rPr>
                <w:rFonts w:ascii="Times New Roman" w:hAnsi="Times New Roman"/>
                <w:szCs w:val="22"/>
              </w:rPr>
            </w:pPr>
            <w:r>
              <w:rPr>
                <w:rFonts w:ascii="Times New Roman" w:hAnsi="Times New Roman"/>
                <w:szCs w:val="22"/>
              </w:rPr>
              <w:t>16006</w:t>
            </w:r>
          </w:p>
        </w:tc>
        <w:tc>
          <w:tcPr>
            <w:tcW w:w="1134" w:type="dxa"/>
            <w:noWrap/>
            <w:vAlign w:val="center"/>
          </w:tcPr>
          <w:p w:rsidR="00F7451F" w:rsidRPr="005B09FA" w:rsidRDefault="00F7451F" w:rsidP="00526DB4">
            <w:pPr>
              <w:jc w:val="center"/>
              <w:rPr>
                <w:rFonts w:ascii="Times New Roman" w:hAnsi="Times New Roman"/>
                <w:szCs w:val="22"/>
              </w:rPr>
            </w:pPr>
            <w:r>
              <w:rPr>
                <w:rFonts w:ascii="Times New Roman" w:hAnsi="Times New Roman"/>
                <w:szCs w:val="22"/>
              </w:rPr>
              <w:t>16304</w:t>
            </w:r>
          </w:p>
        </w:tc>
        <w:tc>
          <w:tcPr>
            <w:tcW w:w="1197" w:type="dxa"/>
            <w:noWrap/>
            <w:vAlign w:val="center"/>
          </w:tcPr>
          <w:p w:rsidR="00F7451F" w:rsidRPr="005B09FA" w:rsidRDefault="00F7451F" w:rsidP="00526DB4">
            <w:pPr>
              <w:jc w:val="center"/>
              <w:rPr>
                <w:rFonts w:ascii="Times New Roman" w:hAnsi="Times New Roman"/>
                <w:szCs w:val="22"/>
              </w:rPr>
            </w:pPr>
            <w:r>
              <w:rPr>
                <w:rFonts w:ascii="Times New Roman" w:hAnsi="Times New Roman"/>
                <w:szCs w:val="22"/>
              </w:rPr>
              <w:t>32310</w:t>
            </w:r>
          </w:p>
        </w:tc>
        <w:tc>
          <w:tcPr>
            <w:tcW w:w="2410" w:type="dxa"/>
            <w:noWrap/>
            <w:vAlign w:val="center"/>
          </w:tcPr>
          <w:p w:rsidR="00F7451F" w:rsidRPr="005B09FA" w:rsidRDefault="00F7451F" w:rsidP="00526DB4">
            <w:pPr>
              <w:jc w:val="center"/>
              <w:rPr>
                <w:rFonts w:ascii="Times New Roman" w:hAnsi="Times New Roman"/>
                <w:szCs w:val="22"/>
              </w:rPr>
            </w:pPr>
            <w:r>
              <w:rPr>
                <w:rFonts w:ascii="Times New Roman" w:hAnsi="Times New Roman"/>
                <w:szCs w:val="22"/>
              </w:rPr>
              <w:t>31,48%</w:t>
            </w:r>
          </w:p>
        </w:tc>
        <w:tc>
          <w:tcPr>
            <w:tcW w:w="1559" w:type="dxa"/>
            <w:noWrap/>
            <w:vAlign w:val="center"/>
          </w:tcPr>
          <w:p w:rsidR="00F7451F" w:rsidRPr="005B09FA" w:rsidRDefault="00F7451F" w:rsidP="00526DB4">
            <w:pPr>
              <w:jc w:val="center"/>
              <w:rPr>
                <w:rFonts w:ascii="Times New Roman" w:hAnsi="Times New Roman"/>
                <w:szCs w:val="22"/>
              </w:rPr>
            </w:pPr>
            <w:r>
              <w:rPr>
                <w:rFonts w:ascii="Times New Roman" w:hAnsi="Times New Roman"/>
                <w:szCs w:val="22"/>
              </w:rPr>
              <w:t>32,06%</w:t>
            </w:r>
          </w:p>
        </w:tc>
      </w:tr>
      <w:tr w:rsidR="00F7451F" w:rsidRPr="005B09FA" w:rsidTr="00526DB4">
        <w:trPr>
          <w:trHeight w:val="288"/>
        </w:trPr>
        <w:tc>
          <w:tcPr>
            <w:tcW w:w="255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b/>
                <w:bCs/>
                <w:szCs w:val="22"/>
              </w:rPr>
              <w:t>60-64 éves</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1 632</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1 875</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3 507</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3,21%</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3,69%</w:t>
            </w:r>
          </w:p>
        </w:tc>
      </w:tr>
      <w:tr w:rsidR="00F7451F" w:rsidRPr="005B09FA" w:rsidTr="00526DB4">
        <w:trPr>
          <w:trHeight w:val="288"/>
        </w:trPr>
        <w:tc>
          <w:tcPr>
            <w:tcW w:w="2552" w:type="dxa"/>
            <w:noWrap/>
            <w:vAlign w:val="center"/>
            <w:hideMark/>
          </w:tcPr>
          <w:p w:rsidR="00F7451F" w:rsidRPr="005B09FA" w:rsidRDefault="00F7451F" w:rsidP="00526DB4">
            <w:pPr>
              <w:jc w:val="center"/>
              <w:rPr>
                <w:rFonts w:ascii="Times New Roman" w:hAnsi="Times New Roman"/>
                <w:szCs w:val="22"/>
              </w:rPr>
            </w:pPr>
            <w:r>
              <w:rPr>
                <w:rFonts w:ascii="Times New Roman" w:hAnsi="Times New Roman"/>
                <w:b/>
                <w:bCs/>
                <w:szCs w:val="22"/>
              </w:rPr>
              <w:t xml:space="preserve">  </w:t>
            </w:r>
            <w:r w:rsidRPr="005B09FA">
              <w:rPr>
                <w:rFonts w:ascii="Times New Roman" w:hAnsi="Times New Roman"/>
                <w:b/>
                <w:bCs/>
                <w:szCs w:val="22"/>
              </w:rPr>
              <w:t>65 év feletti</w:t>
            </w:r>
          </w:p>
        </w:tc>
        <w:tc>
          <w:tcPr>
            <w:tcW w:w="992"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3 225</w:t>
            </w:r>
          </w:p>
        </w:tc>
        <w:tc>
          <w:tcPr>
            <w:tcW w:w="1134"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5 598</w:t>
            </w:r>
          </w:p>
        </w:tc>
        <w:tc>
          <w:tcPr>
            <w:tcW w:w="1197"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8 823</w:t>
            </w:r>
          </w:p>
        </w:tc>
        <w:tc>
          <w:tcPr>
            <w:tcW w:w="2410"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6,34%</w:t>
            </w:r>
          </w:p>
        </w:tc>
        <w:tc>
          <w:tcPr>
            <w:tcW w:w="1559" w:type="dxa"/>
            <w:noWrap/>
            <w:vAlign w:val="center"/>
            <w:hideMark/>
          </w:tcPr>
          <w:p w:rsidR="00F7451F" w:rsidRPr="005B09FA" w:rsidRDefault="00F7451F" w:rsidP="00526DB4">
            <w:pPr>
              <w:jc w:val="center"/>
              <w:rPr>
                <w:rFonts w:ascii="Times New Roman" w:hAnsi="Times New Roman"/>
                <w:szCs w:val="22"/>
              </w:rPr>
            </w:pPr>
            <w:r w:rsidRPr="005B09FA">
              <w:rPr>
                <w:rFonts w:ascii="Times New Roman" w:hAnsi="Times New Roman"/>
                <w:szCs w:val="22"/>
              </w:rPr>
              <w:t>11,01%</w:t>
            </w:r>
          </w:p>
        </w:tc>
      </w:tr>
    </w:tbl>
    <w:p w:rsidR="00F7451F" w:rsidRPr="00B40E26" w:rsidRDefault="00F7451F" w:rsidP="00F7451F">
      <w:pPr>
        <w:rPr>
          <w:rFonts w:ascii="Times New Roman" w:hAnsi="Times New Roman"/>
          <w:i/>
          <w:sz w:val="24"/>
        </w:rPr>
      </w:pPr>
      <w:r w:rsidRPr="00B40E26">
        <w:rPr>
          <w:rFonts w:ascii="Times New Roman" w:hAnsi="Times New Roman"/>
          <w:i/>
          <w:szCs w:val="22"/>
        </w:rPr>
        <w:t>Forrás: TeIR, KSH</w:t>
      </w:r>
      <w:r>
        <w:rPr>
          <w:rFonts w:ascii="Times New Roman" w:hAnsi="Times New Roman"/>
          <w:i/>
          <w:szCs w:val="22"/>
        </w:rPr>
        <w:t xml:space="preserve"> </w:t>
      </w:r>
      <w:r w:rsidRPr="00B40E26">
        <w:rPr>
          <w:rFonts w:ascii="Times New Roman" w:hAnsi="Times New Roman"/>
          <w:i/>
          <w:szCs w:val="22"/>
        </w:rPr>
        <w:t>TStar</w:t>
      </w:r>
      <w:r>
        <w:rPr>
          <w:rFonts w:ascii="Times New Roman" w:hAnsi="Times New Roman"/>
          <w:i/>
          <w:szCs w:val="22"/>
        </w:rPr>
        <w:t>, önkormányzati adatgyűjtés</w:t>
      </w:r>
    </w:p>
    <w:p w:rsidR="00F7451F" w:rsidRDefault="00F7451F" w:rsidP="00F7451F">
      <w:pPr>
        <w:rPr>
          <w:rFonts w:ascii="Times New Roman" w:hAnsi="Times New Roman"/>
          <w:sz w:val="24"/>
        </w:rPr>
      </w:pPr>
    </w:p>
    <w:tbl>
      <w:tblPr>
        <w:tblW w:w="8484" w:type="dxa"/>
        <w:tblInd w:w="70" w:type="dxa"/>
        <w:tblCellMar>
          <w:left w:w="70" w:type="dxa"/>
          <w:right w:w="70" w:type="dxa"/>
        </w:tblCellMar>
        <w:tblLook w:val="04A0" w:firstRow="1" w:lastRow="0" w:firstColumn="1" w:lastColumn="0" w:noHBand="0" w:noVBand="1"/>
      </w:tblPr>
      <w:tblGrid>
        <w:gridCol w:w="5480"/>
        <w:gridCol w:w="1096"/>
        <w:gridCol w:w="1016"/>
        <w:gridCol w:w="1016"/>
      </w:tblGrid>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color w:val="000000"/>
                <w:szCs w:val="22"/>
              </w:rPr>
            </w:pPr>
            <w:r>
              <w:rPr>
                <w:noProof/>
                <w:color w:val="000000"/>
                <w:szCs w:val="22"/>
              </w:rPr>
              <w:drawing>
                <wp:anchor distT="0" distB="0" distL="114300" distR="114300" simplePos="0" relativeHeight="251651072" behindDoc="0" locked="0" layoutInCell="1" allowOverlap="1" wp14:anchorId="306A035E" wp14:editId="6E100D47">
                  <wp:simplePos x="0" y="0"/>
                  <wp:positionH relativeFrom="column">
                    <wp:posOffset>698500</wp:posOffset>
                  </wp:positionH>
                  <wp:positionV relativeFrom="paragraph">
                    <wp:posOffset>52070</wp:posOffset>
                  </wp:positionV>
                  <wp:extent cx="4891405" cy="2432685"/>
                  <wp:effectExtent l="0" t="0" r="23495" b="24765"/>
                  <wp:wrapNone/>
                  <wp:docPr id="18" name="Diagram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5340"/>
            </w:tblGrid>
            <w:tr w:rsidR="00F7451F" w:rsidRPr="001D6600" w:rsidTr="00526DB4">
              <w:trPr>
                <w:trHeight w:val="286"/>
                <w:tblCellSpacing w:w="0" w:type="dxa"/>
              </w:trPr>
              <w:tc>
                <w:tcPr>
                  <w:tcW w:w="5340"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bl>
          <w:p w:rsidR="00F7451F" w:rsidRPr="001D6600" w:rsidRDefault="00F7451F" w:rsidP="00526DB4">
            <w:pPr>
              <w:jc w:val="left"/>
              <w:rPr>
                <w:color w:val="000000"/>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color w:val="000000"/>
                <w:szCs w:val="22"/>
              </w:rPr>
            </w:pPr>
            <w:r>
              <w:rPr>
                <w:noProof/>
                <w:color w:val="000000"/>
                <w:szCs w:val="22"/>
              </w:rPr>
              <w:drawing>
                <wp:anchor distT="0" distB="0" distL="114300" distR="114300" simplePos="0" relativeHeight="251661312" behindDoc="0" locked="0" layoutInCell="1" allowOverlap="1" wp14:anchorId="78DA5EB7" wp14:editId="6C709155">
                  <wp:simplePos x="0" y="0"/>
                  <wp:positionH relativeFrom="column">
                    <wp:posOffset>716280</wp:posOffset>
                  </wp:positionH>
                  <wp:positionV relativeFrom="paragraph">
                    <wp:posOffset>86360</wp:posOffset>
                  </wp:positionV>
                  <wp:extent cx="4865370" cy="2484120"/>
                  <wp:effectExtent l="0" t="0" r="11430" b="11430"/>
                  <wp:wrapNone/>
                  <wp:docPr id="16" name="Diagram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5340"/>
            </w:tblGrid>
            <w:tr w:rsidR="00F7451F" w:rsidRPr="001D6600" w:rsidTr="00526DB4">
              <w:trPr>
                <w:trHeight w:val="286"/>
                <w:tblCellSpacing w:w="0" w:type="dxa"/>
              </w:trPr>
              <w:tc>
                <w:tcPr>
                  <w:tcW w:w="5340"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bl>
          <w:p w:rsidR="00F7451F" w:rsidRPr="001D6600" w:rsidRDefault="00F7451F" w:rsidP="00526DB4">
            <w:pPr>
              <w:jc w:val="left"/>
              <w:rPr>
                <w:color w:val="000000"/>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r w:rsidR="00F7451F" w:rsidRPr="001D6600" w:rsidTr="00526DB4">
        <w:trPr>
          <w:trHeight w:val="286"/>
        </w:trPr>
        <w:tc>
          <w:tcPr>
            <w:tcW w:w="535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9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c>
          <w:tcPr>
            <w:tcW w:w="1016" w:type="dxa"/>
            <w:tcBorders>
              <w:top w:val="nil"/>
              <w:left w:val="nil"/>
              <w:bottom w:val="nil"/>
              <w:right w:val="nil"/>
            </w:tcBorders>
            <w:shd w:val="clear" w:color="auto" w:fill="auto"/>
            <w:noWrap/>
            <w:vAlign w:val="bottom"/>
            <w:hideMark/>
          </w:tcPr>
          <w:p w:rsidR="00F7451F" w:rsidRPr="001D6600" w:rsidRDefault="00F7451F" w:rsidP="00526DB4">
            <w:pPr>
              <w:jc w:val="left"/>
              <w:rPr>
                <w:szCs w:val="22"/>
              </w:rPr>
            </w:pPr>
          </w:p>
        </w:tc>
      </w:tr>
    </w:tbl>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lastRenderedPageBreak/>
        <w:t>Fontos megemlíteni a statisztikai adatokon túl azokat a kerületi lakosokat, akik bejelentett lakcím létesítése nélkül élnek bérlőként a kerületben. A számukat tekintve nincsenek adatok, és megalapozott becslések sem, de a tapasztalatok azt mutatják, hogy számuk jelentősnek mondható. Több család él bejelentett lakóhely létesítése nélkül bérlőként a kerületben, valamint vélhetően jelentős az így itt tartózkodó diákok, külföldiek száma is.</w:t>
      </w:r>
    </w:p>
    <w:p w:rsidR="00F7451F" w:rsidRDefault="00F7451F" w:rsidP="00F7451F">
      <w:pPr>
        <w:rPr>
          <w:rFonts w:ascii="Times New Roman" w:hAnsi="Times New Roman"/>
          <w:b/>
          <w:sz w:val="24"/>
          <w:highlight w:val="yellow"/>
        </w:rPr>
      </w:pPr>
    </w:p>
    <w:p w:rsidR="00F7451F" w:rsidRPr="007A5B50" w:rsidRDefault="00F7451F" w:rsidP="00B80F4E">
      <w:pPr>
        <w:outlineLvl w:val="2"/>
        <w:rPr>
          <w:rFonts w:ascii="Times New Roman" w:hAnsi="Times New Roman"/>
          <w:b/>
          <w:sz w:val="28"/>
          <w:szCs w:val="28"/>
        </w:rPr>
      </w:pPr>
      <w:bookmarkStart w:id="5" w:name="_Toc531420373"/>
      <w:r w:rsidRPr="007A5B50">
        <w:rPr>
          <w:rFonts w:ascii="Times New Roman" w:hAnsi="Times New Roman"/>
          <w:b/>
          <w:sz w:val="28"/>
          <w:szCs w:val="28"/>
        </w:rPr>
        <w:t>Értékeink, küldetésünk</w:t>
      </w:r>
      <w:bookmarkEnd w:id="5"/>
    </w:p>
    <w:p w:rsidR="00F7451F" w:rsidRPr="007A5B50" w:rsidRDefault="00F7451F" w:rsidP="00B80F4E">
      <w:pPr>
        <w:outlineLvl w:val="1"/>
        <w:rPr>
          <w:rFonts w:ascii="Times New Roman" w:hAnsi="Times New Roman"/>
          <w:b/>
          <w:sz w:val="28"/>
          <w:szCs w:val="28"/>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Az esélyegyenlőség biztosítása alapvető cél és elvárás a modern társadalmakban. Magyarország Alaptörvényének XV. cikke tartalmazza az egyenlőségi jogokat, a jogegyenlőséget, a hátrányos megkülönböztetés tilalmát, a nemi egyenjogúságot, az előnyben részesítés lehetőségét és azt, hogy biztosítani kell a különös védelmet meghatározott társadalmi egységeknek, csoportoknak. Az Alaptörvény rendelkezik továbbá arról is, hogy Magyarország külön intézkedésekkel védi a családokat, a gyermekeket, a nőket, az időseket és a fogyatékkal élőket. Az Országgyűlés elismerve minden ember jogát ahhoz, hogy egyenlő méltóságú személyként élhessen, azon szándékától vezérelve, hogy hatékony jogvédelmet biztosítson a hátrányos megkülönböztetést elszenvedők számára, kinyilvánítva azt, hogy az esélyegyenlőség és a társadalmi felzárkózás előmozdítása elsősorban állami kötelezettség, tekintettel az Alaptörvény II. és XV. cikkére, valamint a Köztársaság nemzetközi kötelezettségeire és az európai közösségi jog vívmányaira alkotta meg az egyenlő bánásmódról és az esélyegyenlőség előmozdításáról szóló törvényt. </w:t>
      </w:r>
    </w:p>
    <w:p w:rsidR="00F7451F" w:rsidRDefault="00F7451F" w:rsidP="00F7451F">
      <w:pPr>
        <w:rPr>
          <w:rFonts w:ascii="Times New Roman" w:hAnsi="Times New Roman"/>
          <w:sz w:val="24"/>
        </w:rPr>
      </w:pPr>
      <w:r w:rsidRPr="007A5B50">
        <w:rPr>
          <w:rFonts w:ascii="Times New Roman" w:hAnsi="Times New Roman"/>
          <w:sz w:val="24"/>
        </w:rPr>
        <w:t>Erzsébetváros célja és egyben kötelessége is az egyenlő bánásmód követelményének és az esélyegyenlőség biztosításának érvényre juttatása. E céljának figyelembe vételével látja el kötelező és önként vállalt feladatait, figyelembe veszi azt munkáltatói szerepkörében, közvetlen szolgáltatásai során, valamint intézményfenntartói minőségben is. Együttműködik az egyes hátrányos helyzetű társadalmi csoportok érdekeit képviselő szervezetekkel és kiemelt figyelmet fordít az esélyegyenlőség követelményének érvényre juttatására a különböző jogviszonyai, eljárásai és intézkedései során.</w:t>
      </w:r>
      <w:r>
        <w:rPr>
          <w:rFonts w:ascii="Times New Roman" w:hAnsi="Times New Roman"/>
          <w:sz w:val="24"/>
        </w:rPr>
        <w:t xml:space="preserve"> </w:t>
      </w:r>
      <w:r w:rsidR="00407DB7">
        <w:rPr>
          <w:rFonts w:ascii="Times New Roman" w:hAnsi="Times New Roman"/>
          <w:sz w:val="24"/>
        </w:rPr>
        <w:t>A</w:t>
      </w:r>
      <w:r>
        <w:rPr>
          <w:rFonts w:ascii="Times New Roman" w:hAnsi="Times New Roman"/>
          <w:sz w:val="24"/>
        </w:rPr>
        <w:t xml:space="preserve"> kerület nem önkormányzati fenntartású intézményeivel, társszervekkel, civil szerveződésekkel, egyházakkal együttműködve közösen törekszik az esélyegyenlőség megvalósítására a társadalmi élet különböző színterein.</w:t>
      </w:r>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p>
    <w:p w:rsidR="00F7451F" w:rsidRPr="007A5B50" w:rsidRDefault="00F7451F" w:rsidP="00B80F4E">
      <w:pPr>
        <w:outlineLvl w:val="1"/>
        <w:rPr>
          <w:rFonts w:ascii="Times New Roman" w:hAnsi="Times New Roman"/>
          <w:b/>
          <w:sz w:val="28"/>
          <w:szCs w:val="28"/>
        </w:rPr>
      </w:pPr>
      <w:bookmarkStart w:id="6" w:name="_Toc531420374"/>
      <w:r w:rsidRPr="007A5B50">
        <w:rPr>
          <w:rFonts w:ascii="Times New Roman" w:hAnsi="Times New Roman"/>
          <w:b/>
          <w:sz w:val="28"/>
          <w:szCs w:val="28"/>
        </w:rPr>
        <w:t>Célok</w:t>
      </w:r>
      <w:bookmarkEnd w:id="6"/>
    </w:p>
    <w:p w:rsidR="00F7451F" w:rsidRPr="007A5B50" w:rsidRDefault="00F7451F" w:rsidP="00B80F4E">
      <w:pPr>
        <w:outlineLvl w:val="1"/>
        <w:rPr>
          <w:rFonts w:ascii="Times New Roman" w:hAnsi="Times New Roman"/>
          <w:b/>
          <w:sz w:val="28"/>
          <w:szCs w:val="28"/>
        </w:rPr>
      </w:pPr>
    </w:p>
    <w:p w:rsidR="00F7451F" w:rsidRPr="007A5B50" w:rsidRDefault="00F7451F" w:rsidP="00B80F4E">
      <w:pPr>
        <w:outlineLvl w:val="2"/>
        <w:rPr>
          <w:rFonts w:ascii="Times New Roman" w:hAnsi="Times New Roman"/>
          <w:b/>
          <w:sz w:val="24"/>
        </w:rPr>
      </w:pPr>
      <w:bookmarkStart w:id="7" w:name="_Toc531420375"/>
      <w:r w:rsidRPr="007A5B50">
        <w:rPr>
          <w:rFonts w:ascii="Times New Roman" w:hAnsi="Times New Roman"/>
          <w:b/>
          <w:sz w:val="24"/>
        </w:rPr>
        <w:t>A Helyi Esélyegyenlőségi Program átfogó célja</w:t>
      </w:r>
      <w:bookmarkEnd w:id="7"/>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sz w:val="24"/>
        </w:rPr>
      </w:pPr>
      <w:r w:rsidRPr="007A5B50">
        <w:rPr>
          <w:rFonts w:ascii="Times New Roman" w:hAnsi="Times New Roman"/>
          <w:sz w:val="24"/>
        </w:rPr>
        <w:t>Erzsébetváros Önkormányzata az Esélyegyenlőségi Program elfogadásával érvényesíteni kívánja:</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az egyenlő bánásmód, és az esélyegyenlőség biztosításának követelményét,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 xml:space="preserve">a közszolgáltatásokhoz történő egyenlő hozzáférés elvét, </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 xml:space="preserve">a diszkriminációmentességet, </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szegregációmentességet,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iCs/>
          <w:sz w:val="24"/>
        </w:rPr>
        <w:t xml:space="preserve">a foglalkoztatás, a szociális biztonság, az egészségügy, az oktatás és a lakhatás területén </w:t>
      </w:r>
      <w:r w:rsidRPr="007A5B50">
        <w:rPr>
          <w:rFonts w:ascii="Times New Roman" w:hAnsi="Times New Roman"/>
          <w:sz w:val="24"/>
        </w:rPr>
        <w:t xml:space="preserve">a helyzetelemzés során feltárt problémák komplex kezelése érdekében szükséges intézkedéseket. A köznevelési intézményeket – az óvoda kivételével – érintő intézkedések érdekében együttműködik az intézményfenntartó központ területi szerveivel (tankerülettel). </w:t>
      </w:r>
    </w:p>
    <w:p w:rsidR="00F7451F" w:rsidRPr="007A5B50" w:rsidRDefault="00F7451F" w:rsidP="00F7451F">
      <w:pPr>
        <w:rPr>
          <w:rFonts w:ascii="Times New Roman" w:hAnsi="Times New Roman"/>
          <w:b/>
          <w:sz w:val="24"/>
        </w:rPr>
      </w:pPr>
    </w:p>
    <w:p w:rsidR="00923B17" w:rsidRDefault="00923B17" w:rsidP="00B80F4E">
      <w:pPr>
        <w:outlineLvl w:val="2"/>
        <w:rPr>
          <w:rFonts w:ascii="Times New Roman" w:hAnsi="Times New Roman"/>
          <w:b/>
          <w:sz w:val="24"/>
        </w:rPr>
      </w:pPr>
      <w:bookmarkStart w:id="8" w:name="_Toc531420376"/>
    </w:p>
    <w:p w:rsidR="00923B17" w:rsidRDefault="00923B17" w:rsidP="00B80F4E">
      <w:pPr>
        <w:outlineLvl w:val="2"/>
        <w:rPr>
          <w:rFonts w:ascii="Times New Roman" w:hAnsi="Times New Roman"/>
          <w:b/>
          <w:sz w:val="24"/>
        </w:rPr>
      </w:pPr>
    </w:p>
    <w:p w:rsidR="00F7451F" w:rsidRPr="007A5B50" w:rsidRDefault="00F7451F" w:rsidP="00B80F4E">
      <w:pPr>
        <w:outlineLvl w:val="2"/>
        <w:rPr>
          <w:rFonts w:ascii="Times New Roman" w:hAnsi="Times New Roman"/>
          <w:b/>
          <w:sz w:val="24"/>
        </w:rPr>
      </w:pPr>
      <w:r w:rsidRPr="007A5B50">
        <w:rPr>
          <w:rFonts w:ascii="Times New Roman" w:hAnsi="Times New Roman"/>
          <w:b/>
          <w:sz w:val="24"/>
        </w:rPr>
        <w:lastRenderedPageBreak/>
        <w:t>A HEP helyzetelemző részének célja</w:t>
      </w:r>
      <w:bookmarkEnd w:id="8"/>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sz w:val="24"/>
        </w:rPr>
      </w:pPr>
      <w:r w:rsidRPr="007A5B50">
        <w:rPr>
          <w:rFonts w:ascii="Times New Roman" w:hAnsi="Times New Roman"/>
          <w:sz w:val="24"/>
        </w:rPr>
        <w:t>Elsődleges célunk számba venni a 321/2011. (XII. 27.) Korm. rendelet 1. § (2) bekezdésében nevesített, esélyegyenlőségi szempontból fókuszban lévő célcsoportokba tartozók számát és arányát, valamint helyzetét a településen.</w:t>
      </w:r>
    </w:p>
    <w:p w:rsidR="00F7451F" w:rsidRPr="007A5B50" w:rsidRDefault="00F7451F" w:rsidP="00F7451F">
      <w:pPr>
        <w:rPr>
          <w:rFonts w:ascii="Times New Roman" w:hAnsi="Times New Roman"/>
          <w:sz w:val="24"/>
        </w:rPr>
      </w:pPr>
      <w:r w:rsidRPr="007A5B50">
        <w:rPr>
          <w:rFonts w:ascii="Times New Roman" w:hAnsi="Times New Roman"/>
          <w:sz w:val="24"/>
        </w:rPr>
        <w:t>E mellett célunk a célcsoportba tartozókra vonatkozóan áttekinteni a szolgáltatásokhoz történő hozzáférésük alakulását, valamint feltárni az ezeken a területeken jelentkező problémákat.</w:t>
      </w:r>
    </w:p>
    <w:p w:rsidR="00F7451F" w:rsidRPr="007A5B50" w:rsidRDefault="00F7451F" w:rsidP="00F7451F">
      <w:pPr>
        <w:rPr>
          <w:rFonts w:ascii="Times New Roman" w:hAnsi="Times New Roman"/>
          <w:sz w:val="24"/>
        </w:rPr>
      </w:pPr>
      <w:r w:rsidRPr="007A5B50">
        <w:rPr>
          <w:rFonts w:ascii="Times New Roman" w:hAnsi="Times New Roman"/>
          <w:sz w:val="24"/>
        </w:rPr>
        <w:t>További célunk meghatározni az e csoportok esélyegyenlőségét elősegítő feladatokat, és azokat a területeket, melyek fejlesztésre szorulnak az egyenlő bánásmód érdekében.</w:t>
      </w:r>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sz w:val="24"/>
        </w:rPr>
      </w:pPr>
      <w:r w:rsidRPr="007A5B50">
        <w:rPr>
          <w:rFonts w:ascii="Times New Roman" w:hAnsi="Times New Roman"/>
          <w:sz w:val="24"/>
        </w:rPr>
        <w:t>A célok megvalósításának lépéseit, azok forrásigényét és végrehajtásuk tervezett ütemezését az HEP IT tartalmazza.</w:t>
      </w:r>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b/>
          <w:sz w:val="24"/>
        </w:rPr>
      </w:pPr>
    </w:p>
    <w:p w:rsidR="00F7451F" w:rsidRPr="007A5B50" w:rsidRDefault="00F7451F" w:rsidP="00B80F4E">
      <w:pPr>
        <w:outlineLvl w:val="2"/>
        <w:rPr>
          <w:rFonts w:ascii="Times New Roman" w:hAnsi="Times New Roman"/>
          <w:b/>
          <w:sz w:val="24"/>
        </w:rPr>
      </w:pPr>
      <w:bookmarkStart w:id="9" w:name="_Toc531420377"/>
      <w:r w:rsidRPr="007A5B50">
        <w:rPr>
          <w:rFonts w:ascii="Times New Roman" w:hAnsi="Times New Roman"/>
          <w:b/>
          <w:sz w:val="24"/>
        </w:rPr>
        <w:t>A HEP IT célja</w:t>
      </w:r>
      <w:bookmarkEnd w:id="9"/>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sz w:val="24"/>
        </w:rPr>
      </w:pPr>
      <w:r w:rsidRPr="007A5B50">
        <w:rPr>
          <w:rFonts w:ascii="Times New Roman" w:hAnsi="Times New Roman"/>
          <w:sz w:val="24"/>
        </w:rPr>
        <w:t>Célunk a helyzetelemzésre építve olyan beavatkozások részletes tervezése, amelyek konkrét elmozdulásokat eredményeznek az esélyegyenlőségi célcsoportokhoz tartozók helyzetének javítása szempontjából.</w:t>
      </w:r>
    </w:p>
    <w:p w:rsidR="00F7451F" w:rsidRPr="007A5B50" w:rsidRDefault="00F7451F" w:rsidP="00F7451F">
      <w:pPr>
        <w:rPr>
          <w:rFonts w:ascii="Times New Roman" w:hAnsi="Times New Roman"/>
          <w:sz w:val="24"/>
        </w:rPr>
      </w:pPr>
      <w:r w:rsidRPr="007A5B50">
        <w:rPr>
          <w:rFonts w:ascii="Times New Roman" w:hAnsi="Times New Roman"/>
          <w:sz w:val="24"/>
        </w:rPr>
        <w:t>További célunk meghatározni a beavatkozásokhoz kapcsolódó kommunikációt.</w:t>
      </w:r>
    </w:p>
    <w:p w:rsidR="00F7451F" w:rsidRPr="007A5B50" w:rsidRDefault="00F7451F" w:rsidP="00F7451F">
      <w:pPr>
        <w:rPr>
          <w:rFonts w:ascii="Times New Roman" w:hAnsi="Times New Roman"/>
          <w:sz w:val="24"/>
        </w:rPr>
      </w:pPr>
      <w:r w:rsidRPr="007A5B50">
        <w:rPr>
          <w:rFonts w:ascii="Times New Roman" w:hAnsi="Times New Roman"/>
          <w:sz w:val="24"/>
        </w:rPr>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rsidR="00F7451F" w:rsidRPr="007A5B50" w:rsidRDefault="00F7451F" w:rsidP="00F7451F">
      <w:pPr>
        <w:rPr>
          <w:rFonts w:ascii="Times New Roman" w:hAnsi="Times New Roman"/>
          <w:b/>
          <w:sz w:val="24"/>
        </w:rPr>
      </w:pPr>
    </w:p>
    <w:p w:rsidR="00F7451F" w:rsidRPr="007A5B50" w:rsidRDefault="00F7451F" w:rsidP="00F7451F">
      <w:pPr>
        <w:rPr>
          <w:rFonts w:ascii="Times New Roman" w:hAnsi="Times New Roman"/>
          <w:b/>
          <w:sz w:val="24"/>
        </w:rPr>
      </w:pPr>
    </w:p>
    <w:p w:rsidR="00F7451F" w:rsidRPr="00B80F4E" w:rsidRDefault="00F7451F" w:rsidP="00B80F4E">
      <w:pPr>
        <w:jc w:val="center"/>
        <w:outlineLvl w:val="0"/>
        <w:rPr>
          <w:rFonts w:ascii="Times New Roman" w:hAnsi="Times New Roman"/>
          <w:b/>
          <w:sz w:val="32"/>
          <w:szCs w:val="32"/>
        </w:rPr>
      </w:pPr>
      <w:bookmarkStart w:id="10" w:name="_Toc531420378"/>
      <w:r w:rsidRPr="00B80F4E">
        <w:rPr>
          <w:rFonts w:ascii="Times New Roman" w:hAnsi="Times New Roman"/>
          <w:b/>
          <w:sz w:val="32"/>
          <w:szCs w:val="32"/>
        </w:rPr>
        <w:t>A HELYI ESÉLYEGYENLŐSÉGI PROGRAM HELYZETELEMZÉSE</w:t>
      </w:r>
      <w:bookmarkEnd w:id="10"/>
    </w:p>
    <w:p w:rsidR="0059442F" w:rsidRPr="007A5B50" w:rsidRDefault="0059442F" w:rsidP="00F7451F">
      <w:pPr>
        <w:jc w:val="center"/>
        <w:rPr>
          <w:rFonts w:ascii="Times New Roman" w:hAnsi="Times New Roman"/>
          <w:b/>
          <w:sz w:val="24"/>
        </w:rPr>
      </w:pPr>
    </w:p>
    <w:p w:rsidR="00F7451F" w:rsidRPr="00207F76" w:rsidRDefault="00F7451F" w:rsidP="00B80F4E">
      <w:pPr>
        <w:pStyle w:val="Listaszerbekezds"/>
        <w:numPr>
          <w:ilvl w:val="0"/>
          <w:numId w:val="13"/>
        </w:numPr>
        <w:outlineLvl w:val="1"/>
        <w:rPr>
          <w:rFonts w:ascii="Times New Roman" w:hAnsi="Times New Roman"/>
          <w:b/>
          <w:sz w:val="28"/>
          <w:szCs w:val="28"/>
        </w:rPr>
      </w:pPr>
      <w:bookmarkStart w:id="11" w:name="_Toc531420379"/>
      <w:r w:rsidRPr="00207F76">
        <w:rPr>
          <w:rFonts w:ascii="Times New Roman" w:hAnsi="Times New Roman"/>
          <w:b/>
          <w:sz w:val="28"/>
          <w:szCs w:val="28"/>
        </w:rPr>
        <w:t>Jogszabályi háttér bemutatása</w:t>
      </w:r>
      <w:bookmarkEnd w:id="11"/>
    </w:p>
    <w:p w:rsidR="00F7451F" w:rsidRPr="007A5B50" w:rsidRDefault="00F7451F" w:rsidP="00B80F4E">
      <w:pPr>
        <w:outlineLvl w:val="1"/>
        <w:rPr>
          <w:rFonts w:ascii="Times New Roman" w:hAnsi="Times New Roman"/>
          <w:b/>
          <w:sz w:val="28"/>
          <w:szCs w:val="28"/>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12" w:name="_Toc531420380"/>
      <w:r w:rsidRPr="00193FB5">
        <w:rPr>
          <w:rFonts w:ascii="Times New Roman" w:hAnsi="Times New Roman"/>
          <w:b/>
          <w:sz w:val="28"/>
          <w:szCs w:val="28"/>
        </w:rPr>
        <w:t>A program készítését előíró jogszabályi környezet rövid bemutatása</w:t>
      </w:r>
      <w:bookmarkEnd w:id="12"/>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 xml:space="preserve">A helyi esélyegyenlőségi program elkészítését az egyenlő bánásmódról és az esélyegyenlőség előmozdításáról szóló 2003. évi CXXV. törvény (továbbiakban: Ebktv.) előírásai alapján végeztük. A program elkészítésére vonatkozó részletszabályokat a törvény végrehajtási rendeletei, </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 xml:space="preserve">a helyi esélyegyenlőségi programok elkészítésének szabályairól és az esélyegyenlőségi mentorokról” szóló 321/2011. (XII.27.) Korm. rendelet „2. A helyi esélyegyenlőségi program elkészítésének szempontjai” fejezete és </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helyi esélyegyenlőségi program elkészítésének részletes szabályairól szóló 2/2012 (VI.5.) EMMI rendelet</w:t>
      </w:r>
    </w:p>
    <w:p w:rsidR="00F7451F" w:rsidRPr="007A5B50" w:rsidRDefault="00F7451F" w:rsidP="00F7451F">
      <w:pPr>
        <w:rPr>
          <w:rFonts w:ascii="Times New Roman" w:hAnsi="Times New Roman"/>
          <w:sz w:val="24"/>
        </w:rPr>
      </w:pPr>
      <w:r w:rsidRPr="007A5B50">
        <w:rPr>
          <w:rFonts w:ascii="Times New Roman" w:hAnsi="Times New Roman"/>
          <w:sz w:val="24"/>
        </w:rPr>
        <w:t xml:space="preserve">alapján alkalmaztuk, különös figyelmet fordítva a </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Magyarország helyi önkormányzatairól szóló 2011. évi CLXXXIX. törvény (továbbiakban: Mötv.)</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szociális igazgatásról és szociális ellátásokról szóló 1993. évi III. törvény (továbbiakban: Szt.)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lastRenderedPageBreak/>
        <w:t>a foglalkoztatás elősegítéséről és a munkanélküliek ellátásáról szóló 1991. évi IV. törvény (továbbiakban: Flt.)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nemzetiségek jogairól szóló 2011. évi CLXXIX. törvény (továbbiakban: nemzetiségi törvény)</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az egészségügyről szóló 1997. évi CLIV. törvény (továbbiakban: Eütv.)</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gyermekek védelméről és a gyámügyi igazgatásról szóló 1997. évi XXXI. törvény (továbbiakban: Gyvt.)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a nemzeti köznevelésről szóló 2011. évi CXC. törvény (továbbiakban: Nktv.) előírásaira.</w:t>
      </w:r>
    </w:p>
    <w:p w:rsidR="00F7451F" w:rsidRPr="007A5B50" w:rsidRDefault="00F7451F" w:rsidP="00F7451F">
      <w:pPr>
        <w:rPr>
          <w:rFonts w:ascii="Times New Roman" w:hAnsi="Times New Roman"/>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13" w:name="_Toc531420381"/>
      <w:r w:rsidRPr="00193FB5">
        <w:rPr>
          <w:rFonts w:ascii="Times New Roman" w:hAnsi="Times New Roman"/>
          <w:b/>
          <w:sz w:val="28"/>
          <w:szCs w:val="28"/>
        </w:rPr>
        <w:t>Az esélyegyenlőségi célcsoportokat érintő helyi szabályozás rövid bemutatása</w:t>
      </w:r>
      <w:bookmarkEnd w:id="13"/>
    </w:p>
    <w:p w:rsidR="00F7451F"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Erzsébetváros Önkormányzata az előző részben megfogalmazott célok mentén, kiemelt figyelmet fordít a hátrányos helyzetű társadalmi csoportok támogatására. A jelenleg hatályos rendeleti szintű szabályozás célja, hogy a magasabb rendű jogszabályokban meghatározott kötelező feladatokon túl, önként vállalt feladatokkal és támogatási formákkal járuljon hozzá a hátrányos helyzetű társadalmi csoportok körülményeinek javításához, valamint biztosítsa a helyi lakosság számára a szolgáltatásokhoz, az információhoz és az általános jóléthez szükséges és azt támogató egyéb területekhez való hozzáférés esélyegyenlőségét.</w:t>
      </w:r>
    </w:p>
    <w:p w:rsidR="00F7451F" w:rsidRPr="007A5B50" w:rsidRDefault="00F7451F" w:rsidP="00F7451F">
      <w:pPr>
        <w:rPr>
          <w:rFonts w:ascii="Times New Roman" w:hAnsi="Times New Roman"/>
          <w:sz w:val="24"/>
        </w:rPr>
      </w:pPr>
    </w:p>
    <w:p w:rsidR="00F7451F" w:rsidRPr="007A5B50" w:rsidRDefault="00F7451F" w:rsidP="00F7451F">
      <w:pPr>
        <w:rPr>
          <w:rFonts w:ascii="Times New Roman" w:hAnsi="Times New Roman"/>
          <w:sz w:val="24"/>
        </w:rPr>
      </w:pPr>
      <w:r w:rsidRPr="007A5B50">
        <w:rPr>
          <w:rFonts w:ascii="Times New Roman" w:hAnsi="Times New Roman"/>
          <w:sz w:val="24"/>
        </w:rPr>
        <w:t>Erzsébetváros Önkormányzatának legfontosabb, a helyi esélyegyenlőség érvényesülését biztosító, illetve ahhoz kapcsolódó rendeletei a következők:</w:t>
      </w:r>
    </w:p>
    <w:p w:rsidR="00F7451F" w:rsidRPr="007A5B50" w:rsidRDefault="00F7451F" w:rsidP="00F7451F">
      <w:pPr>
        <w:rPr>
          <w:rFonts w:ascii="Times New Roman" w:hAnsi="Times New Roman"/>
          <w:sz w:val="24"/>
        </w:rPr>
      </w:pP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6/2016 (II.18) önkormányzati rendelet a szociális támogatások és szociális szolgáltatások, valamint a pénzbeli, természetbeni és személyes gondoskodást nyújtó gyermekjóléti ellátások igénybevételének helyi szabályozásáról</w:t>
      </w:r>
      <w:r>
        <w:rPr>
          <w:rFonts w:ascii="Times New Roman" w:hAnsi="Times New Roman"/>
          <w:sz w:val="24"/>
        </w:rPr>
        <w:t xml:space="preserve"> (továbbiakban: helyi szociális rendelet)</w:t>
      </w:r>
    </w:p>
    <w:p w:rsidR="00F7451F" w:rsidRPr="007A5B50"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12/2012 (III.26.) önkormányzati rendelet az Önkormányzati tulajdonban álló lakások és nem lakás céljára szolgáló helyiségek bérbeadásáról</w:t>
      </w:r>
    </w:p>
    <w:p w:rsidR="00F7451F" w:rsidRDefault="00F7451F" w:rsidP="00F7451F">
      <w:pPr>
        <w:pStyle w:val="Listaszerbekezds"/>
        <w:numPr>
          <w:ilvl w:val="0"/>
          <w:numId w:val="1"/>
        </w:numPr>
        <w:rPr>
          <w:rFonts w:ascii="Times New Roman" w:hAnsi="Times New Roman"/>
          <w:sz w:val="24"/>
        </w:rPr>
      </w:pPr>
      <w:r w:rsidRPr="007A5B50">
        <w:rPr>
          <w:rFonts w:ascii="Times New Roman" w:hAnsi="Times New Roman"/>
          <w:sz w:val="24"/>
        </w:rPr>
        <w:t>19/2013 (IV.30.) önkormányzati rendelet az egészségügyi alapellátásról és körzeteinek kialakításáról</w:t>
      </w:r>
    </w:p>
    <w:p w:rsidR="00407DB7" w:rsidRPr="00414AF7" w:rsidRDefault="00414AF7" w:rsidP="00F7451F">
      <w:pPr>
        <w:pStyle w:val="Listaszerbekezds"/>
        <w:numPr>
          <w:ilvl w:val="0"/>
          <w:numId w:val="1"/>
        </w:numPr>
        <w:rPr>
          <w:rFonts w:ascii="Times New Roman" w:hAnsi="Times New Roman"/>
          <w:sz w:val="24"/>
        </w:rPr>
      </w:pPr>
      <w:r w:rsidRPr="00414AF7">
        <w:rPr>
          <w:rFonts w:ascii="Times New Roman" w:hAnsi="Times New Roman"/>
          <w:sz w:val="24"/>
        </w:rPr>
        <w:t>20/2015. (IV.30.) önkormányzati rendelet az Erzsébetvárosi Felsőoktatási Ösztöndíjról</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207F76" w:rsidRDefault="00F7451F" w:rsidP="00B80F4E">
      <w:pPr>
        <w:pStyle w:val="Listaszerbekezds"/>
        <w:numPr>
          <w:ilvl w:val="0"/>
          <w:numId w:val="13"/>
        </w:numPr>
        <w:outlineLvl w:val="1"/>
        <w:rPr>
          <w:rFonts w:ascii="Times New Roman" w:hAnsi="Times New Roman"/>
          <w:b/>
          <w:sz w:val="28"/>
          <w:szCs w:val="28"/>
        </w:rPr>
      </w:pPr>
      <w:bookmarkStart w:id="14" w:name="_Toc531420382"/>
      <w:r w:rsidRPr="00207F76">
        <w:rPr>
          <w:rFonts w:ascii="Times New Roman" w:hAnsi="Times New Roman"/>
          <w:b/>
          <w:sz w:val="28"/>
          <w:szCs w:val="28"/>
        </w:rPr>
        <w:t>Stratégiai környezet bemutatása</w:t>
      </w:r>
      <w:bookmarkEnd w:id="14"/>
    </w:p>
    <w:p w:rsidR="00F7451F" w:rsidRDefault="00F7451F" w:rsidP="00B80F4E">
      <w:pPr>
        <w:outlineLvl w:val="1"/>
        <w:rPr>
          <w:rFonts w:ascii="Times New Roman" w:hAnsi="Times New Roman"/>
          <w:b/>
          <w:sz w:val="28"/>
          <w:szCs w:val="28"/>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15" w:name="_Toc531420383"/>
      <w:r w:rsidRPr="00193FB5">
        <w:rPr>
          <w:rFonts w:ascii="Times New Roman" w:hAnsi="Times New Roman"/>
          <w:b/>
          <w:sz w:val="28"/>
          <w:szCs w:val="28"/>
        </w:rPr>
        <w:t>Kapcsolódás helyi stratégiai és települési önkormányzati dokumentumokkal, koncepciókkal, programokkal</w:t>
      </w:r>
      <w:bookmarkEnd w:id="15"/>
    </w:p>
    <w:p w:rsidR="00F7451F" w:rsidRDefault="00F7451F" w:rsidP="00F7451F">
      <w:pPr>
        <w:rPr>
          <w:rFonts w:ascii="Times New Roman" w:hAnsi="Times New Roman"/>
          <w:b/>
          <w:sz w:val="24"/>
        </w:rPr>
      </w:pPr>
    </w:p>
    <w:p w:rsidR="00F7451F" w:rsidRDefault="00F7451F" w:rsidP="00F7451F">
      <w:pPr>
        <w:rPr>
          <w:rFonts w:ascii="Times New Roman" w:hAnsi="Times New Roman"/>
          <w:b/>
          <w:sz w:val="24"/>
        </w:rPr>
      </w:pPr>
      <w:r>
        <w:rPr>
          <w:rFonts w:ascii="Times New Roman" w:hAnsi="Times New Roman"/>
          <w:b/>
          <w:sz w:val="24"/>
        </w:rPr>
        <w:t>Szolgáltatástervezési koncepció</w:t>
      </w:r>
    </w:p>
    <w:p w:rsidR="00F7451F" w:rsidRDefault="00F7451F" w:rsidP="00F7451F">
      <w:pPr>
        <w:rPr>
          <w:rFonts w:ascii="Times New Roman" w:hAnsi="Times New Roman"/>
          <w:sz w:val="24"/>
        </w:rPr>
      </w:pPr>
    </w:p>
    <w:p w:rsidR="00F7451F" w:rsidRPr="001223F0" w:rsidRDefault="00F7451F" w:rsidP="00F7451F">
      <w:pPr>
        <w:rPr>
          <w:rFonts w:ascii="Times New Roman" w:hAnsi="Times New Roman"/>
          <w:sz w:val="24"/>
        </w:rPr>
      </w:pPr>
      <w:r w:rsidRPr="001223F0">
        <w:rPr>
          <w:rFonts w:ascii="Times New Roman" w:hAnsi="Times New Roman"/>
          <w:sz w:val="24"/>
        </w:rPr>
        <w:t>Erzsébetváros Önkormányzatának Szolgáltatástervezési koncepciój</w:t>
      </w:r>
      <w:r>
        <w:rPr>
          <w:rFonts w:ascii="Times New Roman" w:hAnsi="Times New Roman"/>
          <w:sz w:val="24"/>
        </w:rPr>
        <w:t>a</w:t>
      </w:r>
      <w:r w:rsidRPr="001223F0">
        <w:rPr>
          <w:rFonts w:ascii="Times New Roman" w:hAnsi="Times New Roman"/>
          <w:sz w:val="24"/>
        </w:rPr>
        <w:t xml:space="preserve"> tartalmazza a szociálisan rászorult személyek részére biztosítandó szolgáltatási feladatokat</w:t>
      </w:r>
      <w:r>
        <w:rPr>
          <w:rFonts w:ascii="Times New Roman" w:hAnsi="Times New Roman"/>
          <w:sz w:val="24"/>
        </w:rPr>
        <w:t xml:space="preserve"> és azok fejlesztési irányait. Ennek keretében a</w:t>
      </w:r>
      <w:r w:rsidRPr="001223F0">
        <w:rPr>
          <w:rFonts w:ascii="Times New Roman" w:hAnsi="Times New Roman"/>
          <w:sz w:val="24"/>
        </w:rPr>
        <w:t xml:space="preserve"> koncepció kitér a lakosság demográfiai adataira, a szolgáltatások iránti igények, az ellátási kötelezettség teljesítésének helyzet</w:t>
      </w:r>
      <w:r>
        <w:rPr>
          <w:rFonts w:ascii="Times New Roman" w:hAnsi="Times New Roman"/>
          <w:sz w:val="24"/>
        </w:rPr>
        <w:t>ére</w:t>
      </w:r>
      <w:r w:rsidRPr="001223F0">
        <w:rPr>
          <w:rFonts w:ascii="Times New Roman" w:hAnsi="Times New Roman"/>
          <w:sz w:val="24"/>
        </w:rPr>
        <w:t>, a szolgáltatások működtetési, finanszírozási, fejlesztési feladatai</w:t>
      </w:r>
      <w:r>
        <w:rPr>
          <w:rFonts w:ascii="Times New Roman" w:hAnsi="Times New Roman"/>
          <w:sz w:val="24"/>
        </w:rPr>
        <w:t>ra</w:t>
      </w:r>
      <w:r w:rsidRPr="001223F0">
        <w:rPr>
          <w:rFonts w:ascii="Times New Roman" w:hAnsi="Times New Roman"/>
          <w:sz w:val="24"/>
        </w:rPr>
        <w:t>, szolgáltatások biztosításának szükségesség</w:t>
      </w:r>
      <w:r>
        <w:rPr>
          <w:rFonts w:ascii="Times New Roman" w:hAnsi="Times New Roman"/>
          <w:sz w:val="24"/>
        </w:rPr>
        <w:t>ére</w:t>
      </w:r>
      <w:r w:rsidRPr="001223F0">
        <w:rPr>
          <w:rFonts w:ascii="Times New Roman" w:hAnsi="Times New Roman"/>
          <w:sz w:val="24"/>
        </w:rPr>
        <w:t xml:space="preserve"> </w:t>
      </w:r>
      <w:r>
        <w:rPr>
          <w:rFonts w:ascii="Times New Roman" w:hAnsi="Times New Roman"/>
          <w:sz w:val="24"/>
        </w:rPr>
        <w:t>és a</w:t>
      </w:r>
      <w:r w:rsidRPr="001223F0">
        <w:rPr>
          <w:rFonts w:ascii="Times New Roman" w:hAnsi="Times New Roman"/>
          <w:sz w:val="24"/>
        </w:rPr>
        <w:t xml:space="preserve"> szolgál</w:t>
      </w:r>
      <w:r>
        <w:rPr>
          <w:rFonts w:ascii="Times New Roman" w:hAnsi="Times New Roman"/>
          <w:sz w:val="24"/>
        </w:rPr>
        <w:t xml:space="preserve">tatások iránti igények alakulására is. </w:t>
      </w:r>
    </w:p>
    <w:p w:rsidR="00F7451F" w:rsidRDefault="00F7451F" w:rsidP="00F7451F">
      <w:pPr>
        <w:rPr>
          <w:rFonts w:ascii="Times New Roman" w:hAnsi="Times New Roman"/>
          <w:b/>
          <w:sz w:val="24"/>
        </w:rPr>
      </w:pPr>
    </w:p>
    <w:p w:rsidR="00F7451F" w:rsidRDefault="00F7451F" w:rsidP="00F7451F">
      <w:pPr>
        <w:rPr>
          <w:rFonts w:ascii="Times New Roman" w:hAnsi="Times New Roman"/>
          <w:b/>
          <w:sz w:val="24"/>
        </w:rPr>
      </w:pPr>
      <w:r>
        <w:rPr>
          <w:rFonts w:ascii="Times New Roman" w:hAnsi="Times New Roman"/>
          <w:b/>
          <w:sz w:val="24"/>
        </w:rPr>
        <w:lastRenderedPageBreak/>
        <w:t>Erzsébet Terv Fejlesztési Program</w:t>
      </w:r>
    </w:p>
    <w:p w:rsidR="00F7451F" w:rsidRDefault="00F7451F" w:rsidP="00F7451F">
      <w:pPr>
        <w:rPr>
          <w:rFonts w:ascii="Times New Roman" w:hAnsi="Times New Roman"/>
          <w:b/>
          <w:sz w:val="24"/>
        </w:rPr>
      </w:pPr>
    </w:p>
    <w:p w:rsidR="00F7451F" w:rsidRPr="00B519A6" w:rsidRDefault="00F7451F" w:rsidP="00BE1C3F">
      <w:pPr>
        <w:rPr>
          <w:rFonts w:ascii="Times New Roman" w:hAnsi="Times New Roman"/>
          <w:sz w:val="24"/>
        </w:rPr>
      </w:pPr>
      <w:r w:rsidRPr="00B519A6">
        <w:rPr>
          <w:rFonts w:ascii="Times New Roman" w:hAnsi="Times New Roman"/>
          <w:sz w:val="24"/>
        </w:rPr>
        <w:t>Az Erzsébet Terv Fejlesztési Program Erzsébetváros Önkormányzatának átfogó fejlesztési programja, amely magában foglalja a városfejlesztési beruházásokat, a kerületi közintézmények rekonstrukcióját, az egyes gondoskodási formák bővítését, a zöld beruházásokat, valamint az oktatásban, kultúrában rejlő lehetőségek kihasználását. A program célja</w:t>
      </w:r>
      <w:r>
        <w:rPr>
          <w:rFonts w:ascii="Times New Roman" w:hAnsi="Times New Roman"/>
          <w:sz w:val="24"/>
        </w:rPr>
        <w:t>, hogy</w:t>
      </w:r>
      <w:r w:rsidRPr="00B519A6">
        <w:rPr>
          <w:rFonts w:ascii="Times New Roman" w:hAnsi="Times New Roman"/>
          <w:sz w:val="24"/>
        </w:rPr>
        <w:t xml:space="preserve"> a mindennapi élet területeit átfogó koncepció kerüljön megvalósításra</w:t>
      </w:r>
      <w:r>
        <w:rPr>
          <w:rFonts w:ascii="Times New Roman" w:hAnsi="Times New Roman"/>
          <w:sz w:val="24"/>
        </w:rPr>
        <w:t>, amelynek következtében fokozható az itt élők komfortérzete és erősíthető a kerületi kötődése. A program keretében számos, az esélyegyenlőség szempontjából hátrányos helyzetű társadalmi csoportot is érintő fejlesztésre, beruházására került sor, amely továbbra is prioritást jelent az Önkormányzat számára.</w:t>
      </w:r>
    </w:p>
    <w:p w:rsidR="00F7451F" w:rsidRDefault="00F7451F" w:rsidP="00F7451F">
      <w:pPr>
        <w:rPr>
          <w:rFonts w:ascii="Times New Roman" w:hAnsi="Times New Roman"/>
          <w:b/>
          <w:sz w:val="24"/>
        </w:rPr>
      </w:pPr>
    </w:p>
    <w:p w:rsidR="00F7451F" w:rsidRPr="007A5B50" w:rsidRDefault="00F7451F" w:rsidP="00F7451F">
      <w:pPr>
        <w:rPr>
          <w:rFonts w:ascii="Times New Roman" w:hAnsi="Times New Roman"/>
          <w:b/>
          <w:sz w:val="24"/>
        </w:rPr>
      </w:pPr>
      <w:r w:rsidRPr="007A5B50">
        <w:rPr>
          <w:rFonts w:ascii="Times New Roman" w:hAnsi="Times New Roman"/>
          <w:b/>
          <w:sz w:val="24"/>
        </w:rPr>
        <w:t>Integrált Településfejlesztési Stratégia</w:t>
      </w:r>
    </w:p>
    <w:p w:rsidR="00F7451F" w:rsidRDefault="00F7451F" w:rsidP="00F7451F">
      <w:pPr>
        <w:rPr>
          <w:rFonts w:ascii="Times New Roman" w:hAnsi="Times New Roman"/>
          <w:b/>
          <w:sz w:val="24"/>
        </w:rPr>
      </w:pPr>
    </w:p>
    <w:p w:rsidR="00F7451F" w:rsidRPr="00CE74E5" w:rsidRDefault="00F7451F" w:rsidP="00F7451F">
      <w:pPr>
        <w:rPr>
          <w:rFonts w:ascii="Times New Roman" w:hAnsi="Times New Roman"/>
          <w:sz w:val="24"/>
        </w:rPr>
      </w:pPr>
      <w:r>
        <w:rPr>
          <w:rFonts w:ascii="Times New Roman" w:hAnsi="Times New Roman"/>
          <w:sz w:val="24"/>
        </w:rPr>
        <w:t xml:space="preserve">Erzsébetváros 2014-2020 közötti időszakra vonatkozó </w:t>
      </w:r>
      <w:r w:rsidRPr="00E65E1B">
        <w:rPr>
          <w:rFonts w:ascii="Times New Roman" w:hAnsi="Times New Roman"/>
          <w:sz w:val="24"/>
        </w:rPr>
        <w:t>Integrál</w:t>
      </w:r>
      <w:r>
        <w:rPr>
          <w:rFonts w:ascii="Times New Roman" w:hAnsi="Times New Roman"/>
          <w:sz w:val="24"/>
        </w:rPr>
        <w:t>t Településfejlesztési Stratégiájában a középtávú fejlesztési tervek között került megfogalmazásra többek között a helyi társadalom kohéziójának növelése és a kerületi humán szolgáltatások javítása, amely érinti a hátrányos társadalmi csoportok helyzeté</w:t>
      </w:r>
      <w:r w:rsidR="001D40B1">
        <w:rPr>
          <w:rFonts w:ascii="Times New Roman" w:hAnsi="Times New Roman"/>
          <w:sz w:val="24"/>
        </w:rPr>
        <w:t>t.</w:t>
      </w:r>
    </w:p>
    <w:p w:rsidR="00F7451F" w:rsidRDefault="00F7451F" w:rsidP="00F7451F">
      <w:pPr>
        <w:rPr>
          <w:rFonts w:ascii="Times New Roman" w:hAnsi="Times New Roman"/>
          <w:b/>
          <w:sz w:val="24"/>
        </w:rPr>
      </w:pPr>
    </w:p>
    <w:p w:rsidR="007E3104" w:rsidRPr="008C1EEB" w:rsidRDefault="007E3104" w:rsidP="008C1EEB">
      <w:pPr>
        <w:rPr>
          <w:rFonts w:ascii="Times New Roman" w:hAnsi="Times New Roman"/>
          <w:b/>
          <w:sz w:val="24"/>
        </w:rPr>
      </w:pPr>
      <w:r w:rsidRPr="008C1EEB">
        <w:rPr>
          <w:rFonts w:ascii="Times New Roman" w:hAnsi="Times New Roman"/>
          <w:b/>
          <w:sz w:val="24"/>
        </w:rPr>
        <w:t>Köznevelési esélyegyenlőségi intézkedési terv</w:t>
      </w:r>
    </w:p>
    <w:p w:rsidR="007E3104" w:rsidRPr="007E3104" w:rsidRDefault="007E3104" w:rsidP="007E3104">
      <w:pPr>
        <w:rPr>
          <w:rFonts w:ascii="Times New Roman" w:hAnsi="Times New Roman"/>
          <w:sz w:val="24"/>
        </w:rPr>
      </w:pPr>
    </w:p>
    <w:p w:rsidR="007E3104" w:rsidRDefault="007E3104" w:rsidP="007E3104">
      <w:pPr>
        <w:rPr>
          <w:rFonts w:ascii="Times New Roman" w:hAnsi="Times New Roman"/>
          <w:sz w:val="24"/>
        </w:rPr>
      </w:pPr>
      <w:r w:rsidRPr="007E3104">
        <w:rPr>
          <w:rFonts w:ascii="Times New Roman" w:hAnsi="Times New Roman"/>
          <w:sz w:val="24"/>
        </w:rPr>
        <w:t xml:space="preserve">A Belső- Pesti Tankerületi Központ 2018. április 27-én kelt Esélyegyenlőségi tervében megfogalmazásra kerül, hogy az esélyegyenlőség érvényesítése érdekében különös figyelmet kell fordítani minden szakmai és infrastrukturális fejlesztés esetén a halmozottan hátrányos helyzetű és a sajátos nevelési igényű tanulók helyzetére. A Tankerületi Központ az állami köznevelési feladatellátás vonatkozásában érvényesíteni kívánja: </w:t>
      </w:r>
    </w:p>
    <w:p w:rsidR="007E3104" w:rsidRDefault="007E3104" w:rsidP="007E3104">
      <w:pPr>
        <w:pStyle w:val="Listaszerbekezds"/>
        <w:numPr>
          <w:ilvl w:val="0"/>
          <w:numId w:val="47"/>
        </w:numPr>
        <w:rPr>
          <w:rFonts w:ascii="Times New Roman" w:hAnsi="Times New Roman"/>
          <w:sz w:val="24"/>
        </w:rPr>
      </w:pPr>
      <w:r>
        <w:rPr>
          <w:rFonts w:ascii="Times New Roman" w:hAnsi="Times New Roman"/>
          <w:sz w:val="24"/>
        </w:rPr>
        <w:t>az egyenlő bánásmód, és az esélyegyenlőség biztosításának követelményét,</w:t>
      </w:r>
    </w:p>
    <w:p w:rsidR="007E3104" w:rsidRDefault="007E3104" w:rsidP="007E3104">
      <w:pPr>
        <w:pStyle w:val="Listaszerbekezds"/>
        <w:numPr>
          <w:ilvl w:val="0"/>
          <w:numId w:val="47"/>
        </w:numPr>
        <w:rPr>
          <w:rFonts w:ascii="Times New Roman" w:hAnsi="Times New Roman"/>
          <w:sz w:val="24"/>
        </w:rPr>
      </w:pPr>
      <w:r>
        <w:rPr>
          <w:rFonts w:ascii="Times New Roman" w:hAnsi="Times New Roman"/>
          <w:sz w:val="24"/>
        </w:rPr>
        <w:t>a közszolgáltatásokhoz történő egyenlő hozzáférését elvét</w:t>
      </w:r>
      <w:r w:rsidR="00B52A04">
        <w:rPr>
          <w:rFonts w:ascii="Times New Roman" w:hAnsi="Times New Roman"/>
          <w:sz w:val="24"/>
        </w:rPr>
        <w:t>,</w:t>
      </w:r>
    </w:p>
    <w:p w:rsidR="007E3104" w:rsidRDefault="007E3104" w:rsidP="007E3104">
      <w:pPr>
        <w:pStyle w:val="Listaszerbekezds"/>
        <w:numPr>
          <w:ilvl w:val="0"/>
          <w:numId w:val="47"/>
        </w:numPr>
        <w:rPr>
          <w:rFonts w:ascii="Times New Roman" w:hAnsi="Times New Roman"/>
          <w:sz w:val="24"/>
        </w:rPr>
      </w:pPr>
      <w:r>
        <w:rPr>
          <w:rFonts w:ascii="Times New Roman" w:hAnsi="Times New Roman"/>
          <w:sz w:val="24"/>
        </w:rPr>
        <w:t>a diszkriminációmentességet</w:t>
      </w:r>
      <w:r w:rsidR="00B52A04">
        <w:rPr>
          <w:rFonts w:ascii="Times New Roman" w:hAnsi="Times New Roman"/>
          <w:sz w:val="24"/>
        </w:rPr>
        <w:t>,</w:t>
      </w:r>
    </w:p>
    <w:p w:rsidR="007E3104" w:rsidRDefault="007E3104" w:rsidP="007E3104">
      <w:pPr>
        <w:pStyle w:val="Listaszerbekezds"/>
        <w:numPr>
          <w:ilvl w:val="0"/>
          <w:numId w:val="47"/>
        </w:numPr>
        <w:rPr>
          <w:rFonts w:ascii="Times New Roman" w:hAnsi="Times New Roman"/>
          <w:sz w:val="24"/>
        </w:rPr>
      </w:pPr>
      <w:r>
        <w:rPr>
          <w:rFonts w:ascii="Times New Roman" w:hAnsi="Times New Roman"/>
          <w:sz w:val="24"/>
        </w:rPr>
        <w:t>szegregációmentességet,</w:t>
      </w:r>
    </w:p>
    <w:p w:rsidR="007E3104" w:rsidRDefault="007E3104" w:rsidP="007E3104">
      <w:pPr>
        <w:pStyle w:val="Listaszerbekezds"/>
        <w:numPr>
          <w:ilvl w:val="0"/>
          <w:numId w:val="47"/>
        </w:numPr>
        <w:rPr>
          <w:rFonts w:ascii="Times New Roman" w:hAnsi="Times New Roman"/>
          <w:sz w:val="24"/>
        </w:rPr>
      </w:pPr>
      <w:r>
        <w:rPr>
          <w:rFonts w:ascii="Times New Roman" w:hAnsi="Times New Roman"/>
          <w:sz w:val="24"/>
        </w:rPr>
        <w:t>az oktatás területén a helyzetelemzés során feltárt problémák komplex kezelése érdekében szükséges intézkedéseket.</w:t>
      </w:r>
    </w:p>
    <w:p w:rsidR="00B52A04" w:rsidRDefault="00B52A04" w:rsidP="007E3104">
      <w:pPr>
        <w:rPr>
          <w:rFonts w:ascii="Times New Roman" w:hAnsi="Times New Roman"/>
          <w:sz w:val="24"/>
        </w:rPr>
      </w:pPr>
    </w:p>
    <w:p w:rsidR="007E3104" w:rsidRDefault="007E3104" w:rsidP="007E3104">
      <w:pPr>
        <w:rPr>
          <w:rFonts w:ascii="Times New Roman" w:hAnsi="Times New Roman"/>
          <w:sz w:val="24"/>
        </w:rPr>
      </w:pPr>
      <w:r>
        <w:rPr>
          <w:rFonts w:ascii="Times New Roman" w:hAnsi="Times New Roman"/>
          <w:sz w:val="24"/>
        </w:rPr>
        <w:t>Az intézmények szolgáltatásaihoz való hozzáférés egyenlőségének biztosításán túl cél, az esélyteremtést támogató lépések megvalósítása is: a sajátos nevelési igényű, valamint a halmozottan hátrányos helyzetű tanulók hátrány</w:t>
      </w:r>
      <w:r w:rsidR="00510970">
        <w:rPr>
          <w:rFonts w:ascii="Times New Roman" w:hAnsi="Times New Roman"/>
          <w:sz w:val="24"/>
        </w:rPr>
        <w:t>a</w:t>
      </w:r>
      <w:r>
        <w:rPr>
          <w:rFonts w:ascii="Times New Roman" w:hAnsi="Times New Roman"/>
          <w:sz w:val="24"/>
        </w:rPr>
        <w:t>inak kompenzálása, az egyenlő hozzáférés biztosítása a minőségi neveléshez-oktatáshoz, a lemorzsolódás csökkentése, megszüntetése.</w:t>
      </w:r>
    </w:p>
    <w:p w:rsidR="007E3104" w:rsidRDefault="007E3104" w:rsidP="007E3104">
      <w:pPr>
        <w:rPr>
          <w:rFonts w:ascii="Times New Roman" w:hAnsi="Times New Roman"/>
          <w:sz w:val="24"/>
        </w:rPr>
      </w:pPr>
    </w:p>
    <w:p w:rsidR="007E3104" w:rsidRDefault="007E3104" w:rsidP="007E3104">
      <w:pPr>
        <w:rPr>
          <w:rFonts w:ascii="Times New Roman" w:hAnsi="Times New Roman"/>
          <w:sz w:val="24"/>
        </w:rPr>
      </w:pPr>
      <w:r>
        <w:rPr>
          <w:rFonts w:ascii="Times New Roman" w:hAnsi="Times New Roman"/>
          <w:sz w:val="24"/>
        </w:rPr>
        <w:t>Az iskolai oktatást-nevelést meghatározó stratégiai célok:</w:t>
      </w:r>
    </w:p>
    <w:p w:rsidR="007E3104" w:rsidRDefault="00B52A04" w:rsidP="007E3104">
      <w:pPr>
        <w:pStyle w:val="Listaszerbekezds"/>
        <w:numPr>
          <w:ilvl w:val="0"/>
          <w:numId w:val="48"/>
        </w:numPr>
        <w:rPr>
          <w:rFonts w:ascii="Times New Roman" w:hAnsi="Times New Roman"/>
          <w:sz w:val="24"/>
        </w:rPr>
      </w:pPr>
      <w:r>
        <w:rPr>
          <w:rFonts w:ascii="Times New Roman" w:hAnsi="Times New Roman"/>
          <w:sz w:val="24"/>
        </w:rPr>
        <w:t>Az egész életen át tartó tanulás megalapozása.</w:t>
      </w:r>
    </w:p>
    <w:p w:rsidR="00B52A04" w:rsidRDefault="00B52A04" w:rsidP="007E3104">
      <w:pPr>
        <w:pStyle w:val="Listaszerbekezds"/>
        <w:numPr>
          <w:ilvl w:val="0"/>
          <w:numId w:val="48"/>
        </w:numPr>
        <w:rPr>
          <w:rFonts w:ascii="Times New Roman" w:hAnsi="Times New Roman"/>
          <w:sz w:val="24"/>
        </w:rPr>
      </w:pPr>
      <w:r>
        <w:rPr>
          <w:rFonts w:ascii="Times New Roman" w:hAnsi="Times New Roman"/>
          <w:sz w:val="24"/>
        </w:rPr>
        <w:t>A nevelés és oktatás minőségének fejlesztése.</w:t>
      </w:r>
    </w:p>
    <w:p w:rsidR="00B52A04" w:rsidRDefault="00B52A04" w:rsidP="007E3104">
      <w:pPr>
        <w:pStyle w:val="Listaszerbekezds"/>
        <w:numPr>
          <w:ilvl w:val="0"/>
          <w:numId w:val="48"/>
        </w:numPr>
        <w:rPr>
          <w:rFonts w:ascii="Times New Roman" w:hAnsi="Times New Roman"/>
          <w:sz w:val="24"/>
        </w:rPr>
      </w:pPr>
      <w:r>
        <w:rPr>
          <w:rFonts w:ascii="Times New Roman" w:hAnsi="Times New Roman"/>
          <w:sz w:val="24"/>
        </w:rPr>
        <w:t>Az információs és kommunikációs technológiák alkalmazásának bővítése.</w:t>
      </w:r>
    </w:p>
    <w:p w:rsidR="00B52A04" w:rsidRDefault="00B52A04" w:rsidP="007E3104">
      <w:pPr>
        <w:pStyle w:val="Listaszerbekezds"/>
        <w:numPr>
          <w:ilvl w:val="0"/>
          <w:numId w:val="48"/>
        </w:numPr>
        <w:rPr>
          <w:rFonts w:ascii="Times New Roman" w:hAnsi="Times New Roman"/>
          <w:sz w:val="24"/>
        </w:rPr>
      </w:pPr>
      <w:r>
        <w:rPr>
          <w:rFonts w:ascii="Times New Roman" w:hAnsi="Times New Roman"/>
          <w:sz w:val="24"/>
        </w:rPr>
        <w:t>A nevelési-oktatási egyenlőtlenségek mérséklése.</w:t>
      </w:r>
    </w:p>
    <w:p w:rsidR="00B52A04" w:rsidRPr="007E3104" w:rsidRDefault="00B52A04" w:rsidP="007E3104">
      <w:pPr>
        <w:pStyle w:val="Listaszerbekezds"/>
        <w:numPr>
          <w:ilvl w:val="0"/>
          <w:numId w:val="48"/>
        </w:numPr>
        <w:rPr>
          <w:rFonts w:ascii="Times New Roman" w:hAnsi="Times New Roman"/>
          <w:sz w:val="24"/>
        </w:rPr>
      </w:pPr>
      <w:r>
        <w:rPr>
          <w:rFonts w:ascii="Times New Roman" w:hAnsi="Times New Roman"/>
          <w:sz w:val="24"/>
        </w:rPr>
        <w:t>A közoktatás költséghatékonyságának és irányításának javítása.</w:t>
      </w:r>
    </w:p>
    <w:p w:rsidR="007E3104" w:rsidRDefault="007E3104" w:rsidP="00F7451F">
      <w:pPr>
        <w:rPr>
          <w:rFonts w:ascii="Times New Roman" w:hAnsi="Times New Roman"/>
          <w:b/>
          <w:sz w:val="24"/>
        </w:rPr>
      </w:pPr>
    </w:p>
    <w:p w:rsidR="00F7451F" w:rsidRPr="0051253E" w:rsidRDefault="00F7451F" w:rsidP="00F7451F">
      <w:pPr>
        <w:rPr>
          <w:rFonts w:ascii="Times New Roman" w:hAnsi="Times New Roman"/>
          <w:b/>
          <w:sz w:val="24"/>
        </w:rPr>
      </w:pPr>
      <w:r w:rsidRPr="0051253E">
        <w:rPr>
          <w:rFonts w:ascii="Times New Roman" w:hAnsi="Times New Roman"/>
          <w:b/>
          <w:sz w:val="24"/>
        </w:rPr>
        <w:t>Településfejlesztési Koncepció</w:t>
      </w:r>
    </w:p>
    <w:p w:rsidR="00F7451F" w:rsidRPr="0051253E" w:rsidRDefault="00F7451F" w:rsidP="00F7451F">
      <w:pPr>
        <w:rPr>
          <w:rFonts w:ascii="Times New Roman" w:hAnsi="Times New Roman"/>
          <w:sz w:val="24"/>
        </w:rPr>
      </w:pPr>
    </w:p>
    <w:p w:rsidR="00F7451F" w:rsidRDefault="00F7451F" w:rsidP="00F7451F">
      <w:pPr>
        <w:rPr>
          <w:rFonts w:ascii="Times New Roman" w:hAnsi="Times New Roman"/>
          <w:sz w:val="24"/>
        </w:rPr>
      </w:pPr>
      <w:r w:rsidRPr="0051253E">
        <w:rPr>
          <w:rFonts w:ascii="Times New Roman" w:hAnsi="Times New Roman"/>
          <w:sz w:val="24"/>
        </w:rPr>
        <w:t>Erzsébetváros 201</w:t>
      </w:r>
      <w:r>
        <w:rPr>
          <w:rFonts w:ascii="Times New Roman" w:hAnsi="Times New Roman"/>
          <w:sz w:val="24"/>
        </w:rPr>
        <w:t>4</w:t>
      </w:r>
      <w:r w:rsidRPr="0051253E">
        <w:rPr>
          <w:rFonts w:ascii="Times New Roman" w:hAnsi="Times New Roman"/>
          <w:sz w:val="24"/>
        </w:rPr>
        <w:t xml:space="preserve">-2030 közötti időszakra </w:t>
      </w:r>
      <w:r>
        <w:rPr>
          <w:rFonts w:ascii="Times New Roman" w:hAnsi="Times New Roman"/>
          <w:sz w:val="24"/>
        </w:rPr>
        <w:t>vonatkozó</w:t>
      </w:r>
      <w:r w:rsidRPr="0051253E">
        <w:rPr>
          <w:rFonts w:ascii="Times New Roman" w:hAnsi="Times New Roman"/>
          <w:sz w:val="24"/>
        </w:rPr>
        <w:t xml:space="preserve"> Településfejlesztési Koncepciójában megfogalmazásra került a </w:t>
      </w:r>
      <w:r w:rsidR="00510970">
        <w:rPr>
          <w:rFonts w:ascii="Times New Roman" w:hAnsi="Times New Roman"/>
          <w:sz w:val="24"/>
        </w:rPr>
        <w:t>t</w:t>
      </w:r>
      <w:r w:rsidRPr="0051253E">
        <w:rPr>
          <w:rFonts w:ascii="Times New Roman" w:hAnsi="Times New Roman"/>
          <w:sz w:val="24"/>
        </w:rPr>
        <w:t xml:space="preserve">ársadalmi szempontokat is érvényesítő városfejlesztés elve. A </w:t>
      </w:r>
      <w:r w:rsidRPr="0051253E">
        <w:rPr>
          <w:rFonts w:ascii="Times New Roman" w:hAnsi="Times New Roman"/>
          <w:sz w:val="24"/>
        </w:rPr>
        <w:lastRenderedPageBreak/>
        <w:t>városfejlesztési elvek alakítása és megvalósítása során a fizikai beavatkozások mellett a társadalmi szempontok figyelembe vétele és érvényesítése kiemelt fontosságú. A városfejlesztés fizikai beruházásai alapvetően a lakosság érdekében valósulnak meg, éppen ezért kell helyzetelemzésre és szükségletfelmérésre alapozni már a városfejlesztési elképzeléseket, illetve áttekinteni, hogy a tervezett beruházások a lakosság mely csoportjaira milyen hatással lesznek. Az önkormányzat egyes területeken jelentős mértékben változtathat a lakosság életminőségén, illetve adott társadalmi viszonyokon, ha él vagy nem él bizonyos eszközökkel (pl. közterek alakítása vagy a helyi segélyezési és lakáspolitika), éppen ezért van szükség tudatos tervezésre. A kerületnek egyszerre kell tekintettel lenni a különböző társadalmi helyzetű csoportok érdekeire, és azok igényeinek kielégítésére, és a beavatkozások nem valósulhatnak meg egyetlen csoport kifejezett kárára sem. A városfejlesztési beavatkozások gyakran akkor válhatnak csak sikeressé, ha a fizikai beruházásokat társadalmi programok kísérik, a fejlesztési eszköztől függően aktív kommunikációtól kezdve akár a komplex szociális munkáig.</w:t>
      </w:r>
    </w:p>
    <w:p w:rsidR="00F7451F" w:rsidRDefault="00F7451F" w:rsidP="00F7451F">
      <w:pPr>
        <w:rPr>
          <w:rFonts w:ascii="Times New Roman" w:hAnsi="Times New Roman"/>
          <w:sz w:val="24"/>
        </w:rPr>
      </w:pPr>
    </w:p>
    <w:p w:rsidR="00F7451F" w:rsidRDefault="00F7451F" w:rsidP="00F7451F">
      <w:pPr>
        <w:rPr>
          <w:rFonts w:ascii="Times New Roman" w:hAnsi="Times New Roman"/>
          <w:b/>
          <w:sz w:val="24"/>
        </w:rPr>
      </w:pPr>
      <w:r w:rsidRPr="00CE74E5">
        <w:rPr>
          <w:rFonts w:ascii="Times New Roman" w:hAnsi="Times New Roman"/>
          <w:b/>
          <w:sz w:val="24"/>
        </w:rPr>
        <w:t>Gazdasági Program</w:t>
      </w:r>
    </w:p>
    <w:p w:rsidR="00F7451F" w:rsidRDefault="00F7451F" w:rsidP="00F7451F">
      <w:pPr>
        <w:rPr>
          <w:rFonts w:ascii="Times New Roman" w:hAnsi="Times New Roman"/>
          <w:b/>
          <w:sz w:val="24"/>
        </w:rPr>
      </w:pPr>
    </w:p>
    <w:p w:rsidR="00F7451F" w:rsidRPr="00CE74E5" w:rsidRDefault="00F7451F" w:rsidP="00F7451F">
      <w:pPr>
        <w:rPr>
          <w:rFonts w:ascii="Times New Roman" w:hAnsi="Times New Roman"/>
          <w:color w:val="000000"/>
          <w:sz w:val="24"/>
        </w:rPr>
      </w:pPr>
      <w:r w:rsidRPr="00CE74E5">
        <w:rPr>
          <w:rFonts w:ascii="Times New Roman" w:hAnsi="Times New Roman"/>
          <w:sz w:val="24"/>
        </w:rPr>
        <w:t>A Magyarország helyi önkormányzatairól szóló 2011. évi CLXXXIX. törvény 116.§-a szerint a</w:t>
      </w:r>
      <w:r w:rsidRPr="00CE74E5">
        <w:rPr>
          <w:rFonts w:ascii="Times New Roman" w:hAnsi="Times New Roman"/>
          <w:color w:val="000000"/>
          <w:sz w:val="24"/>
        </w:rPr>
        <w:t xml:space="preserve"> képviselő-testület hosszú távú fejlesztési elképzeléseit gazdasági programban, fejlesztési tervben rögzíti, melynek elkészítéséért a helyi önkormányzat felelős. A gazdasági program, fejlesztési terv a képviselő-testület megbízatásának időtartamára vagy azt meghaladó időszakra szól. A gazdasági program, fejlesztési terv helyi szinten meghatározza mindazokat a célkitűzéseket és feladatokat, amelyek a helyi önkormányzat költségvetési lehetőségeivel összhangban, a helyi társadalmi, környezeti és gazdasági adottságok átfogó figyelembevételével a helyi önkormányzat által nyújtandó feladatok biztosítását, színvonalának javítását szolgálják. Erzsébetváros Önkormányzatának Képviselő-testülete a 213/2015 (IV.22.) számú határozatával fogadta el a 2015-2020 időszakra vonatkozó középtávú gazdasági programját, mely megfogalmaz többek között az esélyegyenlőség szempontjából hátrányos helyzetű célcsoportokra vonatkozó célkitűzéseket is.</w:t>
      </w:r>
    </w:p>
    <w:p w:rsidR="00F7451F" w:rsidRPr="00CE74E5"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193FB5" w:rsidRDefault="00F7451F" w:rsidP="00B80F4E">
      <w:pPr>
        <w:pStyle w:val="Listaszerbekezds"/>
        <w:numPr>
          <w:ilvl w:val="1"/>
          <w:numId w:val="13"/>
        </w:numPr>
        <w:outlineLvl w:val="1"/>
        <w:rPr>
          <w:rFonts w:ascii="Times New Roman" w:hAnsi="Times New Roman"/>
          <w:sz w:val="28"/>
          <w:szCs w:val="28"/>
        </w:rPr>
      </w:pPr>
      <w:bookmarkStart w:id="16" w:name="_Toc531420384"/>
      <w:r w:rsidRPr="00193FB5">
        <w:rPr>
          <w:rFonts w:ascii="Times New Roman" w:hAnsi="Times New Roman"/>
          <w:b/>
          <w:sz w:val="28"/>
          <w:szCs w:val="28"/>
        </w:rPr>
        <w:t>A települési önkormányzat rendelkezésére álló, az esélyegyenlőség szempontjából releváns adatok, kutatások áttekintése, adathiányok kimutatása</w:t>
      </w:r>
      <w:bookmarkEnd w:id="16"/>
    </w:p>
    <w:p w:rsidR="00F7451F" w:rsidRPr="00700FE8" w:rsidRDefault="00F7451F" w:rsidP="00F7451F">
      <w:pPr>
        <w:rPr>
          <w:rFonts w:ascii="Times New Roman" w:hAnsi="Times New Roman"/>
          <w:sz w:val="24"/>
        </w:rPr>
      </w:pPr>
    </w:p>
    <w:p w:rsidR="00654651" w:rsidRDefault="00F7451F" w:rsidP="00654651">
      <w:pPr>
        <w:autoSpaceDE w:val="0"/>
        <w:autoSpaceDN w:val="0"/>
        <w:adjustRightInd w:val="0"/>
        <w:rPr>
          <w:rFonts w:ascii="Times New Roman" w:eastAsiaTheme="minorHAnsi" w:hAnsi="Times New Roman"/>
          <w:sz w:val="24"/>
          <w:lang w:eastAsia="en-US"/>
        </w:rPr>
      </w:pPr>
      <w:r w:rsidRPr="00700FE8">
        <w:rPr>
          <w:rFonts w:ascii="Times New Roman" w:eastAsiaTheme="minorHAnsi" w:hAnsi="Times New Roman"/>
          <w:sz w:val="24"/>
          <w:lang w:eastAsia="en-US"/>
        </w:rPr>
        <w:t>A Helyi Esélyegyenlőségi Program megalkotásához szükséges adatokat a helyi nyilvántartásokból, adatgyűjtésekből, a TEIR adatbázisból, a KSH által rendelkezésünkre bocsátott adatokból, valamint a társszervek adatszolgáltatásai alapján gyűjtöttük össze. A helyzetelemzéshez feltérképeztük és tanulmányoztuk a kapcsolódó önkormányzati anyagokat, koncepciókat.  Felhasználásra kerültek továbbá az egyes ágazati beszámolók eredményei, megállapításai és az ágazatokban dolgozó szakemberek tapasztalatai.</w:t>
      </w:r>
    </w:p>
    <w:p w:rsidR="00654651" w:rsidRDefault="00654651" w:rsidP="00654651">
      <w:pPr>
        <w:autoSpaceDE w:val="0"/>
        <w:autoSpaceDN w:val="0"/>
        <w:adjustRightInd w:val="0"/>
        <w:rPr>
          <w:rFonts w:ascii="Times New Roman" w:eastAsiaTheme="minorHAnsi" w:hAnsi="Times New Roman"/>
          <w:sz w:val="24"/>
          <w:lang w:eastAsia="en-US"/>
        </w:rPr>
      </w:pPr>
    </w:p>
    <w:p w:rsidR="00F7451F" w:rsidRPr="00654651" w:rsidRDefault="00F7451F" w:rsidP="00654651">
      <w:pPr>
        <w:pStyle w:val="Listaszerbekezds"/>
        <w:numPr>
          <w:ilvl w:val="0"/>
          <w:numId w:val="13"/>
        </w:numPr>
        <w:autoSpaceDE w:val="0"/>
        <w:autoSpaceDN w:val="0"/>
        <w:adjustRightInd w:val="0"/>
        <w:rPr>
          <w:rFonts w:ascii="Times New Roman" w:hAnsi="Times New Roman"/>
          <w:b/>
          <w:sz w:val="32"/>
          <w:szCs w:val="32"/>
        </w:rPr>
      </w:pPr>
      <w:r w:rsidRPr="00654651">
        <w:rPr>
          <w:rFonts w:ascii="Times New Roman" w:hAnsi="Times New Roman"/>
          <w:b/>
          <w:sz w:val="32"/>
          <w:szCs w:val="32"/>
        </w:rPr>
        <w:t xml:space="preserve">A mélyszegénységben élők és a romák helyzete, esélyegyenlősége </w:t>
      </w:r>
    </w:p>
    <w:p w:rsidR="00F7451F" w:rsidRDefault="00F7451F" w:rsidP="00F7451F">
      <w:pPr>
        <w:rPr>
          <w:rFonts w:ascii="Times New Roman" w:hAnsi="Times New Roman"/>
          <w:b/>
          <w:sz w:val="24"/>
        </w:rPr>
      </w:pPr>
    </w:p>
    <w:p w:rsidR="00F7451F" w:rsidRDefault="00F7451F" w:rsidP="00F7451F">
      <w:pPr>
        <w:rPr>
          <w:rFonts w:ascii="Times New Roman" w:hAnsi="Times New Roman"/>
          <w:sz w:val="24"/>
        </w:rPr>
      </w:pPr>
      <w:r w:rsidRPr="004015B4">
        <w:rPr>
          <w:rFonts w:ascii="Times New Roman" w:hAnsi="Times New Roman"/>
          <w:sz w:val="24"/>
        </w:rPr>
        <w:t xml:space="preserve">A </w:t>
      </w:r>
      <w:r>
        <w:rPr>
          <w:rFonts w:ascii="Times New Roman" w:hAnsi="Times New Roman"/>
          <w:sz w:val="24"/>
        </w:rPr>
        <w:t xml:space="preserve">szegénység számos társadalmi tényező által meghatározott jelenség, amelynek okai között szerepelnek az egyre erősödő gazdasági, társadalmi és kulturális hátrányok, iskolai, képzettségbeli, foglalkoztatottságbeli és szocializációs hiányosságok. </w:t>
      </w:r>
      <w:r w:rsidRPr="004015B4">
        <w:rPr>
          <w:rFonts w:ascii="Times New Roman" w:hAnsi="Times New Roman"/>
          <w:sz w:val="24"/>
        </w:rPr>
        <w:t xml:space="preserve">A munkanélküliség, az alacsony iskolázottság, a tartós szegénység, a rossz egészségi állapot, a nem megfelelő lakhatási </w:t>
      </w:r>
      <w:r w:rsidRPr="004015B4">
        <w:rPr>
          <w:rFonts w:ascii="Times New Roman" w:hAnsi="Times New Roman"/>
          <w:sz w:val="24"/>
        </w:rPr>
        <w:lastRenderedPageBreak/>
        <w:t>körülmények, alacsony gazdasági és társadalmi státusz együttesen és egymással kölcsönhatásban okozzák a többszörös társadalmi kirekesztettséget.</w:t>
      </w:r>
      <w:r>
        <w:rPr>
          <w:rFonts w:ascii="Times New Roman" w:hAnsi="Times New Roman"/>
          <w:sz w:val="24"/>
        </w:rPr>
        <w:t xml:space="preserve"> A mélyszegénységben élőkre általában jellemző, hogy munkaintenzitásuk alacsony, súlyos anyagi nélkülözésben és jövedelmi szegénységben élnek. A mélyszegénység egy olyan állapot, amikor valaki tartósan a létminimum szintje alatt él és kevés az esélye arra, hogy helyzetén önerőből változtatni, javítani tudjon. </w:t>
      </w:r>
    </w:p>
    <w:p w:rsidR="00F7451F" w:rsidRDefault="00F7451F" w:rsidP="00F7451F">
      <w:pPr>
        <w:rPr>
          <w:rFonts w:ascii="Times New Roman" w:hAnsi="Times New Roman"/>
          <w:sz w:val="24"/>
        </w:rPr>
      </w:pPr>
      <w:r>
        <w:rPr>
          <w:rFonts w:ascii="Times New Roman" w:hAnsi="Times New Roman"/>
          <w:sz w:val="24"/>
        </w:rPr>
        <w:t xml:space="preserve">A Nemzeti Felzárkóztatási Stratégia (2017) szerint Magyarországon 2,5 millió ember élt szegény vagy a társadalmi kirekesztődés kockázatát jelentő életkörülmények között. A szegénységi kockázatok különösen sújtják a gyermekeket és a hátrányos helyzetű térségben élőket, mely utóbbi csoporthoz tartozik a romák nagy része. Ennek a következményeként nem lehet elválasztani a romák felzárkóztatását a szegénység elleni általános küzdelemtől és a társadalmi, gazdasági versenyképesség javításától. </w:t>
      </w:r>
    </w:p>
    <w:p w:rsidR="00F7451F" w:rsidRDefault="00F7451F" w:rsidP="00F7451F">
      <w:pPr>
        <w:rPr>
          <w:rFonts w:ascii="Times New Roman" w:hAnsi="Times New Roman"/>
          <w:sz w:val="24"/>
        </w:rPr>
      </w:pPr>
      <w:r>
        <w:rPr>
          <w:rFonts w:ascii="Times New Roman" w:hAnsi="Times New Roman"/>
          <w:sz w:val="24"/>
        </w:rPr>
        <w:t>Kiemelt figyelmet kell fordítani a gyermekszegénység elleni küzdelemre, annak érdekében, hogy elkerülhető és megelőzhető legyen a szegénység és a hátrányos helyzet átörökítése. A kerületi nehéz szociális helyzetben élő családok jellemzően un. sokproblémás családok, halmozott hátrányokkal küzdenek, a lakhatási problémák mellett az alacsony jövedelem és a munkanélküliség az egyik leggyakoribb probléma a családok életében, amely további nehézségek kiváltó tényezője is.</w:t>
      </w:r>
    </w:p>
    <w:p w:rsidR="00F7451F" w:rsidRDefault="00F7451F" w:rsidP="00F7451F">
      <w:pPr>
        <w:rPr>
          <w:rFonts w:ascii="Times New Roman" w:hAnsi="Times New Roman"/>
          <w:sz w:val="24"/>
        </w:rPr>
      </w:pPr>
    </w:p>
    <w:p w:rsidR="00F7451F" w:rsidRDefault="00F7451F" w:rsidP="00F7451F">
      <w:pPr>
        <w:rPr>
          <w:rFonts w:ascii="Times New Roman" w:hAnsi="Times New Roman"/>
          <w:b/>
          <w:sz w:val="24"/>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17" w:name="_Toc531420385"/>
      <w:r w:rsidRPr="00193FB5">
        <w:rPr>
          <w:rFonts w:ascii="Times New Roman" w:hAnsi="Times New Roman"/>
          <w:b/>
          <w:sz w:val="28"/>
          <w:szCs w:val="28"/>
        </w:rPr>
        <w:t>Jövedelmi és vagyoni helyzet</w:t>
      </w:r>
      <w:bookmarkEnd w:id="17"/>
    </w:p>
    <w:p w:rsidR="00F7451F" w:rsidRDefault="00F7451F" w:rsidP="00F7451F">
      <w:pPr>
        <w:rPr>
          <w:rFonts w:ascii="Times New Roman" w:hAnsi="Times New Roman"/>
          <w:b/>
          <w:sz w:val="24"/>
        </w:rPr>
      </w:pPr>
    </w:p>
    <w:p w:rsidR="00F7451F" w:rsidRPr="004015B4" w:rsidRDefault="00F7451F" w:rsidP="00F7451F">
      <w:pPr>
        <w:rPr>
          <w:rFonts w:ascii="Times New Roman" w:hAnsi="Times New Roman"/>
          <w:sz w:val="24"/>
        </w:rPr>
      </w:pPr>
      <w:r w:rsidRPr="004015B4">
        <w:rPr>
          <w:rFonts w:ascii="Times New Roman" w:hAnsi="Times New Roman"/>
          <w:sz w:val="24"/>
        </w:rPr>
        <w:t xml:space="preserve">A szegénység egyik jellemző mutatója az alacsony munkaintenzitás, a súlyos anyagi nélkülözés és a jövedelmi szegénység. Az alacsony jövedelem a szegénységet kiváltó fentebb felsorolt okok következménye. </w:t>
      </w:r>
      <w:r>
        <w:rPr>
          <w:rFonts w:ascii="Times New Roman" w:hAnsi="Times New Roman"/>
          <w:sz w:val="24"/>
        </w:rPr>
        <w:t>Általánosságban elmondható, hogy az alacsony jövedelemmel rendelkezők többnyire szociális és társadalombiztosítási ellátásokból élnek. A Család- és Gyermekjóléti Központ foglalkoztatási tanácsadás szolgáltatásának tapasztalatai alapján elmondható, hogy sok esetben az alacsony jövedelem ellenére az ügyfelek munkamotivációja alacsony, az álláskeresést hosszabb előkészítő szakasz kell, hogy megelőzze.</w:t>
      </w:r>
    </w:p>
    <w:p w:rsidR="00F7451F" w:rsidRDefault="00F7451F" w:rsidP="00F7451F">
      <w:pPr>
        <w:rPr>
          <w:rFonts w:ascii="Times New Roman" w:hAnsi="Times New Roman"/>
          <w:b/>
          <w:sz w:val="24"/>
        </w:rPr>
      </w:pPr>
    </w:p>
    <w:p w:rsidR="00F7451F" w:rsidRDefault="00F7451F" w:rsidP="00F7451F">
      <w:pPr>
        <w:rPr>
          <w:rFonts w:ascii="Times New Roman" w:hAnsi="Times New Roman"/>
          <w:b/>
          <w:sz w:val="24"/>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18" w:name="_Toc531420386"/>
      <w:r w:rsidRPr="00193FB5">
        <w:rPr>
          <w:rFonts w:ascii="Times New Roman" w:hAnsi="Times New Roman"/>
          <w:b/>
          <w:sz w:val="28"/>
          <w:szCs w:val="28"/>
        </w:rPr>
        <w:t>Foglalkoztatottság, munkaerő-piaci integráció</w:t>
      </w:r>
      <w:bookmarkEnd w:id="18"/>
    </w:p>
    <w:p w:rsidR="00F7451F" w:rsidRDefault="00F7451F" w:rsidP="00F7451F">
      <w:pPr>
        <w:rPr>
          <w:rFonts w:ascii="Times New Roman" w:hAnsi="Times New Roman"/>
          <w:b/>
          <w:sz w:val="24"/>
        </w:rPr>
      </w:pPr>
    </w:p>
    <w:p w:rsidR="00F7451F" w:rsidRDefault="00F7451F" w:rsidP="00F7451F">
      <w:pPr>
        <w:rPr>
          <w:rFonts w:ascii="Times New Roman" w:hAnsi="Times New Roman"/>
          <w:sz w:val="24"/>
        </w:rPr>
      </w:pPr>
      <w:r w:rsidRPr="004015B4">
        <w:rPr>
          <w:rFonts w:ascii="Times New Roman" w:hAnsi="Times New Roman"/>
          <w:sz w:val="24"/>
        </w:rPr>
        <w:t xml:space="preserve">Ahogy az a településfejlesztési koncepcióban is megfogalmazásra került, a kerületnek célja, hogy </w:t>
      </w:r>
      <w:r w:rsidRPr="004015B4">
        <w:rPr>
          <w:rFonts w:ascii="Times New Roman" w:hAnsi="Times New Roman"/>
          <w:bCs/>
          <w:sz w:val="24"/>
        </w:rPr>
        <w:t>növelje a helyiek foglalkoztatottságát,</w:t>
      </w:r>
      <w:r w:rsidRPr="004015B4">
        <w:rPr>
          <w:rFonts w:ascii="Times New Roman" w:hAnsi="Times New Roman"/>
          <w:b/>
          <w:bCs/>
          <w:sz w:val="24"/>
        </w:rPr>
        <w:t xml:space="preserve"> </w:t>
      </w:r>
      <w:r w:rsidRPr="004015B4">
        <w:rPr>
          <w:rFonts w:ascii="Times New Roman" w:hAnsi="Times New Roman"/>
          <w:sz w:val="24"/>
        </w:rPr>
        <w:t>érdemben hozzájárulva ezzel a jövedelmi szegénység csökkentéséhez. A kerület amellett, hogy különböző munkaerő-p</w:t>
      </w:r>
      <w:r>
        <w:rPr>
          <w:rFonts w:ascii="Times New Roman" w:hAnsi="Times New Roman"/>
          <w:sz w:val="24"/>
        </w:rPr>
        <w:t>iaci re-integrációt célzó progra</w:t>
      </w:r>
      <w:r w:rsidRPr="004015B4">
        <w:rPr>
          <w:rFonts w:ascii="Times New Roman" w:hAnsi="Times New Roman"/>
          <w:sz w:val="24"/>
        </w:rPr>
        <w:t xml:space="preserve">mokat működtet </w:t>
      </w:r>
      <w:r>
        <w:rPr>
          <w:rFonts w:ascii="Times New Roman" w:hAnsi="Times New Roman"/>
          <w:sz w:val="24"/>
        </w:rPr>
        <w:t>(</w:t>
      </w:r>
      <w:r w:rsidRPr="004015B4">
        <w:rPr>
          <w:rFonts w:ascii="Times New Roman" w:hAnsi="Times New Roman"/>
          <w:sz w:val="24"/>
        </w:rPr>
        <w:t xml:space="preserve">mint például a MASNI elnevezésű hátrányos </w:t>
      </w:r>
      <w:r>
        <w:rPr>
          <w:rFonts w:ascii="Times New Roman" w:hAnsi="Times New Roman"/>
          <w:sz w:val="24"/>
        </w:rPr>
        <w:t>helyzetű nők elhelyezkedését se</w:t>
      </w:r>
      <w:r w:rsidRPr="004015B4">
        <w:rPr>
          <w:rFonts w:ascii="Times New Roman" w:hAnsi="Times New Roman"/>
          <w:sz w:val="24"/>
        </w:rPr>
        <w:t>gítő iroda</w:t>
      </w:r>
      <w:r>
        <w:rPr>
          <w:rFonts w:ascii="Times New Roman" w:hAnsi="Times New Roman"/>
          <w:sz w:val="24"/>
        </w:rPr>
        <w:t>, vagy a kerületi lakosok részére pályázatíró, valamint angol nyelvtanfolyam biztosítása</w:t>
      </w:r>
      <w:r w:rsidRPr="004015B4">
        <w:rPr>
          <w:rFonts w:ascii="Times New Roman" w:hAnsi="Times New Roman"/>
          <w:sz w:val="24"/>
        </w:rPr>
        <w:t xml:space="preserve">), aktívan együtt kíván működni a helyi </w:t>
      </w:r>
      <w:r w:rsidRPr="004015B4">
        <w:rPr>
          <w:rFonts w:ascii="Times New Roman" w:hAnsi="Times New Roman"/>
          <w:bCs/>
          <w:sz w:val="24"/>
        </w:rPr>
        <w:t>gazdasági szereplőkkel és beruházókkal.</w:t>
      </w:r>
    </w:p>
    <w:p w:rsidR="00F7451F" w:rsidRPr="0053200B" w:rsidRDefault="00F7451F" w:rsidP="00F7451F">
      <w:pPr>
        <w:rPr>
          <w:rFonts w:ascii="Times New Roman" w:hAnsi="Times New Roman"/>
          <w:sz w:val="24"/>
        </w:rPr>
      </w:pPr>
    </w:p>
    <w:tbl>
      <w:tblPr>
        <w:tblW w:w="750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40"/>
        <w:gridCol w:w="960"/>
      </w:tblGrid>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Az eltartott nők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5937</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Az eltartott férfiakból a nappali tagozatos tanulók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3470</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Az eltartott nőkből a nappali tagozatos tanulók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3859</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 helyben lakó és helyben dolgozó foglalkoztatottak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23961</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lastRenderedPageBreak/>
              <w:t>A más településre dolgozni járó foglalkoztatottak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2463</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 naponta bejáró foglalkoztatottak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8008</w:t>
            </w:r>
          </w:p>
        </w:tc>
      </w:tr>
      <w:tr w:rsidR="00F7451F" w:rsidRPr="0053200B" w:rsidTr="00526DB4">
        <w:trPr>
          <w:trHeight w:val="255"/>
        </w:trPr>
        <w:tc>
          <w:tcPr>
            <w:tcW w:w="6540" w:type="dxa"/>
            <w:shd w:val="clear" w:color="auto" w:fill="auto"/>
            <w:noWrap/>
            <w:vAlign w:val="bottom"/>
            <w:hideMark/>
          </w:tcPr>
          <w:p w:rsidR="00F7451F" w:rsidRPr="0053200B" w:rsidRDefault="00F7451F" w:rsidP="00526DB4">
            <w:pPr>
              <w:spacing w:line="360" w:lineRule="auto"/>
              <w:rPr>
                <w:rFonts w:ascii="Times New Roman" w:hAnsi="Times New Roman"/>
                <w:sz w:val="20"/>
              </w:rPr>
            </w:pPr>
            <w:r w:rsidRPr="0053200B">
              <w:rPr>
                <w:rFonts w:ascii="Times New Roman" w:hAnsi="Times New Roman"/>
                <w:sz w:val="20"/>
              </w:rPr>
              <w:t>A helyben foglalkoztatottak száma (fő)</w:t>
            </w:r>
          </w:p>
        </w:tc>
        <w:tc>
          <w:tcPr>
            <w:tcW w:w="960" w:type="dxa"/>
            <w:shd w:val="clear" w:color="auto" w:fill="auto"/>
            <w:noWrap/>
            <w:vAlign w:val="bottom"/>
            <w:hideMark/>
          </w:tcPr>
          <w:p w:rsidR="00F7451F" w:rsidRPr="0053200B" w:rsidRDefault="00F7451F" w:rsidP="00526DB4">
            <w:pPr>
              <w:spacing w:line="360" w:lineRule="auto"/>
              <w:jc w:val="right"/>
              <w:rPr>
                <w:rFonts w:ascii="Times New Roman" w:hAnsi="Times New Roman"/>
                <w:sz w:val="20"/>
              </w:rPr>
            </w:pPr>
            <w:r w:rsidRPr="0053200B">
              <w:rPr>
                <w:rFonts w:ascii="Times New Roman" w:hAnsi="Times New Roman"/>
                <w:sz w:val="20"/>
              </w:rPr>
              <w:t>33179</w:t>
            </w:r>
          </w:p>
        </w:tc>
      </w:tr>
    </w:tbl>
    <w:p w:rsidR="00F7451F" w:rsidRPr="0053200B" w:rsidRDefault="00F7451F" w:rsidP="00F7451F">
      <w:pPr>
        <w:pStyle w:val="Szvegtrzs3"/>
        <w:rPr>
          <w:i/>
          <w:sz w:val="22"/>
          <w:szCs w:val="22"/>
          <w:lang w:eastAsia="hu-HU"/>
        </w:rPr>
      </w:pPr>
      <w:r w:rsidRPr="0053200B">
        <w:rPr>
          <w:i/>
          <w:sz w:val="22"/>
          <w:szCs w:val="22"/>
          <w:lang w:eastAsia="hu-HU"/>
        </w:rPr>
        <w:t xml:space="preserve">Forrás: </w:t>
      </w:r>
      <w:r>
        <w:rPr>
          <w:i/>
          <w:sz w:val="22"/>
          <w:szCs w:val="22"/>
          <w:lang w:eastAsia="hu-HU"/>
        </w:rPr>
        <w:t>KSH Tstar</w:t>
      </w:r>
    </w:p>
    <w:p w:rsidR="00F7451F" w:rsidRPr="00207F76" w:rsidRDefault="00F7451F" w:rsidP="00B80F4E">
      <w:pPr>
        <w:pStyle w:val="Listaszerbekezds"/>
        <w:numPr>
          <w:ilvl w:val="0"/>
          <w:numId w:val="14"/>
        </w:numPr>
        <w:outlineLvl w:val="2"/>
        <w:rPr>
          <w:rFonts w:ascii="Times New Roman" w:hAnsi="Times New Roman"/>
          <w:b/>
          <w:sz w:val="24"/>
        </w:rPr>
      </w:pPr>
      <w:bookmarkStart w:id="19" w:name="_Toc531420387"/>
      <w:r>
        <w:rPr>
          <w:rFonts w:ascii="Times New Roman" w:hAnsi="Times New Roman"/>
          <w:b/>
          <w:sz w:val="24"/>
        </w:rPr>
        <w:t>foglalkoztatottak, munkanélküliek, tartós munkanélküliek száma, aránya</w:t>
      </w:r>
      <w:bookmarkEnd w:id="19"/>
    </w:p>
    <w:p w:rsidR="00F7451F" w:rsidRPr="004015B4" w:rsidRDefault="00F7451F" w:rsidP="00F7451F">
      <w:pPr>
        <w:rPr>
          <w:rFonts w:ascii="Times New Roman" w:hAnsi="Times New Roman"/>
          <w:b/>
          <w:sz w:val="24"/>
        </w:rPr>
      </w:pPr>
    </w:p>
    <w:p w:rsidR="00F7451F" w:rsidRDefault="00F7451F" w:rsidP="00F7451F">
      <w:pPr>
        <w:rPr>
          <w:rFonts w:ascii="Times New Roman" w:hAnsi="Times New Roman"/>
          <w:sz w:val="24"/>
        </w:rPr>
      </w:pPr>
      <w:r>
        <w:rPr>
          <w:rFonts w:ascii="Times New Roman" w:hAnsi="Times New Roman"/>
          <w:sz w:val="24"/>
        </w:rPr>
        <w:t xml:space="preserve">A statisztikai adatok alapján elmondható, hogy a regisztrált munkanélküliek és az álláskeresők aránya jelentősen csökkent 2012 és 2016 között. </w:t>
      </w:r>
    </w:p>
    <w:p w:rsidR="00F7451F" w:rsidRDefault="00F7451F" w:rsidP="00F7451F">
      <w:pPr>
        <w:rPr>
          <w:rFonts w:ascii="Times New Roman" w:hAnsi="Times New Roman"/>
          <w:sz w:val="24"/>
        </w:rPr>
      </w:pPr>
      <w:r>
        <w:rPr>
          <w:rFonts w:ascii="Times New Roman" w:hAnsi="Times New Roman"/>
          <w:sz w:val="24"/>
        </w:rPr>
        <w:t>Megfigyelhető azonban az, hogy az 55 év feletti regisztrált munkanélküliek aránya az összes regisztrált munkanélkülihez képest jelentősen növekedett 19,6 %-ról 35,7 %-ra. Ez a korosztály a foglalkoztatási lehetőségek szempontjából hátrányos helyzetben van, de hasonló elhelyezkedésbeli nehézségekkel küzdenek a gyes-ről, gyedről visszatérő nők és a fogyatékkal élők is. A nők munkaerő piaci hátrányos helyzetét támasztják alá Humán Szolgáltató foglalkoztatási tanácsadását igénybevevőkre vonatkozó statisztikai adatok, mely alapján elmondható, hogy az álláskeresők csaknem kétharmada nő.</w:t>
      </w:r>
    </w:p>
    <w:p w:rsidR="00F7451F" w:rsidRDefault="00F7451F" w:rsidP="00F7451F">
      <w:pPr>
        <w:rPr>
          <w:rFonts w:ascii="Times New Roman" w:hAnsi="Times New Roman"/>
          <w:sz w:val="24"/>
        </w:rPr>
      </w:pPr>
    </w:p>
    <w:p w:rsidR="00F7451F" w:rsidRDefault="00F7451F" w:rsidP="00F7451F">
      <w:pPr>
        <w:rPr>
          <w:rFonts w:ascii="Times New Roman" w:hAnsi="Times New Roman"/>
          <w:b/>
          <w:sz w:val="24"/>
        </w:rPr>
      </w:pPr>
      <w:r w:rsidRPr="00813303">
        <w:rPr>
          <w:rFonts w:ascii="Times New Roman" w:hAnsi="Times New Roman"/>
          <w:b/>
          <w:bCs/>
          <w:sz w:val="24"/>
        </w:rPr>
        <w:t>Regisztrált munkanélküliek/ nyilvántartott álláskeres</w:t>
      </w:r>
      <w:r>
        <w:rPr>
          <w:rFonts w:ascii="Times New Roman" w:hAnsi="Times New Roman"/>
          <w:b/>
          <w:bCs/>
          <w:sz w:val="24"/>
        </w:rPr>
        <w:t>ők száma</w:t>
      </w:r>
    </w:p>
    <w:p w:rsidR="00F7451F" w:rsidRDefault="00F7451F" w:rsidP="00F7451F">
      <w:pPr>
        <w:rPr>
          <w:rFonts w:ascii="Times New Roman" w:hAnsi="Times New Roman"/>
          <w:b/>
          <w:sz w:val="24"/>
        </w:rPr>
      </w:pPr>
    </w:p>
    <w:tbl>
      <w:tblPr>
        <w:tblStyle w:val="Rcsostblzat"/>
        <w:tblW w:w="8958" w:type="dxa"/>
        <w:tblInd w:w="108" w:type="dxa"/>
        <w:tblLook w:val="04A0" w:firstRow="1" w:lastRow="0" w:firstColumn="1" w:lastColumn="0" w:noHBand="0" w:noVBand="1"/>
      </w:tblPr>
      <w:tblGrid>
        <w:gridCol w:w="2589"/>
        <w:gridCol w:w="1113"/>
        <w:gridCol w:w="876"/>
        <w:gridCol w:w="876"/>
        <w:gridCol w:w="876"/>
        <w:gridCol w:w="876"/>
        <w:gridCol w:w="876"/>
        <w:gridCol w:w="876"/>
      </w:tblGrid>
      <w:tr w:rsidR="00F7451F" w:rsidRPr="00813303" w:rsidTr="00526DB4">
        <w:trPr>
          <w:trHeight w:val="659"/>
        </w:trPr>
        <w:tc>
          <w:tcPr>
            <w:tcW w:w="2589" w:type="dxa"/>
            <w:vMerge w:val="restart"/>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Regisztrált munkanélküliek/ nyilvántartott álláskeresők száma összesen</w:t>
            </w:r>
          </w:p>
        </w:tc>
        <w:tc>
          <w:tcPr>
            <w:tcW w:w="0" w:type="auto"/>
            <w:vMerge w:val="restart"/>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Fő összesen</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2012</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2013</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2014</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2015</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2016</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2017</w:t>
            </w:r>
          </w:p>
        </w:tc>
      </w:tr>
      <w:tr w:rsidR="00F7451F" w:rsidRPr="00813303" w:rsidTr="00526DB4">
        <w:trPr>
          <w:trHeight w:val="685"/>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Merge/>
            <w:vAlign w:val="center"/>
            <w:hideMark/>
          </w:tcPr>
          <w:p w:rsidR="00F7451F" w:rsidRPr="00813303" w:rsidRDefault="00F7451F" w:rsidP="00526DB4">
            <w:pPr>
              <w:jc w:val="left"/>
              <w:rPr>
                <w:rFonts w:ascii="Times New Roman" w:hAnsi="Times New Roman"/>
                <w:b/>
                <w:bCs/>
                <w:sz w:val="24"/>
              </w:rPr>
            </w:pP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1 792</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1 742</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1 331</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1 156</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839</w:t>
            </w:r>
          </w:p>
        </w:tc>
        <w:tc>
          <w:tcPr>
            <w:tcW w:w="0" w:type="auto"/>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426</w:t>
            </w:r>
          </w:p>
        </w:tc>
      </w:tr>
      <w:tr w:rsidR="00F7451F" w:rsidRPr="00813303" w:rsidTr="00526DB4">
        <w:trPr>
          <w:trHeight w:val="230"/>
        </w:trPr>
        <w:tc>
          <w:tcPr>
            <w:tcW w:w="2589" w:type="dxa"/>
            <w:vMerge w:val="restart"/>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bCs/>
                <w:sz w:val="24"/>
              </w:rPr>
              <w:t>20 év alatti</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0,5%</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20-24 év</w:t>
            </w:r>
            <w:r w:rsidRPr="00813303">
              <w:rPr>
                <w:rFonts w:ascii="Times New Roman" w:hAnsi="Times New Roman"/>
                <w:b/>
                <w:sz w:val="24"/>
              </w:rPr>
              <w:t xml:space="preserve"> </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89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69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18</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6,4%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7,3%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6,7%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5,9%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5,6%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4,3%</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 xml:space="preserve">25-29 év </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176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191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134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78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39</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9,0%</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 xml:space="preserve">30-34 év </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215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186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131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81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42</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9,9%</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35-39 év</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259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245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162</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46</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14,5%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14,1%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12,2%</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10,8%</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 xml:space="preserve">40-44 év </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241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193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145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50</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13,4%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11,7%</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45-49 év</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193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139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123</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88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32</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11,1%</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7,6%</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50-54 év</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219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160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124</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92</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45</w:t>
            </w:r>
          </w:p>
        </w:tc>
      </w:tr>
      <w:tr w:rsidR="00F7451F" w:rsidRPr="00813303" w:rsidTr="00526DB4">
        <w:trPr>
          <w:trHeight w:val="286"/>
        </w:trPr>
        <w:tc>
          <w:tcPr>
            <w:tcW w:w="2589" w:type="dxa"/>
            <w:vMerge/>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12,2%</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11,0%</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10,6%</w:t>
            </w:r>
          </w:p>
        </w:tc>
      </w:tr>
      <w:tr w:rsidR="00F7451F" w:rsidRPr="00813303" w:rsidTr="00526DB4">
        <w:trPr>
          <w:trHeight w:val="286"/>
        </w:trPr>
        <w:tc>
          <w:tcPr>
            <w:tcW w:w="2589" w:type="dxa"/>
            <w:vMerge w:val="restart"/>
            <w:noWrap/>
            <w:vAlign w:val="center"/>
            <w:hideMark/>
          </w:tcPr>
          <w:p w:rsidR="00F7451F" w:rsidRPr="00813303" w:rsidRDefault="00F7451F" w:rsidP="00526DB4">
            <w:pPr>
              <w:jc w:val="left"/>
              <w:rPr>
                <w:rFonts w:ascii="Times New Roman" w:hAnsi="Times New Roman"/>
                <w:b/>
                <w:bCs/>
                <w:sz w:val="24"/>
              </w:rPr>
            </w:pPr>
            <w:r w:rsidRPr="00813303">
              <w:rPr>
                <w:rFonts w:ascii="Times New Roman" w:hAnsi="Times New Roman"/>
                <w:b/>
                <w:bCs/>
                <w:sz w:val="24"/>
              </w:rPr>
              <w:t>55-59 év</w:t>
            </w: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Fő</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296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292</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207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169</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107</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42</w:t>
            </w:r>
          </w:p>
        </w:tc>
      </w:tr>
      <w:tr w:rsidR="00F7451F" w:rsidRPr="00813303" w:rsidTr="009E7417">
        <w:trPr>
          <w:trHeight w:val="286"/>
        </w:trPr>
        <w:tc>
          <w:tcPr>
            <w:tcW w:w="2589" w:type="dxa"/>
            <w:vMerge/>
            <w:tcBorders>
              <w:bottom w:val="single" w:sz="4" w:space="0" w:color="auto"/>
            </w:tcBorders>
            <w:vAlign w:val="center"/>
            <w:hideMark/>
          </w:tcPr>
          <w:p w:rsidR="00F7451F" w:rsidRPr="00813303" w:rsidRDefault="00F7451F" w:rsidP="00526DB4">
            <w:pPr>
              <w:jc w:val="left"/>
              <w:rPr>
                <w:rFonts w:ascii="Times New Roman" w:hAnsi="Times New Roman"/>
                <w:b/>
                <w:bCs/>
                <w:sz w:val="24"/>
              </w:rPr>
            </w:pPr>
          </w:p>
        </w:tc>
        <w:tc>
          <w:tcPr>
            <w:tcW w:w="0" w:type="auto"/>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16,5%</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16,8%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15,6%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14,6%</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12,8%</w:t>
            </w:r>
          </w:p>
        </w:tc>
        <w:tc>
          <w:tcPr>
            <w:tcW w:w="0" w:type="auto"/>
            <w:noWrap/>
            <w:vAlign w:val="center"/>
            <w:hideMark/>
          </w:tcPr>
          <w:p w:rsidR="00F7451F" w:rsidRPr="00813303" w:rsidRDefault="00F7451F" w:rsidP="00526DB4">
            <w:pPr>
              <w:jc w:val="left"/>
              <w:rPr>
                <w:rFonts w:ascii="Times New Roman" w:hAnsi="Times New Roman"/>
                <w:b/>
                <w:sz w:val="24"/>
              </w:rPr>
            </w:pPr>
            <w:r w:rsidRPr="00813303">
              <w:rPr>
                <w:rFonts w:ascii="Times New Roman" w:hAnsi="Times New Roman"/>
                <w:b/>
                <w:sz w:val="24"/>
              </w:rPr>
              <w:t>9,9%</w:t>
            </w:r>
          </w:p>
        </w:tc>
      </w:tr>
      <w:tr w:rsidR="00F7451F" w:rsidRPr="00813303" w:rsidTr="009E7417">
        <w:trPr>
          <w:trHeight w:val="286"/>
        </w:trPr>
        <w:tc>
          <w:tcPr>
            <w:tcW w:w="2589" w:type="dxa"/>
            <w:tcBorders>
              <w:bottom w:val="nil"/>
            </w:tcBorders>
            <w:noWrap/>
            <w:vAlign w:val="center"/>
            <w:hideMark/>
          </w:tcPr>
          <w:p w:rsidR="00F7451F" w:rsidRPr="001F2A29" w:rsidRDefault="00F7451F" w:rsidP="009E7417">
            <w:pPr>
              <w:jc w:val="left"/>
              <w:rPr>
                <w:rFonts w:ascii="Times New Roman" w:hAnsi="Times New Roman"/>
                <w:b/>
                <w:bCs/>
                <w:sz w:val="24"/>
              </w:rPr>
            </w:pPr>
            <w:r w:rsidRPr="001F2A29">
              <w:rPr>
                <w:rFonts w:ascii="Times New Roman" w:hAnsi="Times New Roman"/>
                <w:b/>
                <w:bCs/>
                <w:sz w:val="24"/>
              </w:rPr>
              <w:t>59 év feletti</w:t>
            </w:r>
          </w:p>
        </w:tc>
        <w:tc>
          <w:tcPr>
            <w:tcW w:w="0" w:type="auto"/>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Fő</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56</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95</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158</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191</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158</w:t>
            </w:r>
          </w:p>
        </w:tc>
        <w:tc>
          <w:tcPr>
            <w:tcW w:w="0" w:type="auto"/>
            <w:noWrap/>
            <w:vAlign w:val="center"/>
            <w:hideMark/>
          </w:tcPr>
          <w:p w:rsidR="00F7451F" w:rsidRPr="001F2A29" w:rsidRDefault="00F7451F" w:rsidP="00526DB4">
            <w:pPr>
              <w:jc w:val="left"/>
              <w:rPr>
                <w:rFonts w:ascii="Times New Roman" w:hAnsi="Times New Roman"/>
                <w:b/>
                <w:sz w:val="24"/>
              </w:rPr>
            </w:pPr>
            <w:r w:rsidRPr="001F2A29">
              <w:rPr>
                <w:rFonts w:ascii="Times New Roman" w:hAnsi="Times New Roman"/>
                <w:b/>
                <w:sz w:val="24"/>
              </w:rPr>
              <w:t>110</w:t>
            </w:r>
          </w:p>
        </w:tc>
      </w:tr>
      <w:tr w:rsidR="00715EE4" w:rsidRPr="00813303" w:rsidTr="009E7417">
        <w:trPr>
          <w:trHeight w:val="286"/>
        </w:trPr>
        <w:tc>
          <w:tcPr>
            <w:tcW w:w="2589" w:type="dxa"/>
            <w:tcBorders>
              <w:top w:val="nil"/>
            </w:tcBorders>
            <w:noWrap/>
            <w:vAlign w:val="center"/>
          </w:tcPr>
          <w:p w:rsidR="00715EE4" w:rsidRPr="001F2A29" w:rsidRDefault="00715EE4" w:rsidP="00526DB4">
            <w:pPr>
              <w:jc w:val="left"/>
              <w:rPr>
                <w:rFonts w:ascii="Times New Roman" w:hAnsi="Times New Roman"/>
                <w:b/>
                <w:bCs/>
                <w:sz w:val="24"/>
              </w:rPr>
            </w:pPr>
          </w:p>
        </w:tc>
        <w:tc>
          <w:tcPr>
            <w:tcW w:w="0" w:type="auto"/>
            <w:vAlign w:val="center"/>
          </w:tcPr>
          <w:p w:rsidR="00715EE4" w:rsidRPr="001F2A29" w:rsidRDefault="00715EE4" w:rsidP="00526DB4">
            <w:pPr>
              <w:jc w:val="left"/>
              <w:rPr>
                <w:rFonts w:ascii="Times New Roman" w:hAnsi="Times New Roman"/>
                <w:b/>
                <w:sz w:val="24"/>
              </w:rPr>
            </w:pPr>
            <w:r w:rsidRPr="001F2A29">
              <w:rPr>
                <w:rFonts w:ascii="Times New Roman" w:hAnsi="Times New Roman"/>
                <w:b/>
                <w:sz w:val="24"/>
              </w:rPr>
              <w:t>%</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3,1%</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5,5%</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11,9%</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16,5%</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18,8%</w:t>
            </w:r>
          </w:p>
        </w:tc>
        <w:tc>
          <w:tcPr>
            <w:tcW w:w="0" w:type="auto"/>
            <w:noWrap/>
            <w:vAlign w:val="center"/>
          </w:tcPr>
          <w:p w:rsidR="00715EE4" w:rsidRPr="001F2A29" w:rsidRDefault="001F2A29" w:rsidP="00526DB4">
            <w:pPr>
              <w:jc w:val="left"/>
              <w:rPr>
                <w:rFonts w:ascii="Times New Roman" w:hAnsi="Times New Roman"/>
                <w:b/>
                <w:sz w:val="24"/>
              </w:rPr>
            </w:pPr>
            <w:r w:rsidRPr="001F2A29">
              <w:rPr>
                <w:rFonts w:ascii="Times New Roman" w:hAnsi="Times New Roman"/>
                <w:b/>
                <w:sz w:val="24"/>
              </w:rPr>
              <w:t>25,8%</w:t>
            </w:r>
          </w:p>
        </w:tc>
      </w:tr>
    </w:tbl>
    <w:p w:rsidR="00F7451F" w:rsidRPr="00F0119A" w:rsidRDefault="00F7451F" w:rsidP="00F7451F">
      <w:pPr>
        <w:rPr>
          <w:rFonts w:ascii="Times New Roman" w:hAnsi="Times New Roman"/>
          <w:b/>
          <w:sz w:val="24"/>
        </w:rPr>
      </w:pPr>
      <w:r w:rsidRPr="00062783">
        <w:rPr>
          <w:rFonts w:ascii="Times New Roman" w:hAnsi="Times New Roman"/>
          <w:i/>
          <w:sz w:val="24"/>
        </w:rPr>
        <w:t>Forrás: TeIR, Nemzeti Munkaügyi Hivatal</w:t>
      </w: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r>
        <w:rPr>
          <w:rFonts w:ascii="Times New Roman" w:hAnsi="Times New Roman"/>
          <w:b/>
          <w:noProof/>
          <w:sz w:val="24"/>
        </w:rPr>
        <w:lastRenderedPageBreak/>
        <w:drawing>
          <wp:inline distT="0" distB="0" distL="0" distR="0" wp14:anchorId="358457A6" wp14:editId="31235931">
            <wp:extent cx="5742940" cy="3618865"/>
            <wp:effectExtent l="0" t="0" r="0" b="635"/>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2940" cy="3618865"/>
                    </a:xfrm>
                    <a:prstGeom prst="rect">
                      <a:avLst/>
                    </a:prstGeom>
                    <a:noFill/>
                  </pic:spPr>
                </pic:pic>
              </a:graphicData>
            </a:graphic>
          </wp:inline>
        </w:drawing>
      </w: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p>
    <w:p w:rsidR="00F7451F" w:rsidRPr="00F0119A" w:rsidRDefault="00F7451F" w:rsidP="00F7451F">
      <w:pPr>
        <w:rPr>
          <w:rFonts w:ascii="Times New Roman" w:hAnsi="Times New Roman"/>
          <w:b/>
          <w:bCs/>
          <w:iCs/>
          <w:sz w:val="24"/>
        </w:rPr>
      </w:pPr>
      <w:r w:rsidRPr="00F0119A">
        <w:rPr>
          <w:rFonts w:ascii="Times New Roman" w:hAnsi="Times New Roman"/>
          <w:b/>
          <w:bCs/>
          <w:sz w:val="24"/>
        </w:rPr>
        <w:t>Munkanélküliségi ráta nemek szerint:</w:t>
      </w:r>
    </w:p>
    <w:tbl>
      <w:tblPr>
        <w:tblStyle w:val="Rcsostblzat"/>
        <w:tblW w:w="9214" w:type="dxa"/>
        <w:tblInd w:w="108" w:type="dxa"/>
        <w:tblLayout w:type="fixed"/>
        <w:tblLook w:val="04A0" w:firstRow="1" w:lastRow="0" w:firstColumn="1" w:lastColumn="0" w:noHBand="0" w:noVBand="1"/>
      </w:tblPr>
      <w:tblGrid>
        <w:gridCol w:w="851"/>
        <w:gridCol w:w="992"/>
        <w:gridCol w:w="992"/>
        <w:gridCol w:w="1276"/>
        <w:gridCol w:w="709"/>
        <w:gridCol w:w="850"/>
        <w:gridCol w:w="851"/>
        <w:gridCol w:w="850"/>
        <w:gridCol w:w="851"/>
        <w:gridCol w:w="992"/>
      </w:tblGrid>
      <w:tr w:rsidR="00F7451F" w:rsidRPr="00F0119A" w:rsidTr="00526DB4">
        <w:trPr>
          <w:trHeight w:val="659"/>
        </w:trPr>
        <w:tc>
          <w:tcPr>
            <w:tcW w:w="851" w:type="dxa"/>
            <w:vMerge w:val="restart"/>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Év</w:t>
            </w:r>
          </w:p>
        </w:tc>
        <w:tc>
          <w:tcPr>
            <w:tcW w:w="3260" w:type="dxa"/>
            <w:gridSpan w:val="3"/>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15-64 év közötti állandó népesség (fő)</w:t>
            </w:r>
          </w:p>
        </w:tc>
        <w:tc>
          <w:tcPr>
            <w:tcW w:w="5103" w:type="dxa"/>
            <w:gridSpan w:val="6"/>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Regisztrált munkanélküli/nyilvántartott álláskeresők száma (fő)</w:t>
            </w:r>
          </w:p>
        </w:tc>
      </w:tr>
      <w:tr w:rsidR="00F7451F" w:rsidRPr="00F0119A" w:rsidTr="00526DB4">
        <w:trPr>
          <w:trHeight w:val="354"/>
        </w:trPr>
        <w:tc>
          <w:tcPr>
            <w:tcW w:w="851" w:type="dxa"/>
            <w:vMerge/>
            <w:vAlign w:val="center"/>
            <w:hideMark/>
          </w:tcPr>
          <w:p w:rsidR="00F7451F" w:rsidRPr="00F0119A" w:rsidRDefault="00F7451F" w:rsidP="00526DB4">
            <w:pPr>
              <w:jc w:val="left"/>
              <w:rPr>
                <w:rFonts w:ascii="Times New Roman" w:hAnsi="Times New Roman"/>
                <w:b/>
                <w:bCs/>
                <w:sz w:val="24"/>
              </w:rPr>
            </w:pPr>
          </w:p>
        </w:tc>
        <w:tc>
          <w:tcPr>
            <w:tcW w:w="992" w:type="dxa"/>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Férfi</w:t>
            </w:r>
          </w:p>
        </w:tc>
        <w:tc>
          <w:tcPr>
            <w:tcW w:w="992" w:type="dxa"/>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Nő</w:t>
            </w:r>
          </w:p>
        </w:tc>
        <w:tc>
          <w:tcPr>
            <w:tcW w:w="1276"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Összesen</w:t>
            </w:r>
          </w:p>
        </w:tc>
        <w:tc>
          <w:tcPr>
            <w:tcW w:w="1559" w:type="dxa"/>
            <w:gridSpan w:val="2"/>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Férfi</w:t>
            </w:r>
          </w:p>
        </w:tc>
        <w:tc>
          <w:tcPr>
            <w:tcW w:w="1701" w:type="dxa"/>
            <w:gridSpan w:val="2"/>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Nő</w:t>
            </w:r>
          </w:p>
        </w:tc>
        <w:tc>
          <w:tcPr>
            <w:tcW w:w="1843" w:type="dxa"/>
            <w:gridSpan w:val="2"/>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Összesen</w:t>
            </w:r>
          </w:p>
        </w:tc>
      </w:tr>
      <w:tr w:rsidR="00F7451F" w:rsidRPr="00F0119A" w:rsidTr="00526DB4">
        <w:trPr>
          <w:trHeight w:val="274"/>
        </w:trPr>
        <w:tc>
          <w:tcPr>
            <w:tcW w:w="851" w:type="dxa"/>
            <w:vMerge/>
            <w:vAlign w:val="center"/>
            <w:hideMark/>
          </w:tcPr>
          <w:p w:rsidR="00F7451F" w:rsidRPr="00F0119A" w:rsidRDefault="00F7451F" w:rsidP="00526DB4">
            <w:pPr>
              <w:jc w:val="left"/>
              <w:rPr>
                <w:rFonts w:ascii="Times New Roman" w:hAnsi="Times New Roman"/>
                <w:b/>
                <w:bCs/>
                <w:sz w:val="24"/>
              </w:rPr>
            </w:pPr>
          </w:p>
        </w:tc>
        <w:tc>
          <w:tcPr>
            <w:tcW w:w="992"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992"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1276"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709"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850"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w:t>
            </w:r>
          </w:p>
        </w:tc>
        <w:tc>
          <w:tcPr>
            <w:tcW w:w="851"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850"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w:t>
            </w:r>
          </w:p>
        </w:tc>
        <w:tc>
          <w:tcPr>
            <w:tcW w:w="851"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Fő</w:t>
            </w:r>
          </w:p>
        </w:tc>
        <w:tc>
          <w:tcPr>
            <w:tcW w:w="992" w:type="dxa"/>
            <w:noWrap/>
            <w:vAlign w:val="center"/>
            <w:hideMark/>
          </w:tcPr>
          <w:p w:rsidR="00F7451F" w:rsidRPr="00F0119A" w:rsidRDefault="00F7451F" w:rsidP="00526DB4">
            <w:pPr>
              <w:jc w:val="left"/>
              <w:rPr>
                <w:rFonts w:ascii="Times New Roman" w:hAnsi="Times New Roman"/>
                <w:b/>
                <w:bCs/>
                <w:sz w:val="24"/>
              </w:rPr>
            </w:pPr>
            <w:r w:rsidRPr="00F0119A">
              <w:rPr>
                <w:rFonts w:ascii="Times New Roman" w:hAnsi="Times New Roman"/>
                <w:b/>
                <w:bCs/>
                <w:sz w:val="24"/>
              </w:rPr>
              <w:t>%</w:t>
            </w:r>
          </w:p>
        </w:tc>
      </w:tr>
      <w:tr w:rsidR="00F7451F" w:rsidRPr="00F0119A" w:rsidTr="00526DB4">
        <w:trPr>
          <w:trHeight w:val="286"/>
        </w:trPr>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2012</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19 955</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20 923</w:t>
            </w:r>
          </w:p>
        </w:tc>
        <w:tc>
          <w:tcPr>
            <w:tcW w:w="1276"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40 878</w:t>
            </w:r>
          </w:p>
        </w:tc>
        <w:tc>
          <w:tcPr>
            <w:tcW w:w="709"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834</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4,2%</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958</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4,6%</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1 792</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4,4%</w:t>
            </w:r>
          </w:p>
        </w:tc>
      </w:tr>
      <w:tr w:rsidR="00F7451F" w:rsidRPr="00F0119A" w:rsidTr="00526DB4">
        <w:trPr>
          <w:trHeight w:val="286"/>
        </w:trPr>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2013</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19 841</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20 722</w:t>
            </w:r>
          </w:p>
        </w:tc>
        <w:tc>
          <w:tcPr>
            <w:tcW w:w="1276"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40 563</w:t>
            </w:r>
          </w:p>
        </w:tc>
        <w:tc>
          <w:tcPr>
            <w:tcW w:w="709"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836</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4,2%</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906</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4,4%</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1 742</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4,3%</w:t>
            </w:r>
          </w:p>
        </w:tc>
      </w:tr>
      <w:tr w:rsidR="00F7451F" w:rsidRPr="00F0119A" w:rsidTr="00526DB4">
        <w:trPr>
          <w:trHeight w:val="286"/>
        </w:trPr>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2014</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19 755</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20 454</w:t>
            </w:r>
          </w:p>
        </w:tc>
        <w:tc>
          <w:tcPr>
            <w:tcW w:w="1276"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40 209</w:t>
            </w:r>
          </w:p>
        </w:tc>
        <w:tc>
          <w:tcPr>
            <w:tcW w:w="709"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610</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3,1%</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720</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3,5%</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1 330</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3,3%</w:t>
            </w:r>
          </w:p>
        </w:tc>
      </w:tr>
      <w:tr w:rsidR="00F7451F" w:rsidRPr="00F0119A" w:rsidTr="00526DB4">
        <w:trPr>
          <w:trHeight w:val="286"/>
        </w:trPr>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2015</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19 499</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20 015</w:t>
            </w:r>
          </w:p>
        </w:tc>
        <w:tc>
          <w:tcPr>
            <w:tcW w:w="1276"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39 514</w:t>
            </w:r>
          </w:p>
        </w:tc>
        <w:tc>
          <w:tcPr>
            <w:tcW w:w="709"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534</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2,7%</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622</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3,1%</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1 156</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2,9%</w:t>
            </w:r>
          </w:p>
        </w:tc>
      </w:tr>
      <w:tr w:rsidR="00F7451F" w:rsidRPr="00F0119A" w:rsidTr="00526DB4">
        <w:trPr>
          <w:trHeight w:val="286"/>
        </w:trPr>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2016</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19 169</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19 576</w:t>
            </w:r>
          </w:p>
        </w:tc>
        <w:tc>
          <w:tcPr>
            <w:tcW w:w="1276"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38 745</w:t>
            </w:r>
          </w:p>
        </w:tc>
        <w:tc>
          <w:tcPr>
            <w:tcW w:w="709"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376</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2,0%</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462</w:t>
            </w:r>
          </w:p>
        </w:tc>
        <w:tc>
          <w:tcPr>
            <w:tcW w:w="850"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2,4%</w:t>
            </w:r>
          </w:p>
        </w:tc>
        <w:tc>
          <w:tcPr>
            <w:tcW w:w="851"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838</w:t>
            </w:r>
          </w:p>
        </w:tc>
        <w:tc>
          <w:tcPr>
            <w:tcW w:w="992" w:type="dxa"/>
            <w:noWrap/>
            <w:vAlign w:val="center"/>
            <w:hideMark/>
          </w:tcPr>
          <w:p w:rsidR="00F7451F" w:rsidRPr="00F0119A" w:rsidRDefault="00F7451F" w:rsidP="00526DB4">
            <w:pPr>
              <w:jc w:val="left"/>
              <w:rPr>
                <w:rFonts w:ascii="Times New Roman" w:hAnsi="Times New Roman"/>
                <w:b/>
                <w:sz w:val="24"/>
              </w:rPr>
            </w:pPr>
            <w:r w:rsidRPr="00F0119A">
              <w:rPr>
                <w:rFonts w:ascii="Times New Roman" w:hAnsi="Times New Roman"/>
                <w:b/>
                <w:sz w:val="24"/>
              </w:rPr>
              <w:t>2,2%</w:t>
            </w:r>
          </w:p>
        </w:tc>
      </w:tr>
    </w:tbl>
    <w:p w:rsidR="00F7451F" w:rsidRPr="00062783" w:rsidRDefault="00F7451F" w:rsidP="00F7451F">
      <w:pPr>
        <w:rPr>
          <w:rFonts w:ascii="Times New Roman" w:hAnsi="Times New Roman"/>
          <w:bCs/>
          <w:i/>
          <w:iCs/>
          <w:sz w:val="24"/>
        </w:rPr>
      </w:pPr>
      <w:r w:rsidRPr="00062783">
        <w:rPr>
          <w:rFonts w:ascii="Times New Roman" w:hAnsi="Times New Roman"/>
          <w:i/>
          <w:sz w:val="24"/>
        </w:rPr>
        <w:t>Forrás: TeIR, Nemzeti Munkaügyi Hivatal</w:t>
      </w:r>
    </w:p>
    <w:p w:rsidR="00F7451F" w:rsidRPr="00F0119A" w:rsidRDefault="00F7451F" w:rsidP="00F7451F">
      <w:pPr>
        <w:ind w:firstLine="708"/>
        <w:rPr>
          <w:rFonts w:ascii="Times New Roman" w:hAnsi="Times New Roman"/>
          <w:b/>
          <w:sz w:val="24"/>
        </w:rPr>
      </w:pPr>
    </w:p>
    <w:p w:rsidR="00F7451F" w:rsidRPr="00207F76" w:rsidRDefault="00F7451F" w:rsidP="00B80F4E">
      <w:pPr>
        <w:pStyle w:val="Listaszerbekezds"/>
        <w:numPr>
          <w:ilvl w:val="0"/>
          <w:numId w:val="14"/>
        </w:numPr>
        <w:outlineLvl w:val="2"/>
        <w:rPr>
          <w:rFonts w:ascii="Times New Roman" w:hAnsi="Times New Roman"/>
          <w:b/>
          <w:sz w:val="24"/>
        </w:rPr>
      </w:pPr>
      <w:bookmarkStart w:id="20" w:name="_Toc531420388"/>
      <w:r w:rsidRPr="00207F76">
        <w:rPr>
          <w:rFonts w:ascii="Times New Roman" w:hAnsi="Times New Roman"/>
          <w:b/>
          <w:sz w:val="24"/>
        </w:rPr>
        <w:t xml:space="preserve">alacsony iskolai végzettségűek </w:t>
      </w:r>
      <w:r>
        <w:rPr>
          <w:rFonts w:ascii="Times New Roman" w:hAnsi="Times New Roman"/>
          <w:b/>
          <w:sz w:val="24"/>
        </w:rPr>
        <w:t>adatai</w:t>
      </w:r>
      <w:bookmarkEnd w:id="20"/>
    </w:p>
    <w:p w:rsidR="00F7451F" w:rsidRDefault="00F7451F" w:rsidP="00F7451F">
      <w:pPr>
        <w:rPr>
          <w:rFonts w:ascii="Times New Roman" w:hAnsi="Times New Roman"/>
          <w:b/>
          <w:sz w:val="24"/>
        </w:rPr>
      </w:pPr>
    </w:p>
    <w:p w:rsidR="00F7451F" w:rsidRDefault="00F7451F" w:rsidP="00F7451F">
      <w:pPr>
        <w:rPr>
          <w:rFonts w:ascii="Times New Roman" w:eastAsia="Calibri" w:hAnsi="Times New Roman"/>
          <w:bCs/>
          <w:i/>
          <w:noProof/>
          <w:sz w:val="24"/>
        </w:rPr>
      </w:pPr>
      <w:r w:rsidRPr="00F56AF0">
        <w:rPr>
          <w:rFonts w:ascii="Times New Roman" w:eastAsia="Calibri" w:hAnsi="Times New Roman"/>
          <w:bCs/>
          <w:sz w:val="24"/>
        </w:rPr>
        <w:t>A kerületben élő lakónépesség iskolai végzettség szerinti megoszlása</w:t>
      </w:r>
      <w:r w:rsidRPr="00F56AF0">
        <w:rPr>
          <w:rFonts w:ascii="Times New Roman" w:eastAsia="Calibri" w:hAnsi="Times New Roman"/>
          <w:bCs/>
          <w:noProof/>
          <w:sz w:val="24"/>
        </w:rPr>
        <w:t xml:space="preserve"> </w:t>
      </w:r>
      <w:r w:rsidRPr="00F56AF0">
        <w:rPr>
          <w:rFonts w:ascii="Times New Roman" w:eastAsia="Calibri" w:hAnsi="Times New Roman"/>
          <w:bCs/>
          <w:i/>
          <w:noProof/>
          <w:sz w:val="24"/>
        </w:rPr>
        <w:t>(forrás: KSH adatszolgáltatás)</w:t>
      </w:r>
    </w:p>
    <w:p w:rsidR="00F7451F" w:rsidRPr="00F56AF0" w:rsidRDefault="00F7451F" w:rsidP="00F7451F">
      <w:pPr>
        <w:rPr>
          <w:rFonts w:ascii="Times New Roman" w:eastAsia="Calibri" w:hAnsi="Times New Roman"/>
          <w:sz w:val="24"/>
        </w:rPr>
      </w:pPr>
    </w:p>
    <w:tbl>
      <w:tblPr>
        <w:tblStyle w:val="Rcsostblzat"/>
        <w:tblW w:w="7938" w:type="dxa"/>
        <w:tblInd w:w="108" w:type="dxa"/>
        <w:tblLook w:val="04A0" w:firstRow="1" w:lastRow="0" w:firstColumn="1" w:lastColumn="0" w:noHBand="0" w:noVBand="1"/>
      </w:tblPr>
      <w:tblGrid>
        <w:gridCol w:w="5812"/>
        <w:gridCol w:w="2126"/>
      </w:tblGrid>
      <w:tr w:rsidR="00F7451F" w:rsidRPr="00F0119A" w:rsidTr="00526DB4">
        <w:trPr>
          <w:trHeight w:val="481"/>
        </w:trPr>
        <w:tc>
          <w:tcPr>
            <w:tcW w:w="5812" w:type="dxa"/>
            <w:hideMark/>
          </w:tcPr>
          <w:p w:rsidR="00F7451F" w:rsidRPr="00F0119A" w:rsidRDefault="00F7451F" w:rsidP="00526DB4">
            <w:pPr>
              <w:rPr>
                <w:rFonts w:ascii="Times New Roman" w:hAnsi="Times New Roman"/>
                <w:b/>
                <w:color w:val="000000"/>
                <w:sz w:val="24"/>
              </w:rPr>
            </w:pPr>
            <w:r w:rsidRPr="00F0119A">
              <w:rPr>
                <w:rFonts w:ascii="Times New Roman" w:hAnsi="Times New Roman"/>
                <w:b/>
                <w:color w:val="000000"/>
                <w:sz w:val="24"/>
              </w:rPr>
              <w:t>Mutató megnevezése (%)</w:t>
            </w:r>
          </w:p>
        </w:tc>
        <w:tc>
          <w:tcPr>
            <w:tcW w:w="2126" w:type="dxa"/>
            <w:hideMark/>
          </w:tcPr>
          <w:p w:rsidR="00F7451F" w:rsidRPr="00F0119A" w:rsidRDefault="00F7451F" w:rsidP="00526DB4">
            <w:pPr>
              <w:jc w:val="left"/>
              <w:rPr>
                <w:rFonts w:ascii="Times New Roman" w:hAnsi="Times New Roman"/>
                <w:b/>
                <w:color w:val="000000"/>
                <w:sz w:val="24"/>
              </w:rPr>
            </w:pPr>
            <w:r w:rsidRPr="00F0119A">
              <w:rPr>
                <w:rFonts w:ascii="Times New Roman" w:hAnsi="Times New Roman"/>
                <w:b/>
                <w:color w:val="000000"/>
                <w:sz w:val="24"/>
              </w:rPr>
              <w:t>Budapest 07. ker. összesen</w:t>
            </w:r>
          </w:p>
        </w:tc>
      </w:tr>
      <w:tr w:rsidR="00F7451F" w:rsidRPr="00F56AF0" w:rsidTr="00526DB4">
        <w:trPr>
          <w:trHeight w:val="630"/>
        </w:trPr>
        <w:tc>
          <w:tcPr>
            <w:tcW w:w="5812" w:type="dxa"/>
            <w:hideMark/>
          </w:tcPr>
          <w:p w:rsidR="00F7451F" w:rsidRPr="00207F76" w:rsidRDefault="00F7451F" w:rsidP="00526DB4">
            <w:pPr>
              <w:rPr>
                <w:rFonts w:ascii="Times New Roman" w:hAnsi="Times New Roman"/>
                <w:color w:val="000000"/>
                <w:sz w:val="24"/>
              </w:rPr>
            </w:pPr>
            <w:r w:rsidRPr="00207F76">
              <w:rPr>
                <w:rFonts w:ascii="Times New Roman" w:hAnsi="Times New Roman"/>
                <w:color w:val="000000"/>
                <w:sz w:val="24"/>
              </w:rPr>
              <w:t>Legfeljebb általános iskolai végzettséggel rendelkezők aránya az aktív korúakon (15-59 évesek) belül</w:t>
            </w:r>
          </w:p>
        </w:tc>
        <w:tc>
          <w:tcPr>
            <w:tcW w:w="2126" w:type="dxa"/>
            <w:vAlign w:val="center"/>
            <w:hideMark/>
          </w:tcPr>
          <w:p w:rsidR="00F7451F" w:rsidRPr="00207F76" w:rsidRDefault="00F7451F" w:rsidP="00526DB4">
            <w:pPr>
              <w:jc w:val="center"/>
              <w:rPr>
                <w:rFonts w:ascii="Times New Roman" w:hAnsi="Times New Roman"/>
                <w:color w:val="000000"/>
                <w:sz w:val="24"/>
              </w:rPr>
            </w:pPr>
            <w:r w:rsidRPr="00207F76">
              <w:rPr>
                <w:rFonts w:ascii="Times New Roman" w:hAnsi="Times New Roman"/>
                <w:color w:val="000000"/>
                <w:sz w:val="24"/>
              </w:rPr>
              <w:t>9,0</w:t>
            </w:r>
          </w:p>
        </w:tc>
      </w:tr>
      <w:tr w:rsidR="00F7451F" w:rsidRPr="00F56AF0" w:rsidTr="00526DB4">
        <w:trPr>
          <w:trHeight w:val="486"/>
        </w:trPr>
        <w:tc>
          <w:tcPr>
            <w:tcW w:w="5812" w:type="dxa"/>
            <w:hideMark/>
          </w:tcPr>
          <w:p w:rsidR="00F7451F" w:rsidRPr="00F56AF0" w:rsidRDefault="00F7451F" w:rsidP="00526DB4">
            <w:pPr>
              <w:rPr>
                <w:rFonts w:ascii="Times New Roman" w:hAnsi="Times New Roman"/>
                <w:color w:val="000000"/>
                <w:sz w:val="24"/>
              </w:rPr>
            </w:pPr>
            <w:r w:rsidRPr="00F56AF0">
              <w:rPr>
                <w:rFonts w:ascii="Times New Roman" w:hAnsi="Times New Roman"/>
                <w:color w:val="000000"/>
                <w:sz w:val="24"/>
              </w:rPr>
              <w:t>Felsőfokú végzettségűek a 25 éves és idősebb népesség arányában</w:t>
            </w:r>
          </w:p>
        </w:tc>
        <w:tc>
          <w:tcPr>
            <w:tcW w:w="2126" w:type="dxa"/>
            <w:vAlign w:val="center"/>
            <w:hideMark/>
          </w:tcPr>
          <w:p w:rsidR="00F7451F" w:rsidRPr="00F56AF0" w:rsidRDefault="00F7451F" w:rsidP="00526DB4">
            <w:pPr>
              <w:jc w:val="center"/>
              <w:rPr>
                <w:rFonts w:ascii="Times New Roman" w:hAnsi="Times New Roman"/>
                <w:color w:val="000000"/>
                <w:sz w:val="24"/>
              </w:rPr>
            </w:pPr>
            <w:r w:rsidRPr="00F56AF0">
              <w:rPr>
                <w:rFonts w:ascii="Times New Roman" w:hAnsi="Times New Roman"/>
                <w:color w:val="000000"/>
                <w:sz w:val="24"/>
              </w:rPr>
              <w:t>34,7</w:t>
            </w:r>
          </w:p>
        </w:tc>
      </w:tr>
    </w:tbl>
    <w:p w:rsidR="00F7451F" w:rsidRDefault="00F7451F" w:rsidP="00F7451F">
      <w:pPr>
        <w:rPr>
          <w:rFonts w:ascii="Times New Roman" w:hAnsi="Times New Roman"/>
          <w:b/>
          <w:sz w:val="24"/>
        </w:rPr>
      </w:pPr>
    </w:p>
    <w:p w:rsidR="00F7451F" w:rsidRPr="00207F76" w:rsidRDefault="00F7451F" w:rsidP="00B80F4E">
      <w:pPr>
        <w:pStyle w:val="Listaszerbekezds"/>
        <w:numPr>
          <w:ilvl w:val="0"/>
          <w:numId w:val="14"/>
        </w:numPr>
        <w:outlineLvl w:val="2"/>
        <w:rPr>
          <w:rFonts w:ascii="Times New Roman" w:hAnsi="Times New Roman"/>
          <w:b/>
          <w:sz w:val="24"/>
        </w:rPr>
      </w:pPr>
      <w:bookmarkStart w:id="21" w:name="_Toc531420389"/>
      <w:r w:rsidRPr="00207F76">
        <w:rPr>
          <w:rFonts w:ascii="Times New Roman" w:hAnsi="Times New Roman"/>
          <w:b/>
          <w:sz w:val="24"/>
        </w:rPr>
        <w:lastRenderedPageBreak/>
        <w:t>közfoglalkoztatás</w:t>
      </w:r>
      <w:bookmarkEnd w:id="21"/>
    </w:p>
    <w:p w:rsidR="00F7451F" w:rsidRDefault="00F7451F" w:rsidP="00F7451F">
      <w:pPr>
        <w:rPr>
          <w:rFonts w:ascii="Times New Roman" w:hAnsi="Times New Roman"/>
          <w:b/>
          <w:sz w:val="24"/>
        </w:rPr>
      </w:pPr>
    </w:p>
    <w:p w:rsidR="00F7451F" w:rsidRPr="00984E81" w:rsidRDefault="00F7451F" w:rsidP="00F7451F">
      <w:pPr>
        <w:rPr>
          <w:rFonts w:ascii="Times New Roman" w:hAnsi="Times New Roman"/>
          <w:sz w:val="24"/>
        </w:rPr>
      </w:pPr>
      <w:r w:rsidRPr="00984E81">
        <w:rPr>
          <w:rFonts w:ascii="Times New Roman" w:hAnsi="Times New Roman"/>
          <w:sz w:val="24"/>
        </w:rPr>
        <w:t>Budapest Főváros Kormányhivatala VIII. Kerületi Hivatal</w:t>
      </w:r>
      <w:r w:rsidR="00510970">
        <w:rPr>
          <w:rFonts w:ascii="Times New Roman" w:hAnsi="Times New Roman"/>
          <w:sz w:val="24"/>
        </w:rPr>
        <w:t>a</w:t>
      </w:r>
      <w:r w:rsidRPr="00984E81">
        <w:rPr>
          <w:rFonts w:ascii="Times New Roman" w:hAnsi="Times New Roman"/>
          <w:sz w:val="24"/>
        </w:rPr>
        <w:t xml:space="preserve"> Foglalkoztatási Osztályának tájékoztatatása szerint a közfoglalkoztatásba </w:t>
      </w:r>
      <w:r>
        <w:rPr>
          <w:rFonts w:ascii="Times New Roman" w:hAnsi="Times New Roman"/>
          <w:sz w:val="24"/>
        </w:rPr>
        <w:t xml:space="preserve">összesen </w:t>
      </w:r>
      <w:r w:rsidRPr="00984E81">
        <w:rPr>
          <w:rFonts w:ascii="Times New Roman" w:hAnsi="Times New Roman"/>
          <w:sz w:val="24"/>
        </w:rPr>
        <w:t xml:space="preserve">767 fő álláskereső </w:t>
      </w:r>
      <w:r>
        <w:rPr>
          <w:rFonts w:ascii="Times New Roman" w:hAnsi="Times New Roman"/>
          <w:sz w:val="24"/>
        </w:rPr>
        <w:t xml:space="preserve">került bevonásra </w:t>
      </w:r>
      <w:r w:rsidRPr="00984E81">
        <w:rPr>
          <w:rFonts w:ascii="Times New Roman" w:hAnsi="Times New Roman"/>
          <w:sz w:val="24"/>
        </w:rPr>
        <w:t>2012-2017 év között</w:t>
      </w:r>
      <w:r>
        <w:rPr>
          <w:rFonts w:ascii="Times New Roman" w:hAnsi="Times New Roman"/>
          <w:sz w:val="24"/>
        </w:rPr>
        <w:t xml:space="preserve">. </w:t>
      </w:r>
      <w:r w:rsidRPr="00984E81">
        <w:rPr>
          <w:rFonts w:ascii="Times New Roman" w:hAnsi="Times New Roman"/>
          <w:sz w:val="24"/>
        </w:rPr>
        <w:t>A 767 fő alkalmazása évi bontásban a következőképpen alakult:</w:t>
      </w:r>
    </w:p>
    <w:p w:rsidR="00F7451F" w:rsidRPr="00984E81" w:rsidRDefault="00F7451F" w:rsidP="00F7451F">
      <w:pPr>
        <w:rPr>
          <w:rFonts w:ascii="Times New Roman" w:hAnsi="Times New Roman"/>
          <w:sz w:val="24"/>
        </w:rPr>
      </w:pPr>
    </w:p>
    <w:p w:rsidR="00F7451F" w:rsidRPr="00984E81" w:rsidRDefault="00F7451F" w:rsidP="00F7451F">
      <w:pPr>
        <w:rPr>
          <w:rFonts w:ascii="Times New Roman" w:hAnsi="Times New Roman"/>
          <w:sz w:val="24"/>
        </w:rPr>
      </w:pPr>
      <w:r w:rsidRPr="00984E81">
        <w:rPr>
          <w:rFonts w:ascii="Times New Roman" w:hAnsi="Times New Roman"/>
          <w:sz w:val="24"/>
        </w:rPr>
        <w:t>2012. év 123 fő</w:t>
      </w:r>
    </w:p>
    <w:p w:rsidR="00F7451F" w:rsidRPr="00984E81" w:rsidRDefault="00F7451F" w:rsidP="00F7451F">
      <w:pPr>
        <w:rPr>
          <w:rFonts w:ascii="Times New Roman" w:hAnsi="Times New Roman"/>
          <w:sz w:val="24"/>
        </w:rPr>
      </w:pPr>
      <w:r w:rsidRPr="00984E81">
        <w:rPr>
          <w:rFonts w:ascii="Times New Roman" w:hAnsi="Times New Roman"/>
          <w:sz w:val="24"/>
        </w:rPr>
        <w:t>2013. év 112 fő</w:t>
      </w:r>
    </w:p>
    <w:p w:rsidR="00F7451F" w:rsidRPr="00984E81" w:rsidRDefault="00F7451F" w:rsidP="00F7451F">
      <w:pPr>
        <w:rPr>
          <w:rFonts w:ascii="Times New Roman" w:hAnsi="Times New Roman"/>
          <w:sz w:val="24"/>
        </w:rPr>
      </w:pPr>
      <w:r w:rsidRPr="00984E81">
        <w:rPr>
          <w:rFonts w:ascii="Times New Roman" w:hAnsi="Times New Roman"/>
          <w:sz w:val="24"/>
        </w:rPr>
        <w:t>2014. év 257 fő</w:t>
      </w:r>
    </w:p>
    <w:p w:rsidR="00F7451F" w:rsidRPr="00984E81" w:rsidRDefault="00F7451F" w:rsidP="00F7451F">
      <w:pPr>
        <w:rPr>
          <w:rFonts w:ascii="Times New Roman" w:hAnsi="Times New Roman"/>
          <w:sz w:val="24"/>
        </w:rPr>
      </w:pPr>
      <w:r w:rsidRPr="00984E81">
        <w:rPr>
          <w:rFonts w:ascii="Times New Roman" w:hAnsi="Times New Roman"/>
          <w:sz w:val="24"/>
        </w:rPr>
        <w:t>2015. év 174 fő</w:t>
      </w:r>
    </w:p>
    <w:p w:rsidR="00F7451F" w:rsidRPr="00984E81" w:rsidRDefault="00F7451F" w:rsidP="00F7451F">
      <w:pPr>
        <w:rPr>
          <w:rFonts w:ascii="Times New Roman" w:hAnsi="Times New Roman"/>
          <w:sz w:val="24"/>
        </w:rPr>
      </w:pPr>
      <w:r w:rsidRPr="00984E81">
        <w:rPr>
          <w:rFonts w:ascii="Times New Roman" w:hAnsi="Times New Roman"/>
          <w:sz w:val="24"/>
        </w:rPr>
        <w:t>2016. év  89 fő</w:t>
      </w:r>
    </w:p>
    <w:p w:rsidR="00F7451F" w:rsidRPr="00984E81" w:rsidRDefault="00F7451F" w:rsidP="00F7451F">
      <w:pPr>
        <w:rPr>
          <w:rFonts w:ascii="Times New Roman" w:hAnsi="Times New Roman"/>
          <w:sz w:val="24"/>
        </w:rPr>
      </w:pPr>
      <w:r w:rsidRPr="00984E81">
        <w:rPr>
          <w:rFonts w:ascii="Times New Roman" w:hAnsi="Times New Roman"/>
          <w:sz w:val="24"/>
        </w:rPr>
        <w:t>2017. év  12 fő</w:t>
      </w:r>
    </w:p>
    <w:p w:rsidR="00F7451F" w:rsidRDefault="00F7451F" w:rsidP="00F7451F">
      <w:pPr>
        <w:rPr>
          <w:rFonts w:ascii="Times New Roman" w:hAnsi="Times New Roman"/>
          <w:sz w:val="24"/>
        </w:rPr>
      </w:pPr>
    </w:p>
    <w:p w:rsidR="00F7451F" w:rsidRPr="00984E81" w:rsidRDefault="00F7451F" w:rsidP="00F7451F">
      <w:pPr>
        <w:rPr>
          <w:rFonts w:ascii="Times New Roman" w:hAnsi="Times New Roman"/>
          <w:sz w:val="24"/>
        </w:rPr>
      </w:pPr>
      <w:r>
        <w:rPr>
          <w:rFonts w:ascii="Times New Roman" w:hAnsi="Times New Roman"/>
          <w:sz w:val="24"/>
        </w:rPr>
        <w:t>Budapest Főváros VII. kerület Erzsébetvárosi Polgármesteri Hivatalban (továbbiakban: Hivatal)</w:t>
      </w:r>
      <w:r w:rsidRPr="00984E81">
        <w:rPr>
          <w:rFonts w:ascii="Times New Roman" w:hAnsi="Times New Roman"/>
          <w:sz w:val="24"/>
        </w:rPr>
        <w:t xml:space="preserve"> a </w:t>
      </w:r>
      <w:r>
        <w:rPr>
          <w:rFonts w:ascii="Times New Roman" w:hAnsi="Times New Roman"/>
          <w:sz w:val="24"/>
        </w:rPr>
        <w:t>Foglalkoztatási Osztály által</w:t>
      </w:r>
      <w:r w:rsidRPr="00984E81">
        <w:rPr>
          <w:rFonts w:ascii="Times New Roman" w:hAnsi="Times New Roman"/>
          <w:sz w:val="24"/>
        </w:rPr>
        <w:t xml:space="preserve"> indított program keretében </w:t>
      </w:r>
      <w:r>
        <w:rPr>
          <w:rFonts w:ascii="Times New Roman" w:hAnsi="Times New Roman"/>
          <w:sz w:val="24"/>
        </w:rPr>
        <w:t xml:space="preserve">a </w:t>
      </w:r>
      <w:r w:rsidRPr="00984E81">
        <w:rPr>
          <w:rFonts w:ascii="Times New Roman" w:hAnsi="Times New Roman"/>
          <w:sz w:val="24"/>
        </w:rPr>
        <w:t>közfoglalkoztatott</w:t>
      </w:r>
      <w:r>
        <w:rPr>
          <w:rFonts w:ascii="Times New Roman" w:hAnsi="Times New Roman"/>
          <w:sz w:val="24"/>
        </w:rPr>
        <w:t xml:space="preserve">ak létszáma </w:t>
      </w:r>
      <w:r w:rsidRPr="00984E81">
        <w:rPr>
          <w:rFonts w:ascii="Times New Roman" w:hAnsi="Times New Roman"/>
          <w:sz w:val="24"/>
        </w:rPr>
        <w:t>a 2013-2017-es időszakban, év végén átlagosan az alábbiak szerint alakult:</w:t>
      </w:r>
    </w:p>
    <w:p w:rsidR="00F7451F" w:rsidRDefault="00F7451F" w:rsidP="00F7451F">
      <w:pPr>
        <w:rPr>
          <w:rFonts w:ascii="Times New Roman" w:hAnsi="Times New Roman"/>
          <w:sz w:val="24"/>
        </w:rPr>
      </w:pPr>
    </w:p>
    <w:p w:rsidR="00F7451F" w:rsidRPr="00984E81" w:rsidRDefault="00F7451F" w:rsidP="00F7451F">
      <w:pPr>
        <w:rPr>
          <w:rFonts w:ascii="Times New Roman" w:hAnsi="Times New Roman"/>
          <w:sz w:val="24"/>
        </w:rPr>
      </w:pPr>
      <w:r w:rsidRPr="00984E81">
        <w:rPr>
          <w:rFonts w:ascii="Times New Roman" w:hAnsi="Times New Roman"/>
          <w:sz w:val="24"/>
        </w:rPr>
        <w:t>2013</w:t>
      </w:r>
      <w:r>
        <w:rPr>
          <w:rFonts w:ascii="Times New Roman" w:hAnsi="Times New Roman"/>
          <w:sz w:val="24"/>
        </w:rPr>
        <w:t>. év</w:t>
      </w:r>
      <w:r>
        <w:rPr>
          <w:rFonts w:ascii="Times New Roman" w:hAnsi="Times New Roman"/>
          <w:sz w:val="24"/>
        </w:rPr>
        <w:tab/>
      </w:r>
      <w:r w:rsidRPr="00984E81">
        <w:rPr>
          <w:rFonts w:ascii="Times New Roman" w:hAnsi="Times New Roman"/>
          <w:sz w:val="24"/>
        </w:rPr>
        <w:t>49 fő</w:t>
      </w:r>
    </w:p>
    <w:p w:rsidR="00F7451F" w:rsidRPr="00984E81" w:rsidRDefault="00F7451F" w:rsidP="00F7451F">
      <w:pPr>
        <w:rPr>
          <w:rFonts w:ascii="Times New Roman" w:hAnsi="Times New Roman"/>
          <w:sz w:val="24"/>
        </w:rPr>
      </w:pPr>
      <w:r>
        <w:rPr>
          <w:rFonts w:ascii="Times New Roman" w:hAnsi="Times New Roman"/>
          <w:sz w:val="24"/>
        </w:rPr>
        <w:t xml:space="preserve">2014. év </w:t>
      </w:r>
      <w:r>
        <w:rPr>
          <w:rFonts w:ascii="Times New Roman" w:hAnsi="Times New Roman"/>
          <w:sz w:val="24"/>
        </w:rPr>
        <w:tab/>
      </w:r>
      <w:r w:rsidRPr="00984E81">
        <w:rPr>
          <w:rFonts w:ascii="Times New Roman" w:hAnsi="Times New Roman"/>
          <w:sz w:val="24"/>
        </w:rPr>
        <w:t>13 fő</w:t>
      </w:r>
    </w:p>
    <w:p w:rsidR="00F7451F" w:rsidRPr="00984E81" w:rsidRDefault="00F7451F" w:rsidP="00F7451F">
      <w:pPr>
        <w:rPr>
          <w:rFonts w:ascii="Times New Roman" w:hAnsi="Times New Roman"/>
          <w:sz w:val="24"/>
        </w:rPr>
      </w:pPr>
      <w:r>
        <w:rPr>
          <w:rFonts w:ascii="Times New Roman" w:hAnsi="Times New Roman"/>
          <w:sz w:val="24"/>
        </w:rPr>
        <w:t>2015. év</w:t>
      </w:r>
      <w:r>
        <w:rPr>
          <w:rFonts w:ascii="Times New Roman" w:hAnsi="Times New Roman"/>
          <w:sz w:val="24"/>
        </w:rPr>
        <w:tab/>
      </w:r>
      <w:r w:rsidRPr="00984E81">
        <w:rPr>
          <w:rFonts w:ascii="Times New Roman" w:hAnsi="Times New Roman"/>
          <w:sz w:val="24"/>
        </w:rPr>
        <w:t>7 fő</w:t>
      </w:r>
    </w:p>
    <w:p w:rsidR="00F7451F" w:rsidRPr="00984E81" w:rsidRDefault="00F7451F" w:rsidP="00F7451F">
      <w:pPr>
        <w:rPr>
          <w:rFonts w:ascii="Times New Roman" w:hAnsi="Times New Roman"/>
          <w:sz w:val="24"/>
        </w:rPr>
      </w:pPr>
      <w:r>
        <w:rPr>
          <w:rFonts w:ascii="Times New Roman" w:hAnsi="Times New Roman"/>
          <w:sz w:val="24"/>
        </w:rPr>
        <w:t xml:space="preserve">2016. év </w:t>
      </w:r>
      <w:r>
        <w:rPr>
          <w:rFonts w:ascii="Times New Roman" w:hAnsi="Times New Roman"/>
          <w:sz w:val="24"/>
        </w:rPr>
        <w:tab/>
      </w:r>
      <w:r w:rsidRPr="00984E81">
        <w:rPr>
          <w:rFonts w:ascii="Times New Roman" w:hAnsi="Times New Roman"/>
          <w:sz w:val="24"/>
        </w:rPr>
        <w:t>18 fő</w:t>
      </w:r>
    </w:p>
    <w:p w:rsidR="00F7451F" w:rsidRPr="00984E81" w:rsidRDefault="00F7451F" w:rsidP="00F7451F">
      <w:pPr>
        <w:rPr>
          <w:rFonts w:ascii="Times New Roman" w:hAnsi="Times New Roman"/>
          <w:sz w:val="24"/>
        </w:rPr>
      </w:pPr>
      <w:r>
        <w:rPr>
          <w:rFonts w:ascii="Times New Roman" w:hAnsi="Times New Roman"/>
          <w:sz w:val="24"/>
        </w:rPr>
        <w:t>2017. év</w:t>
      </w:r>
      <w:r>
        <w:rPr>
          <w:rFonts w:ascii="Times New Roman" w:hAnsi="Times New Roman"/>
          <w:sz w:val="24"/>
        </w:rPr>
        <w:tab/>
      </w:r>
      <w:r w:rsidRPr="00984E81">
        <w:rPr>
          <w:rFonts w:ascii="Times New Roman" w:hAnsi="Times New Roman"/>
          <w:sz w:val="24"/>
        </w:rPr>
        <w:t>7 fő</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Pr>
          <w:rFonts w:ascii="Times New Roman" w:hAnsi="Times New Roman"/>
          <w:sz w:val="24"/>
        </w:rPr>
        <w:t>A Hivatalban h</w:t>
      </w:r>
      <w:r w:rsidRPr="00984E81">
        <w:rPr>
          <w:rFonts w:ascii="Times New Roman" w:hAnsi="Times New Roman"/>
          <w:sz w:val="24"/>
        </w:rPr>
        <w:t>ivatalsegéd, ill. általános irodai adminisztrátor munkakörben kerültek a kollégák alkalmazásra. A programok váltakozó hosszúságúak voltak, számos esetben már korábbi közfoglalkoztatott kollégát tudtunk visszafoglalkoztatni, így szervezeti-és helyismerettel rendelkeztek, nem volt szükség újabb és újabb betanításra, amely jelentősen m</w:t>
      </w:r>
      <w:r>
        <w:rPr>
          <w:rFonts w:ascii="Times New Roman" w:hAnsi="Times New Roman"/>
          <w:sz w:val="24"/>
        </w:rPr>
        <w:t>egkönnyítette a feladatellátást. Előfordult több olyan eset is, amikor a közfoglalkoztatott bekerült a hivatal állományába.</w:t>
      </w:r>
    </w:p>
    <w:p w:rsidR="00F7451F" w:rsidRDefault="00F7451F" w:rsidP="00F7451F">
      <w:pPr>
        <w:rPr>
          <w:rFonts w:ascii="Times New Roman" w:hAnsi="Times New Roman"/>
          <w:sz w:val="24"/>
        </w:rPr>
      </w:pPr>
    </w:p>
    <w:p w:rsidR="00F7451F" w:rsidRPr="00207F76" w:rsidRDefault="00F7451F" w:rsidP="00B80F4E">
      <w:pPr>
        <w:pStyle w:val="Listaszerbekezds"/>
        <w:numPr>
          <w:ilvl w:val="0"/>
          <w:numId w:val="14"/>
        </w:numPr>
        <w:outlineLvl w:val="2"/>
        <w:rPr>
          <w:rFonts w:ascii="Times New Roman" w:hAnsi="Times New Roman"/>
          <w:sz w:val="24"/>
        </w:rPr>
      </w:pPr>
      <w:bookmarkStart w:id="22" w:name="_Toc531420390"/>
      <w:r w:rsidRPr="00207F76">
        <w:rPr>
          <w:rFonts w:ascii="Times New Roman" w:hAnsi="Times New Roman"/>
          <w:b/>
          <w:sz w:val="24"/>
        </w:rPr>
        <w:t>a foglalkoztatáshoz való hozzáférés esélyének mobilitási, információs és egyéb tényezői</w:t>
      </w:r>
      <w:bookmarkEnd w:id="22"/>
      <w:r w:rsidRPr="00207F76">
        <w:rPr>
          <w:rFonts w:ascii="Times New Roman" w:hAnsi="Times New Roman"/>
          <w:sz w:val="24"/>
        </w:rPr>
        <w:t xml:space="preserve"> </w:t>
      </w:r>
    </w:p>
    <w:p w:rsidR="00F7451F" w:rsidRDefault="00F7451F" w:rsidP="00F7451F">
      <w:pPr>
        <w:ind w:left="360"/>
        <w:rPr>
          <w:rFonts w:ascii="Times New Roman" w:hAnsi="Times New Roman"/>
          <w:sz w:val="24"/>
        </w:rPr>
      </w:pPr>
    </w:p>
    <w:p w:rsidR="00F7451F" w:rsidRDefault="00F7451F" w:rsidP="00F7451F">
      <w:pPr>
        <w:rPr>
          <w:rFonts w:ascii="Times New Roman" w:hAnsi="Times New Roman"/>
          <w:sz w:val="24"/>
        </w:rPr>
      </w:pPr>
      <w:r w:rsidRPr="00112A6D">
        <w:rPr>
          <w:rFonts w:ascii="Times New Roman" w:hAnsi="Times New Roman"/>
          <w:sz w:val="24"/>
        </w:rPr>
        <w:t xml:space="preserve">A kerület központi </w:t>
      </w:r>
      <w:r w:rsidR="00510970">
        <w:rPr>
          <w:rFonts w:ascii="Times New Roman" w:hAnsi="Times New Roman"/>
          <w:sz w:val="24"/>
        </w:rPr>
        <w:t>és</w:t>
      </w:r>
      <w:r w:rsidRPr="00112A6D">
        <w:rPr>
          <w:rFonts w:ascii="Times New Roman" w:hAnsi="Times New Roman"/>
          <w:sz w:val="24"/>
        </w:rPr>
        <w:t xml:space="preserve"> földrajzi elhelyezkedése</w:t>
      </w:r>
      <w:r w:rsidR="00510970">
        <w:rPr>
          <w:rFonts w:ascii="Times New Roman" w:hAnsi="Times New Roman"/>
          <w:sz w:val="24"/>
        </w:rPr>
        <w:t xml:space="preserve">, valamint </w:t>
      </w:r>
      <w:r w:rsidRPr="00112A6D">
        <w:rPr>
          <w:rFonts w:ascii="Times New Roman" w:hAnsi="Times New Roman"/>
          <w:sz w:val="24"/>
        </w:rPr>
        <w:t>infrastrukturális környezete alapján megállapítható, hogy közlekedési akadály nincs a kerületben élők számára. A Foglalkoztatási Osztály adatai szerint a potenciális munkalehetőség ma már több, mint a potenciális munkavállaló, mégsem tudják elhelyezni az ügyfeleik jelentős részét, melynek többnyire egészségügyi és mentális okai vannak. A Foglalkoztatási Osztályon keresztül a hazai és az EU-s forrásokból érhetőek el támogatások, mely a képzés és bérjellegű, valamint vállalkozás támogatása mellett mentori segítséget és álláskeresési tanácsadást is nyújt a résztvevőknek.</w:t>
      </w:r>
      <w:r>
        <w:rPr>
          <w:rFonts w:ascii="Times New Roman" w:hAnsi="Times New Roman"/>
          <w:sz w:val="24"/>
        </w:rPr>
        <w:t xml:space="preserve"> A Foglalkoztatási Osztály és a Bishitz Johanna Integrált Humán Szolgáltató Központ (továbbiakban: Humán Szolgáltató) foglalkoztatásra vonatkozó feladatai kapcsán szorosan együttműködik egymással, így a Család-és Gyermekjóléti Központ, valamint a MASNI Iroda is.</w:t>
      </w:r>
    </w:p>
    <w:p w:rsidR="00F7451F" w:rsidRDefault="00F7451F" w:rsidP="00F7451F">
      <w:pPr>
        <w:ind w:left="360"/>
        <w:rPr>
          <w:rFonts w:ascii="Times New Roman" w:hAnsi="Times New Roman"/>
          <w:sz w:val="24"/>
        </w:rPr>
      </w:pPr>
    </w:p>
    <w:p w:rsidR="00F7451F" w:rsidRDefault="00F7451F" w:rsidP="00F7451F">
      <w:pPr>
        <w:ind w:left="360"/>
        <w:rPr>
          <w:rFonts w:ascii="Times New Roman" w:hAnsi="Times New Roman"/>
          <w:sz w:val="24"/>
        </w:rPr>
      </w:pPr>
    </w:p>
    <w:p w:rsidR="00BB3462" w:rsidRDefault="00BB3462" w:rsidP="00F7451F">
      <w:pPr>
        <w:ind w:left="360"/>
        <w:rPr>
          <w:rFonts w:ascii="Times New Roman" w:hAnsi="Times New Roman"/>
          <w:sz w:val="24"/>
        </w:rPr>
      </w:pPr>
    </w:p>
    <w:p w:rsidR="00BB3462" w:rsidRDefault="00BB3462" w:rsidP="00F7451F">
      <w:pPr>
        <w:ind w:left="360"/>
        <w:rPr>
          <w:rFonts w:ascii="Times New Roman" w:hAnsi="Times New Roman"/>
          <w:sz w:val="24"/>
        </w:rPr>
      </w:pPr>
    </w:p>
    <w:p w:rsidR="00F7451F" w:rsidRPr="00207F76" w:rsidRDefault="00F7451F" w:rsidP="00F7451F">
      <w:pPr>
        <w:pStyle w:val="Listaszerbekezds"/>
        <w:numPr>
          <w:ilvl w:val="0"/>
          <w:numId w:val="14"/>
        </w:numPr>
        <w:autoSpaceDE w:val="0"/>
        <w:autoSpaceDN w:val="0"/>
        <w:adjustRightInd w:val="0"/>
        <w:spacing w:after="20"/>
        <w:rPr>
          <w:rFonts w:ascii="Times New Roman" w:hAnsi="Times New Roman"/>
          <w:b/>
          <w:sz w:val="24"/>
        </w:rPr>
      </w:pPr>
      <w:r w:rsidRPr="00207F76">
        <w:rPr>
          <w:rFonts w:ascii="Times New Roman" w:hAnsi="Times New Roman"/>
          <w:b/>
          <w:sz w:val="24"/>
        </w:rPr>
        <w:lastRenderedPageBreak/>
        <w:t>fiatalok foglalkoztatását és az oktatásból a munkaerőpiacra való átmenetet megkönnyítő programok a településen; képzéshez, továbbképzéshez való hozzáférésük</w:t>
      </w:r>
    </w:p>
    <w:p w:rsidR="00F7451F" w:rsidRPr="002B020F" w:rsidRDefault="00F7451F" w:rsidP="00F7451F">
      <w:pPr>
        <w:rPr>
          <w:rFonts w:ascii="Segoe UI" w:hAnsi="Segoe UI" w:cs="Segoe UI"/>
          <w:sz w:val="20"/>
          <w:szCs w:val="20"/>
          <w:highlight w:val="yellow"/>
        </w:rPr>
      </w:pPr>
    </w:p>
    <w:p w:rsidR="00F7451F" w:rsidRDefault="00F7451F" w:rsidP="00F7451F">
      <w:pPr>
        <w:rPr>
          <w:rFonts w:ascii="Times New Roman" w:hAnsi="Times New Roman"/>
          <w:sz w:val="24"/>
        </w:rPr>
      </w:pPr>
      <w:r w:rsidRPr="00CF742A">
        <w:rPr>
          <w:rFonts w:ascii="Times New Roman" w:hAnsi="Times New Roman"/>
          <w:sz w:val="24"/>
        </w:rPr>
        <w:t>A Foglalkoztatási Osztályon keresztül igénybe vehető VEKOP  8.2.1 projekt, mint Ifjúsági Garancia Program segíti a 25 év alatti álláskeresőket képzésben és álláshoz jutásban.</w:t>
      </w:r>
    </w:p>
    <w:p w:rsidR="00F7451F" w:rsidRDefault="00F7451F" w:rsidP="00F7451F">
      <w:pPr>
        <w:rPr>
          <w:rFonts w:ascii="Times New Roman" w:hAnsi="Times New Roman"/>
          <w:sz w:val="24"/>
        </w:rPr>
      </w:pPr>
      <w:r>
        <w:rPr>
          <w:rFonts w:ascii="Times New Roman" w:hAnsi="Times New Roman"/>
          <w:sz w:val="24"/>
        </w:rPr>
        <w:t>Erzsébetváros Önkormányzata kiemelt figyelmet fordít a kerületi tehetségek gondozására, elősegítve ezzel a fiatal generáció érvényesülését a munkaerő piacon is. A kerületben évek óta működik a Fiatal tehetségek támogatása ösztöndíj pályázati rendszer, csatlakozik az Önkormányzat a Bursa Hungarica központi pályázathoz, Erzsébetvárosi Felsőoktatási Ösztöndíjrendszert működtet a hátrányos helyzetű felsőoktatásban tanuló kerületiek részére, valamint a kerület általános iskola felső tagozatos, valamint középiskolás tanulói részére szociális alapokon nyugvó ösztöndíj támogatást állapít meg.</w:t>
      </w:r>
    </w:p>
    <w:p w:rsidR="00F7451F" w:rsidRPr="008F2EE1" w:rsidRDefault="00F7451F" w:rsidP="00F7451F">
      <w:pPr>
        <w:rPr>
          <w:rFonts w:ascii="Times New Roman" w:hAnsi="Times New Roman"/>
          <w:sz w:val="24"/>
        </w:rPr>
      </w:pPr>
      <w:r w:rsidRPr="008F2EE1">
        <w:rPr>
          <w:rFonts w:ascii="Times New Roman" w:hAnsi="Times New Roman"/>
          <w:sz w:val="24"/>
        </w:rPr>
        <w:t>A Fejlesztési Centrum foglalkoztatási tanácsadói pályaorientációs foglalkozást tartottak diákoknak két kerületi intézményben is.</w:t>
      </w:r>
    </w:p>
    <w:p w:rsidR="00F7451F" w:rsidRPr="008F2EE1" w:rsidRDefault="00F7451F" w:rsidP="00F7451F">
      <w:pPr>
        <w:rPr>
          <w:rFonts w:ascii="Times New Roman" w:hAnsi="Times New Roman"/>
          <w:sz w:val="24"/>
        </w:rPr>
      </w:pPr>
      <w:r w:rsidRPr="008F2EE1">
        <w:rPr>
          <w:rFonts w:ascii="Times New Roman" w:hAnsi="Times New Roman"/>
          <w:sz w:val="24"/>
        </w:rPr>
        <w:t xml:space="preserve">A </w:t>
      </w:r>
      <w:r w:rsidR="00510970">
        <w:rPr>
          <w:rFonts w:ascii="Times New Roman" w:hAnsi="Times New Roman"/>
          <w:sz w:val="24"/>
        </w:rPr>
        <w:t xml:space="preserve">3.2. pont a) bekezdés </w:t>
      </w:r>
      <w:r w:rsidRPr="008F2EE1">
        <w:rPr>
          <w:rFonts w:ascii="Times New Roman" w:hAnsi="Times New Roman"/>
          <w:sz w:val="24"/>
        </w:rPr>
        <w:t>táblázat</w:t>
      </w:r>
      <w:r w:rsidR="00510970">
        <w:rPr>
          <w:rFonts w:ascii="Times New Roman" w:hAnsi="Times New Roman"/>
          <w:sz w:val="24"/>
        </w:rPr>
        <w:t>ának</w:t>
      </w:r>
      <w:r w:rsidRPr="008F2EE1">
        <w:rPr>
          <w:rFonts w:ascii="Times New Roman" w:hAnsi="Times New Roman"/>
          <w:sz w:val="24"/>
        </w:rPr>
        <w:t xml:space="preserve"> adatai alapján megállapítható, hogy a fiatal (24 év alatti) korosztályból kerül ki a legkevesebb munkanélküli, illetve álláskereső.</w:t>
      </w:r>
    </w:p>
    <w:p w:rsidR="00F7451F" w:rsidRDefault="00F7451F" w:rsidP="00F7451F"/>
    <w:p w:rsidR="00F7451F" w:rsidRPr="00207F76" w:rsidRDefault="00F7451F" w:rsidP="00B80F4E">
      <w:pPr>
        <w:pStyle w:val="Listaszerbekezds"/>
        <w:numPr>
          <w:ilvl w:val="0"/>
          <w:numId w:val="14"/>
        </w:numPr>
        <w:outlineLvl w:val="2"/>
        <w:rPr>
          <w:rFonts w:ascii="Times New Roman" w:hAnsi="Times New Roman"/>
          <w:b/>
          <w:sz w:val="24"/>
        </w:rPr>
      </w:pPr>
      <w:bookmarkStart w:id="23" w:name="_Toc531420391"/>
      <w:r w:rsidRPr="00207F76">
        <w:rPr>
          <w:rFonts w:ascii="Times New Roman" w:hAnsi="Times New Roman"/>
          <w:b/>
          <w:sz w:val="24"/>
        </w:rPr>
        <w:t>Foglalkoztatási tanácsadás szolgáltatás megvalósulása a kerületben</w:t>
      </w:r>
      <w:bookmarkEnd w:id="23"/>
    </w:p>
    <w:p w:rsidR="00F7451F" w:rsidRPr="001D2DA3" w:rsidRDefault="00F7451F" w:rsidP="00F7451F">
      <w:pPr>
        <w:rPr>
          <w:rFonts w:ascii="Times New Roman" w:hAnsi="Times New Roman"/>
          <w:sz w:val="24"/>
        </w:rPr>
      </w:pPr>
    </w:p>
    <w:p w:rsidR="00F7451F" w:rsidRPr="001D2DA3" w:rsidRDefault="00F7451F" w:rsidP="00F7451F">
      <w:pPr>
        <w:rPr>
          <w:rFonts w:ascii="Times New Roman" w:hAnsi="Times New Roman"/>
          <w:sz w:val="24"/>
        </w:rPr>
      </w:pPr>
      <w:r w:rsidRPr="001D2DA3">
        <w:rPr>
          <w:rFonts w:ascii="Times New Roman" w:hAnsi="Times New Roman"/>
          <w:sz w:val="24"/>
        </w:rPr>
        <w:t xml:space="preserve">A foglalkoztatási tanácsadás a Humán Szolgáltató Család és Gyermekjóléti Központjának Fejlesztési Centruma által a Projektirodával való együttműködésben valósul meg. A Humán Szolgáltató a VII. kerületi álláskeresők számára térítésmentes álláskeresési klubot és foglalkoztatási tanácsadást működtet a munkanélküliek támogatása és munkaerőpiacra történő be – és visszailleszkedése érdekében. Cél, a munkaerőpiacról kiszorult, hátrányos helyzetű személyek foglalkoztatási esélyeinek javítása, az elhelyezkedést akadályozó tényezők feltárása, illetve a tartós foglalkoztatáshoz szükséges feltételek megteremtése. Az intézményt felkereső álláskereső az álláskeresési klub keretein belül értesülhet a különböző álláslehetőségekről, az álláskeresés érdekében használhatja a különböző telekommunikációs eszközöket. Az álláskereséshez a tanácsadó munkatársak segítséget nyújtanak. A Fejlesztési Centrumban egyén foglalkoztatási tanácsadásban történő részvételre van lehetőség, melynek keretében az álláskereső segítséget kap önéletrajz, motivációs levél megírásához, álláspályázat összeállításához, állásinterjúra való felkészítéshez. A </w:t>
      </w:r>
      <w:r w:rsidR="00E96544">
        <w:rPr>
          <w:rFonts w:ascii="Times New Roman" w:hAnsi="Times New Roman"/>
          <w:sz w:val="24"/>
        </w:rPr>
        <w:t>F</w:t>
      </w:r>
      <w:r w:rsidRPr="001D2DA3">
        <w:rPr>
          <w:rFonts w:ascii="Times New Roman" w:hAnsi="Times New Roman"/>
          <w:sz w:val="24"/>
        </w:rPr>
        <w:t>ejlesztési Centrumban működik továbbá motivációs csoport, számítógépes tréning, igénybe vehető jogi és pszichológiai tanácsadás is. A szolgáltatást igénybevevők között jellemző az évek óta állás nélkül lévők magas aránya, emiatt a munkaerőpiacra való visszatérés sok esetben nem valósítható meg az álláskeresést közvetlenül célzó szolgáltatásokkal.</w:t>
      </w:r>
    </w:p>
    <w:p w:rsidR="00F7451F" w:rsidRPr="001D2DA3" w:rsidRDefault="00F7451F" w:rsidP="00F7451F">
      <w:pPr>
        <w:rPr>
          <w:rFonts w:ascii="Times New Roman" w:hAnsi="Times New Roman"/>
        </w:rPr>
      </w:pPr>
    </w:p>
    <w:p w:rsidR="00F7451F" w:rsidRDefault="00F7451F" w:rsidP="00F7451F">
      <w:pPr>
        <w:autoSpaceDE w:val="0"/>
        <w:autoSpaceDN w:val="0"/>
        <w:adjustRightInd w:val="0"/>
        <w:spacing w:after="20"/>
        <w:rPr>
          <w:rFonts w:ascii="Times New Roman" w:hAnsi="Times New Roman"/>
          <w:b/>
          <w:szCs w:val="22"/>
        </w:rPr>
      </w:pPr>
    </w:p>
    <w:p w:rsidR="00F7451F" w:rsidRDefault="00F7451F" w:rsidP="00F7451F">
      <w:pPr>
        <w:autoSpaceDE w:val="0"/>
        <w:autoSpaceDN w:val="0"/>
        <w:adjustRightInd w:val="0"/>
        <w:spacing w:after="20"/>
        <w:rPr>
          <w:rFonts w:ascii="Times New Roman" w:hAnsi="Times New Roman"/>
          <w:b/>
          <w:szCs w:val="22"/>
        </w:rPr>
      </w:pPr>
      <w:r w:rsidRPr="001D2DA3">
        <w:rPr>
          <w:rFonts w:ascii="Times New Roman" w:hAnsi="Times New Roman"/>
          <w:b/>
          <w:szCs w:val="22"/>
        </w:rPr>
        <w:t>Az igénybevevők nemek szerinti megoszlása</w:t>
      </w:r>
    </w:p>
    <w:p w:rsidR="00F7451F" w:rsidRPr="001D2DA3" w:rsidRDefault="00F7451F" w:rsidP="00F7451F">
      <w:pPr>
        <w:autoSpaceDE w:val="0"/>
        <w:autoSpaceDN w:val="0"/>
        <w:adjustRightInd w:val="0"/>
        <w:spacing w:after="20"/>
        <w:rPr>
          <w:rFonts w:ascii="Times New Roman" w:hAnsi="Times New Roman"/>
          <w:b/>
          <w:szCs w:val="22"/>
        </w:rPr>
      </w:pPr>
    </w:p>
    <w:tbl>
      <w:tblPr>
        <w:tblStyle w:val="Rcsostblzat"/>
        <w:tblW w:w="6551" w:type="dxa"/>
        <w:tblInd w:w="108" w:type="dxa"/>
        <w:tblLook w:val="0000" w:firstRow="0" w:lastRow="0" w:firstColumn="0" w:lastColumn="0" w:noHBand="0" w:noVBand="0"/>
      </w:tblPr>
      <w:tblGrid>
        <w:gridCol w:w="1452"/>
        <w:gridCol w:w="1203"/>
        <w:gridCol w:w="1276"/>
        <w:gridCol w:w="1202"/>
        <w:gridCol w:w="1418"/>
      </w:tblGrid>
      <w:tr w:rsidR="00F7451F" w:rsidRPr="001D2DA3" w:rsidTr="00526DB4">
        <w:trPr>
          <w:trHeight w:val="299"/>
        </w:trPr>
        <w:tc>
          <w:tcPr>
            <w:tcW w:w="1452" w:type="dxa"/>
            <w:vMerge w:val="restart"/>
            <w:noWrap/>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Nem</w:t>
            </w:r>
          </w:p>
        </w:tc>
        <w:tc>
          <w:tcPr>
            <w:tcW w:w="2479" w:type="dxa"/>
            <w:gridSpan w:val="2"/>
            <w:noWrap/>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2016. év</w:t>
            </w:r>
          </w:p>
        </w:tc>
        <w:tc>
          <w:tcPr>
            <w:tcW w:w="2620" w:type="dxa"/>
            <w:gridSpan w:val="2"/>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2017. év</w:t>
            </w:r>
          </w:p>
        </w:tc>
      </w:tr>
      <w:tr w:rsidR="00F7451F" w:rsidRPr="001D2DA3" w:rsidTr="00526DB4">
        <w:trPr>
          <w:trHeight w:val="262"/>
        </w:trPr>
        <w:tc>
          <w:tcPr>
            <w:tcW w:w="1452" w:type="dxa"/>
            <w:vMerge/>
            <w:noWrap/>
          </w:tcPr>
          <w:p w:rsidR="00F7451F" w:rsidRPr="001D2DA3" w:rsidRDefault="00F7451F" w:rsidP="00526DB4">
            <w:pPr>
              <w:autoSpaceDE w:val="0"/>
              <w:autoSpaceDN w:val="0"/>
              <w:adjustRightInd w:val="0"/>
              <w:spacing w:after="20"/>
              <w:rPr>
                <w:rFonts w:ascii="Times New Roman" w:hAnsi="Times New Roman"/>
                <w:b/>
                <w:bCs/>
                <w:szCs w:val="22"/>
              </w:rPr>
            </w:pPr>
          </w:p>
        </w:tc>
        <w:tc>
          <w:tcPr>
            <w:tcW w:w="1203" w:type="dxa"/>
            <w:noWrap/>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Fő</w:t>
            </w:r>
          </w:p>
        </w:tc>
        <w:tc>
          <w:tcPr>
            <w:tcW w:w="1276"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Százalék</w:t>
            </w:r>
          </w:p>
        </w:tc>
        <w:tc>
          <w:tcPr>
            <w:tcW w:w="1202"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Fő</w:t>
            </w:r>
          </w:p>
        </w:tc>
        <w:tc>
          <w:tcPr>
            <w:tcW w:w="1418"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Százalék</w:t>
            </w:r>
          </w:p>
        </w:tc>
      </w:tr>
      <w:tr w:rsidR="00F7451F" w:rsidRPr="001D2DA3" w:rsidTr="00526DB4">
        <w:trPr>
          <w:trHeight w:val="146"/>
        </w:trPr>
        <w:tc>
          <w:tcPr>
            <w:tcW w:w="1452" w:type="dxa"/>
            <w:noWrap/>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Nő</w:t>
            </w:r>
          </w:p>
        </w:tc>
        <w:tc>
          <w:tcPr>
            <w:tcW w:w="1203" w:type="dxa"/>
            <w:noWrap/>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80</w:t>
            </w:r>
          </w:p>
        </w:tc>
        <w:tc>
          <w:tcPr>
            <w:tcW w:w="1276"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72,1 %</w:t>
            </w:r>
          </w:p>
        </w:tc>
        <w:tc>
          <w:tcPr>
            <w:tcW w:w="1202"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101</w:t>
            </w:r>
          </w:p>
        </w:tc>
        <w:tc>
          <w:tcPr>
            <w:tcW w:w="1418"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71,1%</w:t>
            </w:r>
          </w:p>
        </w:tc>
      </w:tr>
      <w:tr w:rsidR="00F7451F" w:rsidRPr="001D2DA3" w:rsidTr="00526DB4">
        <w:trPr>
          <w:trHeight w:val="315"/>
        </w:trPr>
        <w:tc>
          <w:tcPr>
            <w:tcW w:w="1452" w:type="dxa"/>
            <w:noWrap/>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Férfi</w:t>
            </w:r>
          </w:p>
        </w:tc>
        <w:tc>
          <w:tcPr>
            <w:tcW w:w="1203" w:type="dxa"/>
            <w:noWrap/>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31</w:t>
            </w:r>
          </w:p>
        </w:tc>
        <w:tc>
          <w:tcPr>
            <w:tcW w:w="1276"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27,9 %</w:t>
            </w:r>
          </w:p>
        </w:tc>
        <w:tc>
          <w:tcPr>
            <w:tcW w:w="1202"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41</w:t>
            </w:r>
          </w:p>
        </w:tc>
        <w:tc>
          <w:tcPr>
            <w:tcW w:w="1418"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28,7%</w:t>
            </w:r>
          </w:p>
        </w:tc>
      </w:tr>
      <w:tr w:rsidR="00F7451F" w:rsidRPr="001D2DA3" w:rsidTr="00526DB4">
        <w:trPr>
          <w:trHeight w:val="315"/>
        </w:trPr>
        <w:tc>
          <w:tcPr>
            <w:tcW w:w="1452" w:type="dxa"/>
            <w:noWrap/>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Összesen:</w:t>
            </w:r>
          </w:p>
        </w:tc>
        <w:tc>
          <w:tcPr>
            <w:tcW w:w="1203" w:type="dxa"/>
            <w:noWrap/>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111</w:t>
            </w:r>
          </w:p>
        </w:tc>
        <w:tc>
          <w:tcPr>
            <w:tcW w:w="1276"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100 %</w:t>
            </w:r>
          </w:p>
        </w:tc>
        <w:tc>
          <w:tcPr>
            <w:tcW w:w="1202"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142</w:t>
            </w:r>
          </w:p>
        </w:tc>
        <w:tc>
          <w:tcPr>
            <w:tcW w:w="1418"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100%</w:t>
            </w:r>
          </w:p>
        </w:tc>
      </w:tr>
    </w:tbl>
    <w:p w:rsidR="00F7451F" w:rsidRPr="001D2DA3" w:rsidRDefault="00F7451F" w:rsidP="00F7451F">
      <w:pPr>
        <w:autoSpaceDE w:val="0"/>
        <w:autoSpaceDN w:val="0"/>
        <w:adjustRightInd w:val="0"/>
        <w:spacing w:after="20"/>
        <w:rPr>
          <w:rFonts w:ascii="Times New Roman" w:hAnsi="Times New Roman"/>
          <w:b/>
          <w:szCs w:val="22"/>
        </w:rPr>
      </w:pPr>
    </w:p>
    <w:p w:rsidR="00F7451F" w:rsidRDefault="00F7451F" w:rsidP="00F7451F">
      <w:pPr>
        <w:autoSpaceDE w:val="0"/>
        <w:autoSpaceDN w:val="0"/>
        <w:adjustRightInd w:val="0"/>
        <w:spacing w:after="20"/>
        <w:rPr>
          <w:rFonts w:ascii="Times New Roman" w:hAnsi="Times New Roman"/>
          <w:b/>
          <w:szCs w:val="22"/>
        </w:rPr>
      </w:pPr>
    </w:p>
    <w:p w:rsidR="00F7451F" w:rsidRDefault="00F7451F" w:rsidP="00F7451F">
      <w:pPr>
        <w:autoSpaceDE w:val="0"/>
        <w:autoSpaceDN w:val="0"/>
        <w:adjustRightInd w:val="0"/>
        <w:spacing w:after="20"/>
        <w:rPr>
          <w:rFonts w:ascii="Times New Roman" w:hAnsi="Times New Roman"/>
          <w:b/>
          <w:szCs w:val="22"/>
        </w:rPr>
      </w:pPr>
    </w:p>
    <w:p w:rsidR="00F7451F" w:rsidRDefault="00F7451F" w:rsidP="00F7451F">
      <w:pPr>
        <w:autoSpaceDE w:val="0"/>
        <w:autoSpaceDN w:val="0"/>
        <w:adjustRightInd w:val="0"/>
        <w:spacing w:after="20"/>
        <w:rPr>
          <w:rFonts w:ascii="Times New Roman" w:hAnsi="Times New Roman"/>
          <w:b/>
          <w:szCs w:val="22"/>
        </w:rPr>
      </w:pPr>
    </w:p>
    <w:p w:rsidR="00F7451F" w:rsidRPr="001D2DA3" w:rsidRDefault="00F7451F" w:rsidP="00F7451F">
      <w:pPr>
        <w:autoSpaceDE w:val="0"/>
        <w:autoSpaceDN w:val="0"/>
        <w:adjustRightInd w:val="0"/>
        <w:spacing w:after="20"/>
        <w:rPr>
          <w:rFonts w:ascii="Times New Roman" w:hAnsi="Times New Roman"/>
          <w:b/>
          <w:szCs w:val="22"/>
        </w:rPr>
      </w:pPr>
      <w:r w:rsidRPr="001D2DA3">
        <w:rPr>
          <w:rFonts w:ascii="Times New Roman" w:hAnsi="Times New Roman"/>
          <w:b/>
          <w:szCs w:val="22"/>
        </w:rPr>
        <w:lastRenderedPageBreak/>
        <w:t>Az igénybevevők életkori megoszlása</w:t>
      </w:r>
    </w:p>
    <w:tbl>
      <w:tblPr>
        <w:tblStyle w:val="Rcsostblzat"/>
        <w:tblW w:w="9217" w:type="dxa"/>
        <w:tblInd w:w="108" w:type="dxa"/>
        <w:tblLayout w:type="fixed"/>
        <w:tblLook w:val="0000" w:firstRow="0" w:lastRow="0" w:firstColumn="0" w:lastColumn="0" w:noHBand="0" w:noVBand="0"/>
      </w:tblPr>
      <w:tblGrid>
        <w:gridCol w:w="1011"/>
        <w:gridCol w:w="1134"/>
        <w:gridCol w:w="1560"/>
        <w:gridCol w:w="1417"/>
        <w:gridCol w:w="1418"/>
        <w:gridCol w:w="1417"/>
        <w:gridCol w:w="1260"/>
      </w:tblGrid>
      <w:tr w:rsidR="00F7451F" w:rsidRPr="001D2DA3" w:rsidTr="00526DB4">
        <w:trPr>
          <w:trHeight w:val="419"/>
        </w:trPr>
        <w:tc>
          <w:tcPr>
            <w:tcW w:w="1011"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Év</w:t>
            </w:r>
          </w:p>
        </w:tc>
        <w:tc>
          <w:tcPr>
            <w:tcW w:w="1134"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Életkor</w:t>
            </w:r>
          </w:p>
        </w:tc>
        <w:tc>
          <w:tcPr>
            <w:tcW w:w="1560"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18-34 éves</w:t>
            </w:r>
          </w:p>
        </w:tc>
        <w:tc>
          <w:tcPr>
            <w:tcW w:w="1417"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35-49 éves</w:t>
            </w:r>
          </w:p>
        </w:tc>
        <w:tc>
          <w:tcPr>
            <w:tcW w:w="1418"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50-61 éves</w:t>
            </w:r>
          </w:p>
        </w:tc>
        <w:tc>
          <w:tcPr>
            <w:tcW w:w="1417"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62 év felett</w:t>
            </w:r>
          </w:p>
        </w:tc>
        <w:tc>
          <w:tcPr>
            <w:tcW w:w="1260" w:type="dxa"/>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Összesen</w:t>
            </w:r>
          </w:p>
        </w:tc>
      </w:tr>
      <w:tr w:rsidR="00F7451F" w:rsidRPr="001D2DA3" w:rsidTr="00526DB4">
        <w:trPr>
          <w:trHeight w:val="255"/>
        </w:trPr>
        <w:tc>
          <w:tcPr>
            <w:tcW w:w="1011" w:type="dxa"/>
            <w:vMerge w:val="restart"/>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2016. év</w:t>
            </w:r>
          </w:p>
        </w:tc>
        <w:tc>
          <w:tcPr>
            <w:tcW w:w="1134"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Összesen</w:t>
            </w:r>
          </w:p>
        </w:tc>
        <w:tc>
          <w:tcPr>
            <w:tcW w:w="15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24</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29</w:t>
            </w:r>
          </w:p>
        </w:tc>
        <w:tc>
          <w:tcPr>
            <w:tcW w:w="1418"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41</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17</w:t>
            </w:r>
          </w:p>
        </w:tc>
        <w:tc>
          <w:tcPr>
            <w:tcW w:w="12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111</w:t>
            </w:r>
          </w:p>
        </w:tc>
      </w:tr>
      <w:tr w:rsidR="00F7451F" w:rsidRPr="001D2DA3" w:rsidTr="00526DB4">
        <w:trPr>
          <w:trHeight w:val="259"/>
        </w:trPr>
        <w:tc>
          <w:tcPr>
            <w:tcW w:w="1011" w:type="dxa"/>
            <w:vMerge/>
          </w:tcPr>
          <w:p w:rsidR="00F7451F" w:rsidRPr="001D2DA3" w:rsidRDefault="00F7451F" w:rsidP="00526DB4">
            <w:pPr>
              <w:autoSpaceDE w:val="0"/>
              <w:autoSpaceDN w:val="0"/>
              <w:adjustRightInd w:val="0"/>
              <w:spacing w:after="20"/>
              <w:rPr>
                <w:rFonts w:ascii="Times New Roman" w:hAnsi="Times New Roman"/>
                <w:b/>
                <w:bCs/>
                <w:i/>
                <w:szCs w:val="22"/>
              </w:rPr>
            </w:pPr>
          </w:p>
        </w:tc>
        <w:tc>
          <w:tcPr>
            <w:tcW w:w="1134"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w:t>
            </w:r>
          </w:p>
        </w:tc>
        <w:tc>
          <w:tcPr>
            <w:tcW w:w="15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21,6 %</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26,1 %</w:t>
            </w:r>
          </w:p>
        </w:tc>
        <w:tc>
          <w:tcPr>
            <w:tcW w:w="1418"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36,9 %</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szCs w:val="22"/>
              </w:rPr>
              <w:t>15,4 %</w:t>
            </w:r>
          </w:p>
        </w:tc>
        <w:tc>
          <w:tcPr>
            <w:tcW w:w="12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100 %</w:t>
            </w:r>
          </w:p>
        </w:tc>
      </w:tr>
      <w:tr w:rsidR="00F7451F" w:rsidRPr="001D2DA3" w:rsidTr="00526DB4">
        <w:trPr>
          <w:trHeight w:val="263"/>
        </w:trPr>
        <w:tc>
          <w:tcPr>
            <w:tcW w:w="1011" w:type="dxa"/>
            <w:vMerge w:val="restart"/>
          </w:tcPr>
          <w:p w:rsidR="00F7451F" w:rsidRPr="001D2DA3" w:rsidRDefault="00F7451F" w:rsidP="00526DB4">
            <w:pPr>
              <w:autoSpaceDE w:val="0"/>
              <w:autoSpaceDN w:val="0"/>
              <w:adjustRightInd w:val="0"/>
              <w:spacing w:after="20"/>
              <w:rPr>
                <w:rFonts w:ascii="Times New Roman" w:hAnsi="Times New Roman"/>
                <w:b/>
                <w:bCs/>
                <w:i/>
                <w:szCs w:val="22"/>
              </w:rPr>
            </w:pPr>
            <w:r w:rsidRPr="001D2DA3">
              <w:rPr>
                <w:rFonts w:ascii="Times New Roman" w:hAnsi="Times New Roman"/>
                <w:b/>
                <w:bCs/>
                <w:i/>
                <w:szCs w:val="22"/>
              </w:rPr>
              <w:t>2017. év</w:t>
            </w:r>
          </w:p>
        </w:tc>
        <w:tc>
          <w:tcPr>
            <w:tcW w:w="1134"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Összesen</w:t>
            </w:r>
          </w:p>
        </w:tc>
        <w:tc>
          <w:tcPr>
            <w:tcW w:w="15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12</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33</w:t>
            </w:r>
          </w:p>
        </w:tc>
        <w:tc>
          <w:tcPr>
            <w:tcW w:w="1418"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36</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61</w:t>
            </w:r>
          </w:p>
        </w:tc>
        <w:tc>
          <w:tcPr>
            <w:tcW w:w="12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142</w:t>
            </w:r>
          </w:p>
        </w:tc>
      </w:tr>
      <w:tr w:rsidR="00F7451F" w:rsidRPr="001D2DA3" w:rsidTr="00526DB4">
        <w:trPr>
          <w:trHeight w:val="267"/>
        </w:trPr>
        <w:tc>
          <w:tcPr>
            <w:tcW w:w="1011" w:type="dxa"/>
            <w:vMerge/>
          </w:tcPr>
          <w:p w:rsidR="00F7451F" w:rsidRPr="001D2DA3" w:rsidRDefault="00F7451F" w:rsidP="00526DB4">
            <w:pPr>
              <w:autoSpaceDE w:val="0"/>
              <w:autoSpaceDN w:val="0"/>
              <w:adjustRightInd w:val="0"/>
              <w:spacing w:after="20"/>
              <w:rPr>
                <w:rFonts w:ascii="Times New Roman" w:hAnsi="Times New Roman"/>
                <w:b/>
                <w:bCs/>
                <w:szCs w:val="22"/>
              </w:rPr>
            </w:pPr>
          </w:p>
        </w:tc>
        <w:tc>
          <w:tcPr>
            <w:tcW w:w="1134"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w:t>
            </w:r>
          </w:p>
        </w:tc>
        <w:tc>
          <w:tcPr>
            <w:tcW w:w="15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8,5 %</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23,2 %</w:t>
            </w:r>
          </w:p>
        </w:tc>
        <w:tc>
          <w:tcPr>
            <w:tcW w:w="1418" w:type="dxa"/>
          </w:tcPr>
          <w:p w:rsidR="00F7451F" w:rsidRPr="001D2DA3" w:rsidRDefault="00F7451F" w:rsidP="00526DB4">
            <w:pPr>
              <w:autoSpaceDE w:val="0"/>
              <w:autoSpaceDN w:val="0"/>
              <w:adjustRightInd w:val="0"/>
              <w:spacing w:after="20"/>
              <w:rPr>
                <w:rFonts w:ascii="Times New Roman" w:hAnsi="Times New Roman"/>
                <w:b/>
                <w:szCs w:val="22"/>
              </w:rPr>
            </w:pPr>
            <w:r w:rsidRPr="001D2DA3">
              <w:rPr>
                <w:rFonts w:ascii="Times New Roman" w:hAnsi="Times New Roman"/>
                <w:b/>
                <w:szCs w:val="22"/>
              </w:rPr>
              <w:t>25,4 %</w:t>
            </w:r>
          </w:p>
        </w:tc>
        <w:tc>
          <w:tcPr>
            <w:tcW w:w="1417"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42,9</w:t>
            </w:r>
          </w:p>
        </w:tc>
        <w:tc>
          <w:tcPr>
            <w:tcW w:w="1260" w:type="dxa"/>
          </w:tcPr>
          <w:p w:rsidR="00F7451F" w:rsidRPr="001D2DA3" w:rsidRDefault="00F7451F" w:rsidP="00526DB4">
            <w:pPr>
              <w:autoSpaceDE w:val="0"/>
              <w:autoSpaceDN w:val="0"/>
              <w:adjustRightInd w:val="0"/>
              <w:spacing w:after="20"/>
              <w:rPr>
                <w:rFonts w:ascii="Times New Roman" w:hAnsi="Times New Roman"/>
                <w:b/>
                <w:bCs/>
                <w:szCs w:val="22"/>
              </w:rPr>
            </w:pPr>
            <w:r w:rsidRPr="001D2DA3">
              <w:rPr>
                <w:rFonts w:ascii="Times New Roman" w:hAnsi="Times New Roman"/>
                <w:b/>
                <w:bCs/>
                <w:szCs w:val="22"/>
              </w:rPr>
              <w:t>100 %</w:t>
            </w:r>
          </w:p>
        </w:tc>
      </w:tr>
    </w:tbl>
    <w:p w:rsidR="00F7451F" w:rsidRPr="001D2DA3" w:rsidRDefault="00F7451F" w:rsidP="00F7451F">
      <w:pPr>
        <w:autoSpaceDE w:val="0"/>
        <w:autoSpaceDN w:val="0"/>
        <w:adjustRightInd w:val="0"/>
        <w:spacing w:after="20"/>
        <w:rPr>
          <w:rFonts w:ascii="Times New Roman" w:hAnsi="Times New Roman"/>
          <w:b/>
          <w:szCs w:val="22"/>
        </w:rPr>
      </w:pPr>
    </w:p>
    <w:p w:rsidR="00F7451F" w:rsidRPr="001D2DA3" w:rsidRDefault="00F7451F" w:rsidP="00F7451F">
      <w:pPr>
        <w:autoSpaceDE w:val="0"/>
        <w:autoSpaceDN w:val="0"/>
        <w:adjustRightInd w:val="0"/>
        <w:spacing w:after="20"/>
        <w:rPr>
          <w:rFonts w:ascii="Times New Roman" w:hAnsi="Times New Roman"/>
          <w:b/>
          <w:bCs/>
          <w:szCs w:val="22"/>
        </w:rPr>
      </w:pPr>
    </w:p>
    <w:tbl>
      <w:tblPr>
        <w:tblStyle w:val="Rcsostblzat"/>
        <w:tblW w:w="8178" w:type="dxa"/>
        <w:jc w:val="center"/>
        <w:tblLook w:val="0000" w:firstRow="0" w:lastRow="0" w:firstColumn="0" w:lastColumn="0" w:noHBand="0" w:noVBand="0"/>
      </w:tblPr>
      <w:tblGrid>
        <w:gridCol w:w="3947"/>
        <w:gridCol w:w="1048"/>
        <w:gridCol w:w="1061"/>
        <w:gridCol w:w="1061"/>
        <w:gridCol w:w="1061"/>
      </w:tblGrid>
      <w:tr w:rsidR="00F7451F" w:rsidRPr="00AC14F2" w:rsidTr="00526DB4">
        <w:trPr>
          <w:trHeight w:val="315"/>
          <w:jc w:val="center"/>
        </w:trPr>
        <w:tc>
          <w:tcPr>
            <w:tcW w:w="8178" w:type="dxa"/>
            <w:gridSpan w:val="5"/>
            <w:noWrap/>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A Fejlesztési Centrum ügyfeleinek gazdasági aktivitása</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bCs/>
                <w:sz w:val="20"/>
                <w:szCs w:val="20"/>
              </w:rPr>
            </w:pPr>
          </w:p>
        </w:tc>
        <w:tc>
          <w:tcPr>
            <w:tcW w:w="2109" w:type="dxa"/>
            <w:gridSpan w:val="2"/>
            <w:noWrap/>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2016. év</w:t>
            </w:r>
          </w:p>
        </w:tc>
        <w:tc>
          <w:tcPr>
            <w:tcW w:w="2122" w:type="dxa"/>
            <w:gridSpan w:val="2"/>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2017. év</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Gazdasági aktivitás</w:t>
            </w:r>
          </w:p>
        </w:tc>
        <w:tc>
          <w:tcPr>
            <w:tcW w:w="1048" w:type="dxa"/>
            <w:noWrap/>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Fő</w:t>
            </w:r>
          </w:p>
        </w:tc>
        <w:tc>
          <w:tcPr>
            <w:tcW w:w="1061" w:type="dxa"/>
            <w:noWrap/>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Arányuk</w:t>
            </w:r>
          </w:p>
        </w:tc>
        <w:tc>
          <w:tcPr>
            <w:tcW w:w="1061" w:type="dxa"/>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Fő</w:t>
            </w:r>
          </w:p>
        </w:tc>
        <w:tc>
          <w:tcPr>
            <w:tcW w:w="1061" w:type="dxa"/>
          </w:tcPr>
          <w:p w:rsidR="00F7451F" w:rsidRPr="00AC14F2" w:rsidRDefault="00F7451F" w:rsidP="00526DB4">
            <w:pPr>
              <w:autoSpaceDE w:val="0"/>
              <w:autoSpaceDN w:val="0"/>
              <w:adjustRightInd w:val="0"/>
              <w:spacing w:after="20"/>
              <w:rPr>
                <w:rFonts w:ascii="Times New Roman" w:hAnsi="Times New Roman"/>
                <w:b/>
                <w:bCs/>
                <w:sz w:val="20"/>
                <w:szCs w:val="20"/>
              </w:rPr>
            </w:pPr>
            <w:r w:rsidRPr="00AC14F2">
              <w:rPr>
                <w:rFonts w:ascii="Times New Roman" w:hAnsi="Times New Roman"/>
                <w:b/>
                <w:bCs/>
                <w:sz w:val="20"/>
                <w:szCs w:val="20"/>
              </w:rPr>
              <w:t>Arányuk</w:t>
            </w:r>
          </w:p>
        </w:tc>
      </w:tr>
      <w:tr w:rsidR="00F7451F" w:rsidRPr="00AC14F2" w:rsidTr="00526DB4">
        <w:trPr>
          <w:trHeight w:val="430"/>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Aktív kereső</w:t>
            </w:r>
          </w:p>
        </w:tc>
        <w:tc>
          <w:tcPr>
            <w:tcW w:w="1048"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88</w:t>
            </w:r>
          </w:p>
        </w:tc>
        <w:tc>
          <w:tcPr>
            <w:tcW w:w="1061"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18,3</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93</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16,4</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Munkanélküli</w:t>
            </w:r>
          </w:p>
        </w:tc>
        <w:tc>
          <w:tcPr>
            <w:tcW w:w="1048"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114</w:t>
            </w:r>
          </w:p>
        </w:tc>
        <w:tc>
          <w:tcPr>
            <w:tcW w:w="1061"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23,7</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145</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25,5</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Inaktív</w:t>
            </w:r>
          </w:p>
        </w:tc>
        <w:tc>
          <w:tcPr>
            <w:tcW w:w="1048"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278</w:t>
            </w:r>
          </w:p>
        </w:tc>
        <w:tc>
          <w:tcPr>
            <w:tcW w:w="1061"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57,6</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325</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57,2</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i/>
                <w:sz w:val="20"/>
                <w:szCs w:val="20"/>
              </w:rPr>
            </w:pPr>
            <w:r w:rsidRPr="00AC14F2">
              <w:rPr>
                <w:rFonts w:ascii="Times New Roman" w:hAnsi="Times New Roman"/>
                <w:b/>
                <w:i/>
                <w:sz w:val="20"/>
                <w:szCs w:val="20"/>
              </w:rPr>
              <w:t>Ebből: nyugdíjas</w:t>
            </w:r>
          </w:p>
        </w:tc>
        <w:tc>
          <w:tcPr>
            <w:tcW w:w="1048" w:type="dxa"/>
            <w:noWrap/>
          </w:tcPr>
          <w:p w:rsidR="00F7451F" w:rsidRPr="00AC14F2" w:rsidRDefault="00F7451F" w:rsidP="00526DB4">
            <w:pPr>
              <w:autoSpaceDE w:val="0"/>
              <w:autoSpaceDN w:val="0"/>
              <w:adjustRightInd w:val="0"/>
              <w:spacing w:after="20"/>
              <w:rPr>
                <w:rFonts w:ascii="Times New Roman" w:hAnsi="Times New Roman"/>
                <w:b/>
                <w:i/>
                <w:sz w:val="20"/>
                <w:szCs w:val="20"/>
              </w:rPr>
            </w:pPr>
            <w:r w:rsidRPr="00AC14F2">
              <w:rPr>
                <w:rFonts w:ascii="Times New Roman" w:hAnsi="Times New Roman"/>
                <w:b/>
                <w:i/>
                <w:sz w:val="20"/>
                <w:szCs w:val="20"/>
              </w:rPr>
              <w:t>78</w:t>
            </w:r>
          </w:p>
        </w:tc>
        <w:tc>
          <w:tcPr>
            <w:tcW w:w="1061" w:type="dxa"/>
            <w:noWrap/>
          </w:tcPr>
          <w:p w:rsidR="00F7451F" w:rsidRPr="00AC14F2" w:rsidRDefault="00F7451F" w:rsidP="00526DB4">
            <w:pPr>
              <w:autoSpaceDE w:val="0"/>
              <w:autoSpaceDN w:val="0"/>
              <w:adjustRightInd w:val="0"/>
              <w:spacing w:after="20"/>
              <w:rPr>
                <w:rFonts w:ascii="Times New Roman" w:hAnsi="Times New Roman"/>
                <w:b/>
                <w:i/>
                <w:sz w:val="20"/>
                <w:szCs w:val="20"/>
              </w:rPr>
            </w:pPr>
            <w:r w:rsidRPr="00AC14F2">
              <w:rPr>
                <w:rFonts w:ascii="Times New Roman" w:hAnsi="Times New Roman"/>
                <w:b/>
                <w:i/>
                <w:sz w:val="20"/>
                <w:szCs w:val="20"/>
              </w:rPr>
              <w:t>16,2</w:t>
            </w:r>
          </w:p>
        </w:tc>
        <w:tc>
          <w:tcPr>
            <w:tcW w:w="1061" w:type="dxa"/>
          </w:tcPr>
          <w:p w:rsidR="00F7451F" w:rsidRPr="00AC14F2" w:rsidRDefault="00F7451F" w:rsidP="00526DB4">
            <w:pPr>
              <w:autoSpaceDE w:val="0"/>
              <w:autoSpaceDN w:val="0"/>
              <w:adjustRightInd w:val="0"/>
              <w:spacing w:after="20"/>
              <w:rPr>
                <w:rFonts w:ascii="Times New Roman" w:hAnsi="Times New Roman"/>
                <w:b/>
                <w:i/>
                <w:sz w:val="20"/>
                <w:szCs w:val="20"/>
              </w:rPr>
            </w:pPr>
            <w:r w:rsidRPr="00AC14F2">
              <w:rPr>
                <w:rFonts w:ascii="Times New Roman" w:hAnsi="Times New Roman"/>
                <w:b/>
                <w:i/>
                <w:sz w:val="20"/>
                <w:szCs w:val="20"/>
              </w:rPr>
              <w:t>78</w:t>
            </w:r>
          </w:p>
        </w:tc>
        <w:tc>
          <w:tcPr>
            <w:tcW w:w="1061" w:type="dxa"/>
          </w:tcPr>
          <w:p w:rsidR="00F7451F" w:rsidRPr="00AC14F2" w:rsidRDefault="00F7451F" w:rsidP="00526DB4">
            <w:pPr>
              <w:autoSpaceDE w:val="0"/>
              <w:autoSpaceDN w:val="0"/>
              <w:adjustRightInd w:val="0"/>
              <w:spacing w:after="20"/>
              <w:rPr>
                <w:rFonts w:ascii="Times New Roman" w:hAnsi="Times New Roman"/>
                <w:b/>
                <w:i/>
                <w:sz w:val="20"/>
                <w:szCs w:val="20"/>
              </w:rPr>
            </w:pPr>
            <w:r w:rsidRPr="00AC14F2">
              <w:rPr>
                <w:rFonts w:ascii="Times New Roman" w:hAnsi="Times New Roman"/>
                <w:b/>
                <w:i/>
                <w:sz w:val="20"/>
                <w:szCs w:val="20"/>
              </w:rPr>
              <w:t>12</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Eltartott</w:t>
            </w:r>
          </w:p>
        </w:tc>
        <w:tc>
          <w:tcPr>
            <w:tcW w:w="1048"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2</w:t>
            </w:r>
          </w:p>
        </w:tc>
        <w:tc>
          <w:tcPr>
            <w:tcW w:w="1061"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0,4</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5</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0,9</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Ebből: gyermek- és fiatalkorú (0-17 éves)</w:t>
            </w:r>
          </w:p>
        </w:tc>
        <w:tc>
          <w:tcPr>
            <w:tcW w:w="1048"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w:t>
            </w:r>
          </w:p>
        </w:tc>
        <w:tc>
          <w:tcPr>
            <w:tcW w:w="1061" w:type="dxa"/>
            <w:noWrap/>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w:t>
            </w:r>
          </w:p>
        </w:tc>
        <w:tc>
          <w:tcPr>
            <w:tcW w:w="1061" w:type="dxa"/>
          </w:tcPr>
          <w:p w:rsidR="00F7451F" w:rsidRPr="00AC14F2" w:rsidRDefault="00F7451F" w:rsidP="00526DB4">
            <w:pPr>
              <w:autoSpaceDE w:val="0"/>
              <w:autoSpaceDN w:val="0"/>
              <w:adjustRightInd w:val="0"/>
              <w:spacing w:after="20"/>
              <w:rPr>
                <w:rFonts w:ascii="Times New Roman" w:hAnsi="Times New Roman"/>
                <w:b/>
                <w:sz w:val="20"/>
                <w:szCs w:val="20"/>
              </w:rPr>
            </w:pPr>
            <w:r w:rsidRPr="00AC14F2">
              <w:rPr>
                <w:rFonts w:ascii="Times New Roman" w:hAnsi="Times New Roman"/>
                <w:b/>
                <w:sz w:val="20"/>
                <w:szCs w:val="20"/>
              </w:rPr>
              <w:t>-</w:t>
            </w:r>
          </w:p>
        </w:tc>
      </w:tr>
      <w:tr w:rsidR="00F7451F" w:rsidRPr="00AC14F2" w:rsidTr="00526DB4">
        <w:trPr>
          <w:trHeight w:val="315"/>
          <w:jc w:val="center"/>
        </w:trPr>
        <w:tc>
          <w:tcPr>
            <w:tcW w:w="3947" w:type="dxa"/>
            <w:noWrap/>
          </w:tcPr>
          <w:p w:rsidR="00F7451F" w:rsidRPr="00AC14F2" w:rsidRDefault="00F7451F" w:rsidP="00526DB4">
            <w:pPr>
              <w:autoSpaceDE w:val="0"/>
              <w:autoSpaceDN w:val="0"/>
              <w:adjustRightInd w:val="0"/>
              <w:spacing w:after="20"/>
              <w:rPr>
                <w:rFonts w:ascii="Times New Roman" w:hAnsi="Times New Roman"/>
                <w:b/>
                <w:bCs/>
                <w:i/>
                <w:sz w:val="20"/>
                <w:szCs w:val="20"/>
              </w:rPr>
            </w:pPr>
            <w:r w:rsidRPr="00AC14F2">
              <w:rPr>
                <w:rFonts w:ascii="Times New Roman" w:hAnsi="Times New Roman"/>
                <w:b/>
                <w:bCs/>
                <w:i/>
                <w:sz w:val="20"/>
                <w:szCs w:val="20"/>
              </w:rPr>
              <w:t>Összesen</w:t>
            </w:r>
          </w:p>
        </w:tc>
        <w:tc>
          <w:tcPr>
            <w:tcW w:w="1048" w:type="dxa"/>
            <w:noWrap/>
          </w:tcPr>
          <w:p w:rsidR="00F7451F" w:rsidRPr="00AC14F2" w:rsidRDefault="00F7451F" w:rsidP="00526DB4">
            <w:pPr>
              <w:autoSpaceDE w:val="0"/>
              <w:autoSpaceDN w:val="0"/>
              <w:adjustRightInd w:val="0"/>
              <w:spacing w:after="20"/>
              <w:rPr>
                <w:rFonts w:ascii="Times New Roman" w:hAnsi="Times New Roman"/>
                <w:b/>
                <w:bCs/>
                <w:i/>
                <w:sz w:val="20"/>
                <w:szCs w:val="20"/>
              </w:rPr>
            </w:pPr>
            <w:r w:rsidRPr="00AC14F2">
              <w:rPr>
                <w:rFonts w:ascii="Times New Roman" w:hAnsi="Times New Roman"/>
                <w:b/>
                <w:bCs/>
                <w:i/>
                <w:sz w:val="20"/>
                <w:szCs w:val="20"/>
              </w:rPr>
              <w:t>482</w:t>
            </w:r>
          </w:p>
        </w:tc>
        <w:tc>
          <w:tcPr>
            <w:tcW w:w="1061" w:type="dxa"/>
            <w:noWrap/>
          </w:tcPr>
          <w:p w:rsidR="00F7451F" w:rsidRPr="00AC14F2" w:rsidRDefault="00F7451F" w:rsidP="00526DB4">
            <w:pPr>
              <w:autoSpaceDE w:val="0"/>
              <w:autoSpaceDN w:val="0"/>
              <w:adjustRightInd w:val="0"/>
              <w:spacing w:after="20"/>
              <w:rPr>
                <w:rFonts w:ascii="Times New Roman" w:hAnsi="Times New Roman"/>
                <w:b/>
                <w:bCs/>
                <w:i/>
                <w:sz w:val="20"/>
                <w:szCs w:val="20"/>
              </w:rPr>
            </w:pPr>
            <w:r w:rsidRPr="00AC14F2">
              <w:rPr>
                <w:rFonts w:ascii="Times New Roman" w:hAnsi="Times New Roman"/>
                <w:b/>
                <w:bCs/>
                <w:i/>
                <w:sz w:val="20"/>
                <w:szCs w:val="20"/>
              </w:rPr>
              <w:t>100 %</w:t>
            </w:r>
          </w:p>
        </w:tc>
        <w:tc>
          <w:tcPr>
            <w:tcW w:w="1061" w:type="dxa"/>
          </w:tcPr>
          <w:p w:rsidR="00F7451F" w:rsidRPr="00AC14F2" w:rsidRDefault="00F7451F" w:rsidP="00526DB4">
            <w:pPr>
              <w:autoSpaceDE w:val="0"/>
              <w:autoSpaceDN w:val="0"/>
              <w:adjustRightInd w:val="0"/>
              <w:spacing w:after="20"/>
              <w:rPr>
                <w:rFonts w:ascii="Times New Roman" w:hAnsi="Times New Roman"/>
                <w:b/>
                <w:bCs/>
                <w:i/>
                <w:sz w:val="20"/>
                <w:szCs w:val="20"/>
              </w:rPr>
            </w:pPr>
            <w:r w:rsidRPr="00AC14F2">
              <w:rPr>
                <w:rFonts w:ascii="Times New Roman" w:hAnsi="Times New Roman"/>
                <w:b/>
                <w:bCs/>
                <w:i/>
                <w:sz w:val="20"/>
                <w:szCs w:val="20"/>
              </w:rPr>
              <w:t>568</w:t>
            </w:r>
          </w:p>
        </w:tc>
        <w:tc>
          <w:tcPr>
            <w:tcW w:w="1061" w:type="dxa"/>
          </w:tcPr>
          <w:p w:rsidR="00F7451F" w:rsidRPr="00AC14F2" w:rsidRDefault="00F7451F" w:rsidP="00526DB4">
            <w:pPr>
              <w:autoSpaceDE w:val="0"/>
              <w:autoSpaceDN w:val="0"/>
              <w:adjustRightInd w:val="0"/>
              <w:spacing w:after="20"/>
              <w:rPr>
                <w:rFonts w:ascii="Times New Roman" w:hAnsi="Times New Roman"/>
                <w:b/>
                <w:bCs/>
                <w:i/>
                <w:sz w:val="20"/>
                <w:szCs w:val="20"/>
              </w:rPr>
            </w:pPr>
            <w:r w:rsidRPr="00AC14F2">
              <w:rPr>
                <w:rFonts w:ascii="Times New Roman" w:hAnsi="Times New Roman"/>
                <w:b/>
                <w:bCs/>
                <w:i/>
                <w:sz w:val="20"/>
                <w:szCs w:val="20"/>
              </w:rPr>
              <w:t>100%</w:t>
            </w:r>
          </w:p>
        </w:tc>
      </w:tr>
    </w:tbl>
    <w:p w:rsidR="00F7451F" w:rsidRPr="001D2DA3" w:rsidRDefault="00F7451F" w:rsidP="00F7451F">
      <w:pPr>
        <w:autoSpaceDE w:val="0"/>
        <w:autoSpaceDN w:val="0"/>
        <w:adjustRightInd w:val="0"/>
        <w:spacing w:after="20"/>
        <w:rPr>
          <w:b/>
          <w:szCs w:val="22"/>
        </w:rPr>
      </w:pPr>
    </w:p>
    <w:p w:rsidR="00F7451F" w:rsidRPr="00D13162" w:rsidRDefault="00F7451F" w:rsidP="00F7451F"/>
    <w:p w:rsidR="00F7451F" w:rsidRPr="00193FB5" w:rsidRDefault="00F7451F" w:rsidP="00F7451F">
      <w:pPr>
        <w:pStyle w:val="Listaszerbekezds"/>
        <w:numPr>
          <w:ilvl w:val="0"/>
          <w:numId w:val="14"/>
        </w:numPr>
        <w:autoSpaceDE w:val="0"/>
        <w:autoSpaceDN w:val="0"/>
        <w:adjustRightInd w:val="0"/>
        <w:spacing w:after="20"/>
        <w:rPr>
          <w:rFonts w:ascii="Times New Roman" w:hAnsi="Times New Roman"/>
          <w:b/>
          <w:sz w:val="24"/>
        </w:rPr>
      </w:pPr>
      <w:r w:rsidRPr="00193FB5">
        <w:rPr>
          <w:rFonts w:ascii="Times New Roman" w:hAnsi="Times New Roman"/>
          <w:b/>
          <w:sz w:val="24"/>
        </w:rPr>
        <w:t>hátrányos megkülönböztetés a foglalkoztatás területén</w:t>
      </w:r>
    </w:p>
    <w:p w:rsidR="00F7451F" w:rsidRPr="00E16F61" w:rsidRDefault="00F7451F" w:rsidP="00F7451F">
      <w:pPr>
        <w:autoSpaceDE w:val="0"/>
        <w:autoSpaceDN w:val="0"/>
        <w:adjustRightInd w:val="0"/>
        <w:spacing w:after="20"/>
        <w:rPr>
          <w:rFonts w:ascii="Times New Roman" w:hAnsi="Times New Roman"/>
          <w:sz w:val="24"/>
        </w:rPr>
      </w:pPr>
    </w:p>
    <w:p w:rsidR="00F7451F" w:rsidRDefault="00F7451F" w:rsidP="00F7451F">
      <w:pPr>
        <w:autoSpaceDE w:val="0"/>
        <w:autoSpaceDN w:val="0"/>
        <w:adjustRightInd w:val="0"/>
        <w:spacing w:after="20"/>
        <w:rPr>
          <w:rFonts w:ascii="Times New Roman" w:hAnsi="Times New Roman"/>
          <w:sz w:val="24"/>
        </w:rPr>
      </w:pPr>
      <w:r w:rsidRPr="00E16F61">
        <w:rPr>
          <w:rFonts w:ascii="Times New Roman" w:hAnsi="Times New Roman"/>
          <w:sz w:val="24"/>
        </w:rPr>
        <w:t>Hátrányos megkülönböztetésre vonatkozóan nincsenek alátámasztott, empirikus adatok, azonban ha csak kis mértékben is</w:t>
      </w:r>
      <w:r>
        <w:rPr>
          <w:rFonts w:ascii="Times New Roman" w:hAnsi="Times New Roman"/>
          <w:sz w:val="24"/>
        </w:rPr>
        <w:t>,</w:t>
      </w:r>
      <w:r w:rsidRPr="00E16F61">
        <w:rPr>
          <w:rFonts w:ascii="Times New Roman" w:hAnsi="Times New Roman"/>
          <w:sz w:val="24"/>
        </w:rPr>
        <w:t xml:space="preserve"> de feltételezhető a diszkrimináció jelenléte, nem feltétlenül csak a mélyszegénységben élők és a romák körében, hanem a nők és az idősebb korosztály körében is. A fenti statisztikai adatokból látható, hogy a vizsgált években mind magasabb volt az álláskereső nők és az idősebb álláskeresők aránya. Ez az adat több együttes társadalmi tényező következménye elsősorban, de </w:t>
      </w:r>
      <w:r>
        <w:rPr>
          <w:rFonts w:ascii="Times New Roman" w:hAnsi="Times New Roman"/>
          <w:sz w:val="24"/>
        </w:rPr>
        <w:t>kijelenthető</w:t>
      </w:r>
      <w:r w:rsidRPr="00E16F61">
        <w:rPr>
          <w:rFonts w:ascii="Times New Roman" w:hAnsi="Times New Roman"/>
          <w:sz w:val="24"/>
        </w:rPr>
        <w:t>, hogy ezen csoportok hátrányosabb helyzetben vannak a munkaerőpiacon, mint mások.</w:t>
      </w:r>
    </w:p>
    <w:p w:rsidR="00F7451F" w:rsidRDefault="00F7451F" w:rsidP="00F7451F">
      <w:pPr>
        <w:autoSpaceDE w:val="0"/>
        <w:autoSpaceDN w:val="0"/>
        <w:adjustRightInd w:val="0"/>
        <w:spacing w:after="20"/>
        <w:rPr>
          <w:rFonts w:ascii="Times New Roman" w:hAnsi="Times New Roman"/>
          <w:sz w:val="24"/>
        </w:rPr>
      </w:pPr>
    </w:p>
    <w:p w:rsidR="00F7451F" w:rsidRDefault="00F7451F" w:rsidP="00B80F4E">
      <w:pPr>
        <w:outlineLvl w:val="1"/>
        <w:rPr>
          <w:rFonts w:ascii="Times New Roman" w:hAnsi="Times New Roman"/>
          <w:b/>
          <w:sz w:val="28"/>
          <w:szCs w:val="28"/>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24" w:name="_Toc531420392"/>
      <w:r w:rsidRPr="00193FB5">
        <w:rPr>
          <w:rFonts w:ascii="Times New Roman" w:hAnsi="Times New Roman"/>
          <w:b/>
          <w:sz w:val="28"/>
          <w:szCs w:val="28"/>
        </w:rPr>
        <w:t>Pénzbeli és természetbeni szociális ellátások, aktív korúak ellátása, munkanélküliséghez kapcsolódó támogatások</w:t>
      </w:r>
      <w:bookmarkEnd w:id="24"/>
    </w:p>
    <w:p w:rsidR="00F7451F" w:rsidRDefault="00F7451F" w:rsidP="00B80F4E">
      <w:pPr>
        <w:outlineLvl w:val="1"/>
        <w:rPr>
          <w:rFonts w:ascii="Times New Roman" w:hAnsi="Times New Roman"/>
          <w:b/>
          <w:sz w:val="28"/>
          <w:szCs w:val="28"/>
        </w:rPr>
      </w:pPr>
    </w:p>
    <w:p w:rsidR="00F7451F" w:rsidRDefault="00F7451F" w:rsidP="00F7451F">
      <w:pPr>
        <w:rPr>
          <w:rFonts w:ascii="Times New Roman" w:hAnsi="Times New Roman"/>
          <w:sz w:val="24"/>
        </w:rPr>
      </w:pPr>
      <w:r>
        <w:rPr>
          <w:rFonts w:ascii="Times New Roman" w:hAnsi="Times New Roman"/>
          <w:sz w:val="24"/>
        </w:rPr>
        <w:t xml:space="preserve">A munkanélküliséghez kapcsolódó ellátások adatainak vizsgálatakor, figyelemmel kell lenni arra a tényre, hogy azon munkanélküli személyekre vonatkozóan lehet adatot gyűjteni, akik a regisztrált álláskeresők. Az álláskeresők részére álláskeresési ellátásként álláskeresési járadék, nyugdíj előtti álláskeresési segély és költségtérítés jár. </w:t>
      </w:r>
      <w:r w:rsidR="00B242EE">
        <w:rPr>
          <w:rFonts w:ascii="Times New Roman" w:hAnsi="Times New Roman"/>
          <w:sz w:val="24"/>
        </w:rPr>
        <w:t>Az á</w:t>
      </w:r>
      <w:r>
        <w:rPr>
          <w:rFonts w:ascii="Times New Roman" w:hAnsi="Times New Roman"/>
          <w:sz w:val="24"/>
        </w:rPr>
        <w:t>lláskeresők jogosultak lehetnek továbbá képzési támogatásra, valamint megállapítható az álláskeresők vállalkozóvá válását segítő támogatás is.</w:t>
      </w:r>
    </w:p>
    <w:p w:rsidR="00F7451F" w:rsidRDefault="00F7451F" w:rsidP="00F7451F">
      <w:pPr>
        <w:rPr>
          <w:rFonts w:ascii="Times New Roman" w:hAnsi="Times New Roman"/>
          <w:sz w:val="24"/>
          <w:shd w:val="clear" w:color="auto" w:fill="FFFFFF"/>
        </w:rPr>
      </w:pPr>
      <w:r w:rsidRPr="00871E63">
        <w:rPr>
          <w:rFonts w:ascii="Times New Roman" w:hAnsi="Times New Roman"/>
          <w:sz w:val="24"/>
        </w:rPr>
        <w:t xml:space="preserve">Az álláskeresési járadék folyósításának leghosszabb időtartama 90 nap, </w:t>
      </w:r>
      <w:r w:rsidRPr="00871E63">
        <w:rPr>
          <w:rFonts w:ascii="Times New Roman" w:hAnsi="Times New Roman"/>
          <w:sz w:val="24"/>
          <w:shd w:val="clear" w:color="auto" w:fill="FFFFFF"/>
        </w:rPr>
        <w:t>az álláskeresési járadék napi összege a járadékalap 60 százaléka, legfeljebb a jogosultság kezdő napján hatályos kötelező legkisebb munkabér napi összegének megfelelő összeg.</w:t>
      </w:r>
    </w:p>
    <w:p w:rsidR="00F7451F" w:rsidRDefault="00F7451F" w:rsidP="00F7451F">
      <w:pPr>
        <w:rPr>
          <w:rFonts w:ascii="Times New Roman" w:hAnsi="Times New Roman"/>
          <w:sz w:val="24"/>
          <w:shd w:val="clear" w:color="auto" w:fill="FFFFFF"/>
        </w:rPr>
      </w:pPr>
      <w:r>
        <w:rPr>
          <w:rFonts w:ascii="Times New Roman" w:hAnsi="Times New Roman"/>
          <w:sz w:val="24"/>
          <w:shd w:val="clear" w:color="auto" w:fill="FFFFFF"/>
        </w:rPr>
        <w:t>Erzsébetváros gazdaságilag aktív korú lakosságának számához viszonyítva az álláskeresési járadékban részesülők aránya igen alacsony, kevesebb mint 1 %.</w:t>
      </w:r>
    </w:p>
    <w:p w:rsidR="00F7451F" w:rsidRDefault="00F7451F" w:rsidP="00F7451F">
      <w:pPr>
        <w:rPr>
          <w:rFonts w:ascii="Times New Roman" w:hAnsi="Times New Roman"/>
          <w:sz w:val="24"/>
          <w:shd w:val="clear" w:color="auto" w:fill="FFFFFF"/>
        </w:rPr>
      </w:pPr>
      <w:r>
        <w:rPr>
          <w:rFonts w:ascii="Times New Roman" w:hAnsi="Times New Roman"/>
          <w:sz w:val="24"/>
          <w:shd w:val="clear" w:color="auto" w:fill="FFFFFF"/>
        </w:rPr>
        <w:lastRenderedPageBreak/>
        <w:t>Az alábbi táblázatok alapján látható, hogy az összes regisztrált álláskereső közül 2017-ben voltak arányaiban a legtöbben jogosultak álláskeresési járadékra. 2012 és 2015 között az arány</w:t>
      </w:r>
      <w:r w:rsidR="00B242EE">
        <w:rPr>
          <w:rFonts w:ascii="Times New Roman" w:hAnsi="Times New Roman"/>
          <w:sz w:val="24"/>
          <w:shd w:val="clear" w:color="auto" w:fill="FFFFFF"/>
        </w:rPr>
        <w:t xml:space="preserve"> </w:t>
      </w:r>
      <w:r>
        <w:rPr>
          <w:rFonts w:ascii="Times New Roman" w:hAnsi="Times New Roman"/>
          <w:sz w:val="24"/>
          <w:shd w:val="clear" w:color="auto" w:fill="FFFFFF"/>
        </w:rPr>
        <w:t>11-13 % között ingadozott, 2016-tól kezdett nőni, mígnem 2017-ben elérte a 23,6 %-ot. Az álláskeresési járadékra jogosultak és az álláskeresési járadékban részesülők aránya ennél kedvezőbb adatokat mutat, 2017-ben azonban 10 %-os visszaesés volt tapasztalható. Az álláskeresők és az álláskeresési járadékban részesülők aránya 2017-ben 17 % volt.</w:t>
      </w: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r w:rsidRPr="00F60E9E">
        <w:rPr>
          <w:rFonts w:ascii="Times New Roman" w:hAnsi="Times New Roman"/>
          <w:b/>
          <w:bCs/>
          <w:sz w:val="24"/>
        </w:rPr>
        <w:t>Álláskeresési segélyben részesülők száma</w:t>
      </w:r>
    </w:p>
    <w:p w:rsidR="00F7451F" w:rsidRDefault="00F7451F" w:rsidP="00F7451F">
      <w:pPr>
        <w:rPr>
          <w:rFonts w:ascii="Times New Roman" w:hAnsi="Times New Roman"/>
          <w:sz w:val="24"/>
          <w:shd w:val="clear" w:color="auto" w:fill="FFFFFF"/>
        </w:rPr>
      </w:pPr>
    </w:p>
    <w:tbl>
      <w:tblPr>
        <w:tblStyle w:val="Rcsostblzat"/>
        <w:tblW w:w="0" w:type="auto"/>
        <w:tblInd w:w="108" w:type="dxa"/>
        <w:tblLook w:val="04A0" w:firstRow="1" w:lastRow="0" w:firstColumn="1" w:lastColumn="0" w:noHBand="0" w:noVBand="1"/>
      </w:tblPr>
      <w:tblGrid>
        <w:gridCol w:w="696"/>
        <w:gridCol w:w="2675"/>
        <w:gridCol w:w="2821"/>
        <w:gridCol w:w="2762"/>
      </w:tblGrid>
      <w:tr w:rsidR="00F7451F" w:rsidRPr="00F60E9E" w:rsidTr="00F00217">
        <w:trPr>
          <w:trHeight w:val="915"/>
        </w:trPr>
        <w:tc>
          <w:tcPr>
            <w:tcW w:w="0" w:type="auto"/>
            <w:hideMark/>
          </w:tcPr>
          <w:p w:rsidR="00F7451F" w:rsidRPr="00F60E9E" w:rsidRDefault="00F7451F" w:rsidP="00526DB4">
            <w:pPr>
              <w:rPr>
                <w:rFonts w:ascii="Times New Roman" w:hAnsi="Times New Roman"/>
                <w:b/>
                <w:bCs/>
                <w:sz w:val="24"/>
              </w:rPr>
            </w:pPr>
            <w:r w:rsidRPr="00F60E9E">
              <w:rPr>
                <w:rFonts w:ascii="Times New Roman" w:hAnsi="Times New Roman"/>
                <w:b/>
                <w:bCs/>
                <w:sz w:val="24"/>
              </w:rPr>
              <w:t>Év</w:t>
            </w:r>
          </w:p>
        </w:tc>
        <w:tc>
          <w:tcPr>
            <w:tcW w:w="0" w:type="auto"/>
            <w:hideMark/>
          </w:tcPr>
          <w:p w:rsidR="00F7451F" w:rsidRPr="00F60E9E" w:rsidRDefault="00F7451F" w:rsidP="00526DB4">
            <w:pPr>
              <w:rPr>
                <w:rFonts w:ascii="Times New Roman" w:hAnsi="Times New Roman"/>
                <w:b/>
                <w:bCs/>
                <w:sz w:val="24"/>
              </w:rPr>
            </w:pPr>
            <w:r w:rsidRPr="00F60E9E">
              <w:rPr>
                <w:rFonts w:ascii="Times New Roman" w:hAnsi="Times New Roman"/>
                <w:b/>
                <w:bCs/>
                <w:sz w:val="24"/>
              </w:rPr>
              <w:t>15-64 év közötti állandó népesség száma</w:t>
            </w:r>
          </w:p>
        </w:tc>
        <w:tc>
          <w:tcPr>
            <w:tcW w:w="0" w:type="auto"/>
            <w:hideMark/>
          </w:tcPr>
          <w:p w:rsidR="00F7451F" w:rsidRPr="00F60E9E" w:rsidRDefault="00F7451F" w:rsidP="00526DB4">
            <w:pPr>
              <w:rPr>
                <w:rFonts w:ascii="Times New Roman" w:hAnsi="Times New Roman"/>
                <w:b/>
                <w:bCs/>
                <w:sz w:val="24"/>
              </w:rPr>
            </w:pPr>
            <w:r w:rsidRPr="00F60E9E">
              <w:rPr>
                <w:rFonts w:ascii="Times New Roman" w:hAnsi="Times New Roman"/>
                <w:b/>
                <w:bCs/>
                <w:sz w:val="24"/>
              </w:rPr>
              <w:t xml:space="preserve">Álláskeresési segélyben részesülők (fő) </w:t>
            </w:r>
          </w:p>
        </w:tc>
        <w:tc>
          <w:tcPr>
            <w:tcW w:w="0" w:type="auto"/>
            <w:hideMark/>
          </w:tcPr>
          <w:p w:rsidR="00F7451F" w:rsidRPr="00F60E9E" w:rsidRDefault="00F7451F" w:rsidP="00526DB4">
            <w:pPr>
              <w:rPr>
                <w:rFonts w:ascii="Times New Roman" w:hAnsi="Times New Roman"/>
                <w:b/>
                <w:bCs/>
                <w:sz w:val="24"/>
              </w:rPr>
            </w:pPr>
            <w:r w:rsidRPr="00F60E9E">
              <w:rPr>
                <w:rFonts w:ascii="Times New Roman" w:hAnsi="Times New Roman"/>
                <w:b/>
                <w:bCs/>
                <w:sz w:val="24"/>
              </w:rPr>
              <w:t>Álláskeresési segélyben részesülők %</w:t>
            </w:r>
          </w:p>
        </w:tc>
      </w:tr>
      <w:tr w:rsidR="00F7451F" w:rsidRPr="00F60E9E" w:rsidTr="00F00217">
        <w:trPr>
          <w:trHeight w:val="286"/>
        </w:trPr>
        <w:tc>
          <w:tcPr>
            <w:tcW w:w="0" w:type="auto"/>
            <w:noWrap/>
            <w:hideMark/>
          </w:tcPr>
          <w:p w:rsidR="00F7451F" w:rsidRPr="00F60E9E" w:rsidRDefault="00F7451F" w:rsidP="00526DB4">
            <w:pPr>
              <w:rPr>
                <w:rFonts w:ascii="Times New Roman" w:hAnsi="Times New Roman"/>
                <w:sz w:val="24"/>
              </w:rPr>
            </w:pPr>
            <w:r w:rsidRPr="00F60E9E">
              <w:rPr>
                <w:rFonts w:ascii="Times New Roman" w:hAnsi="Times New Roman"/>
                <w:sz w:val="24"/>
              </w:rPr>
              <w:t>2012</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40 878</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65</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0,2%</w:t>
            </w:r>
          </w:p>
        </w:tc>
      </w:tr>
      <w:tr w:rsidR="00F7451F" w:rsidRPr="00F60E9E" w:rsidTr="00F00217">
        <w:trPr>
          <w:trHeight w:val="286"/>
        </w:trPr>
        <w:tc>
          <w:tcPr>
            <w:tcW w:w="0" w:type="auto"/>
            <w:noWrap/>
            <w:hideMark/>
          </w:tcPr>
          <w:p w:rsidR="00F7451F" w:rsidRPr="00F60E9E" w:rsidRDefault="00F7451F" w:rsidP="00526DB4">
            <w:pPr>
              <w:rPr>
                <w:rFonts w:ascii="Times New Roman" w:hAnsi="Times New Roman"/>
                <w:sz w:val="24"/>
              </w:rPr>
            </w:pPr>
            <w:r w:rsidRPr="00F60E9E">
              <w:rPr>
                <w:rFonts w:ascii="Times New Roman" w:hAnsi="Times New Roman"/>
                <w:sz w:val="24"/>
              </w:rPr>
              <w:t>2013</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40 563</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100</w:t>
            </w:r>
          </w:p>
        </w:tc>
        <w:tc>
          <w:tcPr>
            <w:tcW w:w="0" w:type="auto"/>
            <w:noWrap/>
            <w:hideMark/>
          </w:tcPr>
          <w:p w:rsidR="00F7451F" w:rsidRPr="00F60E9E" w:rsidRDefault="00F7451F" w:rsidP="00F00217">
            <w:pPr>
              <w:jc w:val="center"/>
              <w:rPr>
                <w:rFonts w:ascii="Times New Roman" w:hAnsi="Times New Roman"/>
                <w:sz w:val="24"/>
              </w:rPr>
            </w:pPr>
            <w:r>
              <w:rPr>
                <w:rFonts w:ascii="Times New Roman" w:hAnsi="Times New Roman"/>
                <w:sz w:val="24"/>
              </w:rPr>
              <w:t>0,2</w:t>
            </w:r>
            <w:r w:rsidRPr="00F60E9E">
              <w:rPr>
                <w:rFonts w:ascii="Times New Roman" w:hAnsi="Times New Roman"/>
                <w:sz w:val="24"/>
              </w:rPr>
              <w:t>%</w:t>
            </w:r>
          </w:p>
        </w:tc>
      </w:tr>
      <w:tr w:rsidR="00F7451F" w:rsidRPr="00F60E9E" w:rsidTr="00F00217">
        <w:trPr>
          <w:trHeight w:val="286"/>
        </w:trPr>
        <w:tc>
          <w:tcPr>
            <w:tcW w:w="0" w:type="auto"/>
            <w:noWrap/>
            <w:hideMark/>
          </w:tcPr>
          <w:p w:rsidR="00F7451F" w:rsidRPr="00F60E9E" w:rsidRDefault="00F7451F" w:rsidP="00526DB4">
            <w:pPr>
              <w:rPr>
                <w:rFonts w:ascii="Times New Roman" w:hAnsi="Times New Roman"/>
                <w:sz w:val="24"/>
              </w:rPr>
            </w:pPr>
            <w:r w:rsidRPr="00F60E9E">
              <w:rPr>
                <w:rFonts w:ascii="Times New Roman" w:hAnsi="Times New Roman"/>
                <w:sz w:val="24"/>
              </w:rPr>
              <w:t>2014</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40 209</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113</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0,3%</w:t>
            </w:r>
          </w:p>
        </w:tc>
      </w:tr>
      <w:tr w:rsidR="00F7451F" w:rsidRPr="00F60E9E" w:rsidTr="00F00217">
        <w:trPr>
          <w:trHeight w:val="286"/>
        </w:trPr>
        <w:tc>
          <w:tcPr>
            <w:tcW w:w="0" w:type="auto"/>
            <w:noWrap/>
            <w:hideMark/>
          </w:tcPr>
          <w:p w:rsidR="00F7451F" w:rsidRPr="00F60E9E" w:rsidRDefault="00F7451F" w:rsidP="00526DB4">
            <w:pPr>
              <w:rPr>
                <w:rFonts w:ascii="Times New Roman" w:hAnsi="Times New Roman"/>
                <w:sz w:val="24"/>
              </w:rPr>
            </w:pPr>
            <w:r w:rsidRPr="00F60E9E">
              <w:rPr>
                <w:rFonts w:ascii="Times New Roman" w:hAnsi="Times New Roman"/>
                <w:sz w:val="24"/>
              </w:rPr>
              <w:t>2015</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39 514</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117</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0,3%</w:t>
            </w:r>
          </w:p>
        </w:tc>
      </w:tr>
      <w:tr w:rsidR="00F7451F" w:rsidRPr="00F60E9E" w:rsidTr="00F00217">
        <w:trPr>
          <w:trHeight w:val="286"/>
        </w:trPr>
        <w:tc>
          <w:tcPr>
            <w:tcW w:w="0" w:type="auto"/>
            <w:noWrap/>
            <w:hideMark/>
          </w:tcPr>
          <w:p w:rsidR="00F7451F" w:rsidRPr="00F60E9E" w:rsidRDefault="00F7451F" w:rsidP="00526DB4">
            <w:pPr>
              <w:rPr>
                <w:rFonts w:ascii="Times New Roman" w:hAnsi="Times New Roman"/>
                <w:sz w:val="24"/>
              </w:rPr>
            </w:pPr>
            <w:r w:rsidRPr="00F60E9E">
              <w:rPr>
                <w:rFonts w:ascii="Times New Roman" w:hAnsi="Times New Roman"/>
                <w:sz w:val="24"/>
              </w:rPr>
              <w:t>2016</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38 745</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110</w:t>
            </w:r>
          </w:p>
        </w:tc>
        <w:tc>
          <w:tcPr>
            <w:tcW w:w="0" w:type="auto"/>
            <w:noWrap/>
            <w:hideMark/>
          </w:tcPr>
          <w:p w:rsidR="00F7451F" w:rsidRPr="00F60E9E" w:rsidRDefault="00F7451F" w:rsidP="00F00217">
            <w:pPr>
              <w:jc w:val="center"/>
              <w:rPr>
                <w:rFonts w:ascii="Times New Roman" w:hAnsi="Times New Roman"/>
                <w:sz w:val="24"/>
              </w:rPr>
            </w:pPr>
            <w:r w:rsidRPr="00F60E9E">
              <w:rPr>
                <w:rFonts w:ascii="Times New Roman" w:hAnsi="Times New Roman"/>
                <w:sz w:val="24"/>
              </w:rPr>
              <w:t>0,3%</w:t>
            </w:r>
          </w:p>
        </w:tc>
      </w:tr>
      <w:tr w:rsidR="00F7451F" w:rsidRPr="00F60E9E" w:rsidTr="00F00217">
        <w:trPr>
          <w:trHeight w:val="299"/>
        </w:trPr>
        <w:tc>
          <w:tcPr>
            <w:tcW w:w="0" w:type="auto"/>
            <w:noWrap/>
            <w:hideMark/>
          </w:tcPr>
          <w:p w:rsidR="00F7451F" w:rsidRPr="00652127" w:rsidRDefault="00F7451F" w:rsidP="00526DB4">
            <w:pPr>
              <w:rPr>
                <w:rFonts w:ascii="Times New Roman" w:hAnsi="Times New Roman"/>
                <w:sz w:val="24"/>
              </w:rPr>
            </w:pPr>
            <w:r w:rsidRPr="00652127">
              <w:rPr>
                <w:rFonts w:ascii="Times New Roman" w:hAnsi="Times New Roman"/>
                <w:sz w:val="24"/>
              </w:rPr>
              <w:t>2017</w:t>
            </w:r>
          </w:p>
        </w:tc>
        <w:tc>
          <w:tcPr>
            <w:tcW w:w="0" w:type="auto"/>
            <w:noWrap/>
            <w:hideMark/>
          </w:tcPr>
          <w:p w:rsidR="00F7451F" w:rsidRPr="00652127" w:rsidRDefault="00F7451F" w:rsidP="00F00217">
            <w:pPr>
              <w:jc w:val="center"/>
              <w:rPr>
                <w:rFonts w:ascii="Times New Roman" w:hAnsi="Times New Roman"/>
                <w:sz w:val="24"/>
              </w:rPr>
            </w:pPr>
            <w:r w:rsidRPr="00652127">
              <w:rPr>
                <w:rFonts w:ascii="Times New Roman" w:hAnsi="Times New Roman"/>
                <w:sz w:val="24"/>
              </w:rPr>
              <w:t>36 684</w:t>
            </w:r>
          </w:p>
        </w:tc>
        <w:tc>
          <w:tcPr>
            <w:tcW w:w="0" w:type="auto"/>
            <w:noWrap/>
            <w:hideMark/>
          </w:tcPr>
          <w:p w:rsidR="00F7451F" w:rsidRPr="00652127" w:rsidRDefault="00F00217" w:rsidP="00F00217">
            <w:pPr>
              <w:jc w:val="center"/>
              <w:rPr>
                <w:rFonts w:ascii="Times New Roman" w:hAnsi="Times New Roman"/>
                <w:sz w:val="24"/>
              </w:rPr>
            </w:pPr>
            <w:r>
              <w:rPr>
                <w:rFonts w:ascii="Times New Roman" w:hAnsi="Times New Roman"/>
                <w:sz w:val="24"/>
              </w:rPr>
              <w:t xml:space="preserve">100 </w:t>
            </w:r>
          </w:p>
        </w:tc>
        <w:tc>
          <w:tcPr>
            <w:tcW w:w="0" w:type="auto"/>
            <w:noWrap/>
            <w:hideMark/>
          </w:tcPr>
          <w:p w:rsidR="00F7451F" w:rsidRPr="00F60E9E" w:rsidRDefault="00F7451F" w:rsidP="00F00217">
            <w:pPr>
              <w:jc w:val="center"/>
              <w:rPr>
                <w:rFonts w:ascii="Times New Roman" w:hAnsi="Times New Roman"/>
                <w:sz w:val="24"/>
              </w:rPr>
            </w:pPr>
            <w:r>
              <w:rPr>
                <w:rFonts w:ascii="Times New Roman" w:hAnsi="Times New Roman"/>
                <w:sz w:val="24"/>
              </w:rPr>
              <w:t>0,3%</w:t>
            </w:r>
          </w:p>
        </w:tc>
      </w:tr>
    </w:tbl>
    <w:p w:rsidR="00F7451F" w:rsidRDefault="00F7451F" w:rsidP="00F7451F">
      <w:pPr>
        <w:rPr>
          <w:rFonts w:ascii="Times New Roman" w:hAnsi="Times New Roman"/>
          <w:i/>
          <w:sz w:val="24"/>
        </w:rPr>
      </w:pPr>
      <w:r w:rsidRPr="00062783">
        <w:rPr>
          <w:rFonts w:ascii="Times New Roman" w:hAnsi="Times New Roman"/>
          <w:i/>
          <w:sz w:val="24"/>
        </w:rPr>
        <w:t>Forrás: TeIR, Nemzeti Munkaügyi Hivatal</w:t>
      </w: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r>
        <w:rPr>
          <w:noProof/>
        </w:rPr>
        <w:drawing>
          <wp:inline distT="0" distB="0" distL="0" distR="0" wp14:anchorId="34217721" wp14:editId="02E40E06">
            <wp:extent cx="5760720" cy="3258102"/>
            <wp:effectExtent l="0" t="0" r="11430" b="19050"/>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F7451F" w:rsidRDefault="00F7451F" w:rsidP="00F7451F">
      <w:pPr>
        <w:rPr>
          <w:rFonts w:ascii="Times New Roman" w:hAnsi="Times New Roman"/>
          <w:i/>
          <w:sz w:val="24"/>
        </w:rPr>
      </w:pPr>
    </w:p>
    <w:p w:rsidR="00F7451F" w:rsidRDefault="00F7451F" w:rsidP="00F7451F">
      <w:pPr>
        <w:rPr>
          <w:rFonts w:ascii="Times New Roman" w:hAnsi="Times New Roman"/>
          <w:i/>
          <w:sz w:val="24"/>
        </w:rPr>
      </w:pPr>
    </w:p>
    <w:p w:rsidR="00F7451F" w:rsidRPr="00062783" w:rsidRDefault="00F7451F" w:rsidP="00F7451F">
      <w:pPr>
        <w:rPr>
          <w:rFonts w:ascii="Times New Roman" w:hAnsi="Times New Roman"/>
          <w:i/>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DE1A13" w:rsidRDefault="00F7451F" w:rsidP="00F7451F">
      <w:pPr>
        <w:rPr>
          <w:rFonts w:ascii="Times New Roman" w:hAnsi="Times New Roman"/>
          <w:b/>
          <w:bCs/>
          <w:szCs w:val="22"/>
        </w:rPr>
      </w:pPr>
      <w:r w:rsidRPr="00DE1A13">
        <w:rPr>
          <w:rFonts w:ascii="Times New Roman" w:hAnsi="Times New Roman"/>
          <w:b/>
          <w:bCs/>
          <w:szCs w:val="22"/>
        </w:rPr>
        <w:lastRenderedPageBreak/>
        <w:t>Járadékra jogosult regisztrált munkanélküliek/nyilvántartott álláskeresők száma</w:t>
      </w:r>
    </w:p>
    <w:p w:rsidR="00F7451F" w:rsidRPr="00DE1A13" w:rsidRDefault="00F7451F" w:rsidP="00F7451F">
      <w:pPr>
        <w:rPr>
          <w:rFonts w:ascii="Times New Roman" w:hAnsi="Times New Roman"/>
          <w:szCs w:val="22"/>
        </w:rPr>
      </w:pPr>
    </w:p>
    <w:tbl>
      <w:tblPr>
        <w:tblStyle w:val="Rcsostblzat"/>
        <w:tblW w:w="9214" w:type="dxa"/>
        <w:tblInd w:w="108" w:type="dxa"/>
        <w:tblLayout w:type="fixed"/>
        <w:tblLook w:val="04A0" w:firstRow="1" w:lastRow="0" w:firstColumn="1" w:lastColumn="0" w:noHBand="0" w:noVBand="1"/>
      </w:tblPr>
      <w:tblGrid>
        <w:gridCol w:w="1134"/>
        <w:gridCol w:w="3828"/>
        <w:gridCol w:w="1822"/>
        <w:gridCol w:w="2430"/>
      </w:tblGrid>
      <w:tr w:rsidR="00F7451F" w:rsidRPr="00DE1A13" w:rsidTr="00526DB4">
        <w:trPr>
          <w:trHeight w:val="595"/>
        </w:trPr>
        <w:tc>
          <w:tcPr>
            <w:tcW w:w="1134" w:type="dxa"/>
            <w:vMerge w:val="restart"/>
            <w:noWrap/>
            <w:hideMark/>
          </w:tcPr>
          <w:p w:rsidR="00F7451F" w:rsidRPr="00DE1A13" w:rsidRDefault="00F7451F" w:rsidP="00526DB4">
            <w:pPr>
              <w:rPr>
                <w:rFonts w:ascii="Times New Roman" w:hAnsi="Times New Roman"/>
                <w:b/>
                <w:bCs/>
                <w:szCs w:val="22"/>
              </w:rPr>
            </w:pPr>
            <w:r w:rsidRPr="00DE1A13">
              <w:rPr>
                <w:rFonts w:ascii="Times New Roman" w:hAnsi="Times New Roman"/>
                <w:b/>
                <w:bCs/>
                <w:szCs w:val="22"/>
              </w:rPr>
              <w:t>Év</w:t>
            </w:r>
          </w:p>
        </w:tc>
        <w:tc>
          <w:tcPr>
            <w:tcW w:w="3828" w:type="dxa"/>
            <w:hideMark/>
          </w:tcPr>
          <w:p w:rsidR="00F7451F" w:rsidRPr="00DE1A13" w:rsidRDefault="00F7451F" w:rsidP="00526DB4">
            <w:pPr>
              <w:jc w:val="left"/>
              <w:rPr>
                <w:rFonts w:ascii="Times New Roman" w:hAnsi="Times New Roman"/>
                <w:b/>
                <w:bCs/>
                <w:szCs w:val="22"/>
              </w:rPr>
            </w:pPr>
            <w:r w:rsidRPr="00DE1A13">
              <w:rPr>
                <w:rFonts w:ascii="Times New Roman" w:hAnsi="Times New Roman"/>
                <w:b/>
                <w:bCs/>
                <w:szCs w:val="22"/>
              </w:rPr>
              <w:t>Regisztrált munkanélküliek/ nyilvántartott álláskeresők száma</w:t>
            </w:r>
          </w:p>
        </w:tc>
        <w:tc>
          <w:tcPr>
            <w:tcW w:w="4252" w:type="dxa"/>
            <w:gridSpan w:val="2"/>
            <w:hideMark/>
          </w:tcPr>
          <w:p w:rsidR="00F7451F" w:rsidRPr="00DE1A13" w:rsidRDefault="00F7451F" w:rsidP="00526DB4">
            <w:pPr>
              <w:rPr>
                <w:rFonts w:ascii="Times New Roman" w:hAnsi="Times New Roman"/>
                <w:b/>
                <w:bCs/>
                <w:szCs w:val="22"/>
              </w:rPr>
            </w:pPr>
            <w:r w:rsidRPr="00DE1A13">
              <w:rPr>
                <w:rFonts w:ascii="Times New Roman" w:hAnsi="Times New Roman"/>
                <w:b/>
                <w:bCs/>
                <w:szCs w:val="22"/>
              </w:rPr>
              <w:t>Álláskeresési járadékra jogosultak</w:t>
            </w:r>
          </w:p>
        </w:tc>
      </w:tr>
      <w:tr w:rsidR="00F7451F" w:rsidRPr="00DE1A13" w:rsidTr="00526DB4">
        <w:trPr>
          <w:trHeight w:val="286"/>
        </w:trPr>
        <w:tc>
          <w:tcPr>
            <w:tcW w:w="1134" w:type="dxa"/>
            <w:vMerge/>
            <w:hideMark/>
          </w:tcPr>
          <w:p w:rsidR="00F7451F" w:rsidRPr="00DE1A13" w:rsidRDefault="00F7451F" w:rsidP="00526DB4">
            <w:pPr>
              <w:rPr>
                <w:rFonts w:ascii="Times New Roman" w:hAnsi="Times New Roman"/>
                <w:b/>
                <w:bCs/>
                <w:szCs w:val="22"/>
              </w:rPr>
            </w:pPr>
          </w:p>
        </w:tc>
        <w:tc>
          <w:tcPr>
            <w:tcW w:w="3828" w:type="dxa"/>
            <w:noWrap/>
            <w:hideMark/>
          </w:tcPr>
          <w:p w:rsidR="00F7451F" w:rsidRPr="00DE1A13" w:rsidRDefault="00F7451F" w:rsidP="00526DB4">
            <w:pPr>
              <w:rPr>
                <w:rFonts w:ascii="Times New Roman" w:hAnsi="Times New Roman"/>
                <w:b/>
                <w:bCs/>
                <w:szCs w:val="22"/>
              </w:rPr>
            </w:pPr>
            <w:r w:rsidRPr="00DE1A13">
              <w:rPr>
                <w:rFonts w:ascii="Times New Roman" w:hAnsi="Times New Roman"/>
                <w:b/>
                <w:bCs/>
                <w:szCs w:val="22"/>
              </w:rPr>
              <w:t>Fő</w:t>
            </w:r>
          </w:p>
        </w:tc>
        <w:tc>
          <w:tcPr>
            <w:tcW w:w="1822" w:type="dxa"/>
            <w:noWrap/>
            <w:hideMark/>
          </w:tcPr>
          <w:p w:rsidR="00F7451F" w:rsidRPr="00DE1A13" w:rsidRDefault="00F7451F" w:rsidP="00526DB4">
            <w:pPr>
              <w:rPr>
                <w:rFonts w:ascii="Times New Roman" w:hAnsi="Times New Roman"/>
                <w:b/>
                <w:bCs/>
                <w:szCs w:val="22"/>
              </w:rPr>
            </w:pPr>
            <w:r w:rsidRPr="00DE1A13">
              <w:rPr>
                <w:rFonts w:ascii="Times New Roman" w:hAnsi="Times New Roman"/>
                <w:b/>
                <w:bCs/>
                <w:szCs w:val="22"/>
              </w:rPr>
              <w:t>Fő</w:t>
            </w:r>
          </w:p>
        </w:tc>
        <w:tc>
          <w:tcPr>
            <w:tcW w:w="2430" w:type="dxa"/>
            <w:noWrap/>
            <w:hideMark/>
          </w:tcPr>
          <w:p w:rsidR="00F7451F" w:rsidRPr="00DE1A13" w:rsidRDefault="00F7451F" w:rsidP="00526DB4">
            <w:pPr>
              <w:rPr>
                <w:rFonts w:ascii="Times New Roman" w:hAnsi="Times New Roman"/>
                <w:b/>
                <w:bCs/>
                <w:szCs w:val="22"/>
              </w:rPr>
            </w:pPr>
            <w:r w:rsidRPr="00DE1A13">
              <w:rPr>
                <w:rFonts w:ascii="Times New Roman" w:hAnsi="Times New Roman"/>
                <w:b/>
                <w:bCs/>
                <w:szCs w:val="22"/>
              </w:rPr>
              <w:t>%</w:t>
            </w:r>
          </w:p>
        </w:tc>
      </w:tr>
      <w:tr w:rsidR="00F7451F" w:rsidRPr="00DE1A13" w:rsidTr="00526DB4">
        <w:trPr>
          <w:trHeight w:val="286"/>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2012</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1 792</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234</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13,1%</w:t>
            </w:r>
          </w:p>
        </w:tc>
      </w:tr>
      <w:tr w:rsidR="00F7451F" w:rsidRPr="00DE1A13" w:rsidTr="00526DB4">
        <w:trPr>
          <w:trHeight w:val="286"/>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2013</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1 742</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186</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10,7%</w:t>
            </w:r>
          </w:p>
        </w:tc>
      </w:tr>
      <w:tr w:rsidR="00F7451F" w:rsidRPr="00DE1A13" w:rsidTr="00526DB4">
        <w:trPr>
          <w:trHeight w:val="286"/>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2014</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1 330</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163</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12,3%</w:t>
            </w:r>
          </w:p>
        </w:tc>
      </w:tr>
      <w:tr w:rsidR="00F7451F" w:rsidRPr="00DE1A13" w:rsidTr="00526DB4">
        <w:trPr>
          <w:trHeight w:val="286"/>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2015</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1 156</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135</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11,6%</w:t>
            </w:r>
          </w:p>
        </w:tc>
      </w:tr>
      <w:tr w:rsidR="00F7451F" w:rsidRPr="00DE1A13" w:rsidTr="00526DB4">
        <w:trPr>
          <w:trHeight w:val="299"/>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2016</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838</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132</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15,8%</w:t>
            </w:r>
          </w:p>
        </w:tc>
      </w:tr>
      <w:tr w:rsidR="00F7451F" w:rsidRPr="00DE1A13" w:rsidTr="00526DB4">
        <w:trPr>
          <w:trHeight w:val="286"/>
        </w:trPr>
        <w:tc>
          <w:tcPr>
            <w:tcW w:w="1134" w:type="dxa"/>
            <w:noWrap/>
            <w:hideMark/>
          </w:tcPr>
          <w:p w:rsidR="00F7451F" w:rsidRPr="00DE1A13" w:rsidRDefault="00F7451F" w:rsidP="00526DB4">
            <w:pPr>
              <w:rPr>
                <w:rFonts w:ascii="Times New Roman" w:hAnsi="Times New Roman"/>
                <w:szCs w:val="22"/>
              </w:rPr>
            </w:pPr>
            <w:r w:rsidRPr="00DE1A13">
              <w:rPr>
                <w:rFonts w:ascii="Times New Roman" w:hAnsi="Times New Roman"/>
                <w:szCs w:val="22"/>
              </w:rPr>
              <w:t>2017</w:t>
            </w:r>
          </w:p>
        </w:tc>
        <w:tc>
          <w:tcPr>
            <w:tcW w:w="3828"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505</w:t>
            </w:r>
          </w:p>
        </w:tc>
        <w:tc>
          <w:tcPr>
            <w:tcW w:w="1822"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119</w:t>
            </w:r>
          </w:p>
        </w:tc>
        <w:tc>
          <w:tcPr>
            <w:tcW w:w="2430" w:type="dxa"/>
            <w:noWrap/>
            <w:hideMark/>
          </w:tcPr>
          <w:p w:rsidR="00F7451F" w:rsidRPr="00DE1A13" w:rsidRDefault="00F7451F" w:rsidP="00F00217">
            <w:pPr>
              <w:jc w:val="center"/>
              <w:rPr>
                <w:rFonts w:ascii="Times New Roman" w:hAnsi="Times New Roman"/>
                <w:szCs w:val="22"/>
              </w:rPr>
            </w:pPr>
            <w:r w:rsidRPr="00DE1A13">
              <w:rPr>
                <w:rFonts w:ascii="Times New Roman" w:hAnsi="Times New Roman"/>
                <w:szCs w:val="22"/>
              </w:rPr>
              <w:t>23,6%</w:t>
            </w:r>
          </w:p>
        </w:tc>
      </w:tr>
    </w:tbl>
    <w:p w:rsidR="00F7451F" w:rsidRPr="00DE1A13" w:rsidRDefault="00F7451F" w:rsidP="00F7451F">
      <w:pPr>
        <w:rPr>
          <w:rFonts w:ascii="Times New Roman" w:hAnsi="Times New Roman"/>
          <w:i/>
          <w:szCs w:val="22"/>
        </w:rPr>
      </w:pPr>
      <w:r w:rsidRPr="00DE1A13">
        <w:rPr>
          <w:rFonts w:ascii="Times New Roman" w:hAnsi="Times New Roman"/>
          <w:i/>
          <w:szCs w:val="22"/>
        </w:rPr>
        <w:t>Forrás: TeIR, Nemzeti Munkaügyi Hivatal</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jc w:val="center"/>
        <w:rPr>
          <w:rFonts w:ascii="Times New Roman" w:hAnsi="Times New Roman"/>
          <w:sz w:val="24"/>
        </w:rPr>
      </w:pPr>
      <w:r>
        <w:rPr>
          <w:rFonts w:ascii="Times New Roman" w:hAnsi="Times New Roman"/>
          <w:noProof/>
          <w:sz w:val="24"/>
        </w:rPr>
        <w:drawing>
          <wp:inline distT="0" distB="0" distL="0" distR="0" wp14:anchorId="01FAB847" wp14:editId="0A7C22D6">
            <wp:extent cx="4752340" cy="2933065"/>
            <wp:effectExtent l="0" t="0" r="0" b="63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2340" cy="2933065"/>
                    </a:xfrm>
                    <a:prstGeom prst="rect">
                      <a:avLst/>
                    </a:prstGeom>
                    <a:noFill/>
                  </pic:spPr>
                </pic:pic>
              </a:graphicData>
            </a:graphic>
          </wp:inline>
        </w:drawing>
      </w:r>
    </w:p>
    <w:p w:rsidR="00F7451F" w:rsidRDefault="00F7451F" w:rsidP="00F7451F">
      <w:pPr>
        <w:rPr>
          <w:rFonts w:ascii="Times New Roman" w:hAnsi="Times New Roman"/>
          <w:sz w:val="24"/>
        </w:rPr>
      </w:pPr>
    </w:p>
    <w:p w:rsidR="00F7451F" w:rsidRDefault="00F7451F" w:rsidP="00BE1C3F">
      <w:pPr>
        <w:rPr>
          <w:rFonts w:ascii="Times New Roman" w:hAnsi="Times New Roman"/>
          <w:sz w:val="24"/>
        </w:rPr>
      </w:pPr>
      <w:r>
        <w:rPr>
          <w:rFonts w:ascii="Times New Roman" w:hAnsi="Times New Roman"/>
          <w:sz w:val="24"/>
        </w:rPr>
        <w:t>A szociális igazgatásról és szociális ellátásokról szóló 1993. évi III. törvény rendelkezik az aktív korúak ellátásról, melynek keretében foglalkoztatást helyettesítő támogatás vagy egészségkárosodási és gyermekfelügyeleti támogatás megállapítására van lehetőség. A támogatások megállapítására a járási (kerületi) hivatalok rendelkeznek hatáskörrel. 2015. március 1. napjától a rendszeres szociális segélyt az egészségkárosodási és gyermekfelügyeleti támogatás váltotta fel.</w:t>
      </w:r>
    </w:p>
    <w:p w:rsidR="00BE1C3F" w:rsidRDefault="00BE1C3F"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p w:rsidR="00BB3462" w:rsidRDefault="00BB3462" w:rsidP="00F7451F">
      <w:pPr>
        <w:spacing w:line="360" w:lineRule="auto"/>
        <w:rPr>
          <w:rFonts w:ascii="Times New Roman" w:hAnsi="Times New Roman"/>
          <w:sz w:val="24"/>
        </w:rPr>
      </w:pPr>
    </w:p>
    <w:tbl>
      <w:tblPr>
        <w:tblStyle w:val="Rcsostblzat"/>
        <w:tblW w:w="0" w:type="auto"/>
        <w:tblLook w:val="04A0" w:firstRow="1" w:lastRow="0" w:firstColumn="1" w:lastColumn="0" w:noHBand="0" w:noVBand="1"/>
      </w:tblPr>
      <w:tblGrid>
        <w:gridCol w:w="660"/>
        <w:gridCol w:w="2401"/>
        <w:gridCol w:w="630"/>
        <w:gridCol w:w="2216"/>
        <w:gridCol w:w="682"/>
        <w:gridCol w:w="2473"/>
      </w:tblGrid>
      <w:tr w:rsidR="00F7451F" w:rsidRPr="00DE1A13" w:rsidTr="00526DB4">
        <w:trPr>
          <w:trHeight w:val="635"/>
        </w:trPr>
        <w:tc>
          <w:tcPr>
            <w:tcW w:w="0" w:type="auto"/>
            <w:gridSpan w:val="6"/>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lastRenderedPageBreak/>
              <w:t>Aktív korúak ellátása - Rendszeres szociális segélyben, egészségkárosodási és gyermekfelügyeleti támogatásban, valamint foglalkoztatást helyettesítő támogatásban részesítettek száma</w:t>
            </w:r>
          </w:p>
        </w:tc>
      </w:tr>
      <w:tr w:rsidR="00F7451F" w:rsidRPr="00DE1A13" w:rsidTr="00526DB4">
        <w:trPr>
          <w:trHeight w:val="1790"/>
        </w:trPr>
        <w:tc>
          <w:tcPr>
            <w:tcW w:w="0" w:type="auto"/>
            <w:vMerge w:val="restart"/>
            <w:noWrap/>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Év</w:t>
            </w:r>
          </w:p>
        </w:tc>
        <w:tc>
          <w:tcPr>
            <w:tcW w:w="0" w:type="auto"/>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 xml:space="preserve">Rendszeres szociális segélyben részesített regisztrált munkanélküliek száma (negyedévek átlaga) - </w:t>
            </w:r>
            <w:r w:rsidRPr="00DE1A13">
              <w:rPr>
                <w:rFonts w:ascii="Times New Roman" w:hAnsi="Times New Roman"/>
                <w:szCs w:val="22"/>
              </w:rPr>
              <w:br/>
              <w:t>(</w:t>
            </w:r>
            <w:r w:rsidRPr="00DE1A13">
              <w:rPr>
                <w:rFonts w:ascii="Times New Roman" w:hAnsi="Times New Roman"/>
                <w:b/>
                <w:bCs/>
                <w:szCs w:val="22"/>
              </w:rPr>
              <w:t>2015. február 28-tól</w:t>
            </w:r>
            <w:r w:rsidRPr="00DE1A13">
              <w:rPr>
                <w:rFonts w:ascii="Times New Roman" w:hAnsi="Times New Roman"/>
                <w:szCs w:val="22"/>
              </w:rPr>
              <w:t xml:space="preserve"> az ellátás megszűnik, vagy külön válik EGYT-re és FHT-ra)</w:t>
            </w:r>
          </w:p>
        </w:tc>
        <w:tc>
          <w:tcPr>
            <w:tcW w:w="0" w:type="auto"/>
            <w:gridSpan w:val="2"/>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Egészségkárosodási és gyermekfelügyeleti támogatásban részesülők átlagos száma 2015. márc. 1-től érvényes módszertan szerint</w:t>
            </w:r>
            <w:r w:rsidRPr="00DE1A13">
              <w:rPr>
                <w:rFonts w:ascii="Times New Roman" w:hAnsi="Times New Roman"/>
                <w:b/>
                <w:bCs/>
                <w:szCs w:val="22"/>
              </w:rPr>
              <w:br/>
            </w:r>
            <w:r w:rsidRPr="00DE1A13">
              <w:rPr>
                <w:rFonts w:ascii="Times New Roman" w:hAnsi="Times New Roman"/>
                <w:szCs w:val="22"/>
              </w:rPr>
              <w:t xml:space="preserve"> </w:t>
            </w:r>
          </w:p>
        </w:tc>
        <w:tc>
          <w:tcPr>
            <w:tcW w:w="0" w:type="auto"/>
            <w:gridSpan w:val="2"/>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Foglalkoztatást helyettesítő támogatásban részesítettek átlagos havi száma (2015. március 01-től az ellátásra való jogosultság megváltozott)</w:t>
            </w:r>
          </w:p>
        </w:tc>
      </w:tr>
      <w:tr w:rsidR="00F7451F" w:rsidRPr="00DE1A13" w:rsidTr="00526DB4">
        <w:trPr>
          <w:trHeight w:val="286"/>
        </w:trPr>
        <w:tc>
          <w:tcPr>
            <w:tcW w:w="0" w:type="auto"/>
            <w:vMerge/>
            <w:hideMark/>
          </w:tcPr>
          <w:p w:rsidR="00F7451F" w:rsidRPr="00DE1A13" w:rsidRDefault="00F7451F" w:rsidP="00526DB4">
            <w:pPr>
              <w:jc w:val="left"/>
              <w:rPr>
                <w:rFonts w:ascii="Times New Roman" w:hAnsi="Times New Roman"/>
                <w:b/>
                <w:bCs/>
                <w:szCs w:val="22"/>
              </w:rPr>
            </w:pPr>
          </w:p>
        </w:tc>
        <w:tc>
          <w:tcPr>
            <w:tcW w:w="0" w:type="auto"/>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Fő</w:t>
            </w:r>
          </w:p>
        </w:tc>
        <w:tc>
          <w:tcPr>
            <w:tcW w:w="0" w:type="auto"/>
            <w:noWrap/>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Fő</w:t>
            </w:r>
          </w:p>
        </w:tc>
        <w:tc>
          <w:tcPr>
            <w:tcW w:w="0" w:type="auto"/>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15-64 évesek %-ában</w:t>
            </w:r>
          </w:p>
        </w:tc>
        <w:tc>
          <w:tcPr>
            <w:tcW w:w="0" w:type="auto"/>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Fő</w:t>
            </w:r>
          </w:p>
        </w:tc>
        <w:tc>
          <w:tcPr>
            <w:tcW w:w="0" w:type="auto"/>
            <w:hideMark/>
          </w:tcPr>
          <w:p w:rsidR="00F7451F" w:rsidRPr="00DE1A13" w:rsidRDefault="00F7451F" w:rsidP="00526DB4">
            <w:pPr>
              <w:jc w:val="center"/>
              <w:rPr>
                <w:rFonts w:ascii="Times New Roman" w:hAnsi="Times New Roman"/>
                <w:b/>
                <w:bCs/>
                <w:szCs w:val="22"/>
              </w:rPr>
            </w:pPr>
            <w:r w:rsidRPr="00DE1A13">
              <w:rPr>
                <w:rFonts w:ascii="Times New Roman" w:hAnsi="Times New Roman"/>
                <w:b/>
                <w:bCs/>
                <w:szCs w:val="22"/>
              </w:rPr>
              <w:t>Munkanélküliek %-ában</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2012</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479</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1,17%</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0,00%</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2013</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462</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1,14%</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0,00%</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2014</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273</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0,68%</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0,00%</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2015</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231</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0,58%</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214</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27,65%</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2016</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148</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69</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0,40%</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177</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34,99%</w:t>
            </w:r>
          </w:p>
        </w:tc>
      </w:tr>
      <w:tr w:rsidR="00F7451F" w:rsidRPr="00DE1A13" w:rsidTr="00526DB4">
        <w:trPr>
          <w:trHeight w:val="286"/>
        </w:trPr>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2017</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87</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82</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0,24%</w:t>
            </w:r>
          </w:p>
        </w:tc>
        <w:tc>
          <w:tcPr>
            <w:tcW w:w="0" w:type="auto"/>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120</w:t>
            </w:r>
          </w:p>
        </w:tc>
        <w:tc>
          <w:tcPr>
            <w:tcW w:w="0" w:type="auto"/>
            <w:noWrap/>
            <w:hideMark/>
          </w:tcPr>
          <w:p w:rsidR="00F7451F" w:rsidRPr="00DE1A13" w:rsidRDefault="00F7451F" w:rsidP="00526DB4">
            <w:pPr>
              <w:jc w:val="center"/>
              <w:rPr>
                <w:rFonts w:ascii="Times New Roman" w:hAnsi="Times New Roman"/>
                <w:szCs w:val="22"/>
              </w:rPr>
            </w:pPr>
            <w:r w:rsidRPr="00DE1A13">
              <w:rPr>
                <w:rFonts w:ascii="Times New Roman" w:hAnsi="Times New Roman"/>
                <w:szCs w:val="22"/>
              </w:rPr>
              <w:t>23,76%</w:t>
            </w:r>
          </w:p>
        </w:tc>
      </w:tr>
    </w:tbl>
    <w:p w:rsidR="00F7451F" w:rsidRPr="00BB3462" w:rsidRDefault="00F7451F" w:rsidP="00F7451F">
      <w:pPr>
        <w:rPr>
          <w:rFonts w:ascii="Times New Roman" w:hAnsi="Times New Roman"/>
          <w:szCs w:val="22"/>
        </w:rPr>
      </w:pPr>
      <w:r w:rsidRPr="00BB3462">
        <w:rPr>
          <w:rFonts w:ascii="Times New Roman" w:hAnsi="Times New Roman"/>
          <w:i/>
          <w:szCs w:val="22"/>
        </w:rPr>
        <w:t>Forrás: TEIR, KSH Tstar, BFKH VII. kerületi Hivatala</w:t>
      </w:r>
    </w:p>
    <w:p w:rsidR="00F7451F" w:rsidRDefault="00F7451F" w:rsidP="00F7451F">
      <w:pPr>
        <w:rPr>
          <w:rFonts w:ascii="Times New Roman" w:hAnsi="Times New Roman"/>
          <w:sz w:val="24"/>
        </w:rPr>
      </w:pPr>
    </w:p>
    <w:p w:rsidR="00F7451F" w:rsidRDefault="00F7451F" w:rsidP="00B80F4E">
      <w:pPr>
        <w:pStyle w:val="Listaszerbekezds"/>
        <w:numPr>
          <w:ilvl w:val="1"/>
          <w:numId w:val="13"/>
        </w:numPr>
        <w:outlineLvl w:val="1"/>
        <w:rPr>
          <w:rFonts w:ascii="Times New Roman" w:hAnsi="Times New Roman"/>
          <w:b/>
          <w:sz w:val="28"/>
          <w:szCs w:val="28"/>
        </w:rPr>
      </w:pPr>
      <w:bookmarkStart w:id="25" w:name="_Toc531420393"/>
      <w:r w:rsidRPr="00193FB5">
        <w:rPr>
          <w:rFonts w:ascii="Times New Roman" w:hAnsi="Times New Roman"/>
          <w:b/>
          <w:sz w:val="28"/>
          <w:szCs w:val="28"/>
        </w:rPr>
        <w:t>Lakhatás, lakáshoz jutás, lakhatási szegregáció</w:t>
      </w:r>
      <w:bookmarkEnd w:id="25"/>
    </w:p>
    <w:p w:rsidR="00382D50" w:rsidRPr="00193FB5" w:rsidRDefault="00382D50" w:rsidP="00EB596E">
      <w:pPr>
        <w:pStyle w:val="Listaszerbekezds"/>
        <w:outlineLvl w:val="1"/>
        <w:rPr>
          <w:rFonts w:ascii="Times New Roman" w:hAnsi="Times New Roman"/>
          <w:b/>
          <w:sz w:val="28"/>
          <w:szCs w:val="28"/>
        </w:rPr>
      </w:pPr>
    </w:p>
    <w:p w:rsidR="00F7451F" w:rsidRPr="00EB596E" w:rsidRDefault="00382D50" w:rsidP="00EB596E">
      <w:pPr>
        <w:pStyle w:val="Listaszerbekezds"/>
        <w:numPr>
          <w:ilvl w:val="0"/>
          <w:numId w:val="51"/>
        </w:numPr>
        <w:outlineLvl w:val="1"/>
        <w:rPr>
          <w:rFonts w:ascii="Times New Roman" w:hAnsi="Times New Roman"/>
          <w:b/>
          <w:sz w:val="28"/>
          <w:szCs w:val="28"/>
        </w:rPr>
      </w:pPr>
      <w:r>
        <w:rPr>
          <w:rFonts w:ascii="Times New Roman" w:hAnsi="Times New Roman"/>
          <w:b/>
          <w:sz w:val="28"/>
          <w:szCs w:val="28"/>
        </w:rPr>
        <w:t>bérlakás állomány</w:t>
      </w:r>
    </w:p>
    <w:p w:rsidR="00382D50" w:rsidRDefault="00382D50" w:rsidP="00F7451F">
      <w:pPr>
        <w:rPr>
          <w:rFonts w:ascii="Times New Roman" w:hAnsi="Times New Roman"/>
          <w:sz w:val="24"/>
        </w:rPr>
      </w:pPr>
    </w:p>
    <w:p w:rsidR="00F7451F" w:rsidRDefault="00F7451F" w:rsidP="00F7451F">
      <w:pPr>
        <w:rPr>
          <w:rFonts w:ascii="Times New Roman" w:hAnsi="Times New Roman"/>
          <w:sz w:val="24"/>
        </w:rPr>
      </w:pPr>
      <w:r w:rsidRPr="00D0365D">
        <w:rPr>
          <w:rFonts w:ascii="Times New Roman" w:hAnsi="Times New Roman"/>
          <w:sz w:val="24"/>
        </w:rPr>
        <w:t>Erzsébetvárosban a magántulajdonban lévő lakások aránya az önkormányzati lakások számához viszonyítva magas. A bérlakás állomány az összes lakások kevesebb, mint 10 %-át teszi ki. A bérlakások közül a szociális bérlakások szintén kb. 10 %-os vagy annál kevesebb aránya figyelhető meg.</w:t>
      </w:r>
    </w:p>
    <w:p w:rsidR="00F7451F" w:rsidRDefault="00F7451F" w:rsidP="00F7451F">
      <w:pPr>
        <w:rPr>
          <w:rFonts w:ascii="Times New Roman" w:hAnsi="Times New Roman"/>
          <w:sz w:val="24"/>
        </w:rPr>
      </w:pPr>
    </w:p>
    <w:tbl>
      <w:tblPr>
        <w:tblStyle w:val="Rcsostblzat"/>
        <w:tblW w:w="9288" w:type="dxa"/>
        <w:tblLook w:val="04A0" w:firstRow="1" w:lastRow="0" w:firstColumn="1" w:lastColumn="0" w:noHBand="0" w:noVBand="1"/>
      </w:tblPr>
      <w:tblGrid>
        <w:gridCol w:w="1384"/>
        <w:gridCol w:w="1622"/>
        <w:gridCol w:w="1275"/>
        <w:gridCol w:w="1475"/>
        <w:gridCol w:w="1701"/>
        <w:gridCol w:w="1831"/>
      </w:tblGrid>
      <w:tr w:rsidR="00F95823" w:rsidRPr="005946E2" w:rsidTr="00BB3462">
        <w:trPr>
          <w:trHeight w:val="300"/>
        </w:trPr>
        <w:tc>
          <w:tcPr>
            <w:tcW w:w="3006" w:type="dxa"/>
            <w:gridSpan w:val="2"/>
            <w:tcBorders>
              <w:top w:val="nil"/>
              <w:left w:val="nil"/>
              <w:bottom w:val="single" w:sz="4" w:space="0" w:color="auto"/>
              <w:right w:val="nil"/>
            </w:tcBorders>
            <w:noWrap/>
            <w:vAlign w:val="center"/>
            <w:hideMark/>
          </w:tcPr>
          <w:p w:rsidR="00F95823" w:rsidRPr="00F95823" w:rsidRDefault="00F7451F" w:rsidP="00F95823">
            <w:pPr>
              <w:pStyle w:val="Listaszerbekezds"/>
              <w:rPr>
                <w:rFonts w:ascii="Times New Roman" w:eastAsiaTheme="minorHAnsi" w:hAnsi="Times New Roman"/>
                <w:b/>
                <w:bCs/>
                <w:color w:val="000000"/>
                <w:szCs w:val="22"/>
              </w:rPr>
            </w:pPr>
            <w:r w:rsidRPr="00F95A98">
              <w:rPr>
                <w:rFonts w:ascii="Times New Roman" w:hAnsi="Times New Roman"/>
                <w:b/>
                <w:sz w:val="24"/>
              </w:rPr>
              <w:t>bérlakás állomány</w:t>
            </w:r>
          </w:p>
        </w:tc>
        <w:tc>
          <w:tcPr>
            <w:tcW w:w="1275" w:type="dxa"/>
            <w:tcBorders>
              <w:top w:val="nil"/>
              <w:left w:val="nil"/>
              <w:bottom w:val="single" w:sz="4" w:space="0" w:color="auto"/>
              <w:right w:val="nil"/>
            </w:tcBorders>
            <w:noWrap/>
            <w:hideMark/>
          </w:tcPr>
          <w:p w:rsidR="00F95823" w:rsidRPr="005946E2" w:rsidRDefault="00F95823" w:rsidP="00F95823">
            <w:pPr>
              <w:rPr>
                <w:rFonts w:ascii="Times New Roman" w:hAnsi="Times New Roman"/>
                <w:b/>
                <w:szCs w:val="22"/>
              </w:rPr>
            </w:pPr>
          </w:p>
        </w:tc>
        <w:tc>
          <w:tcPr>
            <w:tcW w:w="1475" w:type="dxa"/>
            <w:tcBorders>
              <w:top w:val="nil"/>
              <w:left w:val="nil"/>
              <w:bottom w:val="single" w:sz="4" w:space="0" w:color="auto"/>
              <w:right w:val="nil"/>
            </w:tcBorders>
            <w:noWrap/>
            <w:hideMark/>
          </w:tcPr>
          <w:p w:rsidR="00F95823" w:rsidRPr="005946E2" w:rsidRDefault="00F95823" w:rsidP="00756118">
            <w:pPr>
              <w:rPr>
                <w:rFonts w:ascii="Times New Roman" w:hAnsi="Times New Roman"/>
                <w:b/>
                <w:szCs w:val="22"/>
              </w:rPr>
            </w:pPr>
          </w:p>
        </w:tc>
        <w:tc>
          <w:tcPr>
            <w:tcW w:w="1701" w:type="dxa"/>
            <w:tcBorders>
              <w:top w:val="nil"/>
              <w:left w:val="nil"/>
              <w:bottom w:val="single" w:sz="4" w:space="0" w:color="auto"/>
              <w:right w:val="nil"/>
            </w:tcBorders>
            <w:noWrap/>
            <w:hideMark/>
          </w:tcPr>
          <w:p w:rsidR="00F95823" w:rsidRPr="005946E2" w:rsidRDefault="00F95823" w:rsidP="00756118">
            <w:pPr>
              <w:rPr>
                <w:rFonts w:ascii="Times New Roman" w:hAnsi="Times New Roman"/>
                <w:szCs w:val="22"/>
              </w:rPr>
            </w:pPr>
          </w:p>
        </w:tc>
        <w:tc>
          <w:tcPr>
            <w:tcW w:w="1831" w:type="dxa"/>
            <w:tcBorders>
              <w:top w:val="nil"/>
              <w:left w:val="nil"/>
              <w:bottom w:val="single" w:sz="4" w:space="0" w:color="auto"/>
              <w:right w:val="nil"/>
            </w:tcBorders>
          </w:tcPr>
          <w:p w:rsidR="00F95823" w:rsidRPr="005946E2" w:rsidRDefault="00F95823" w:rsidP="00756118">
            <w:pPr>
              <w:rPr>
                <w:rFonts w:ascii="Times New Roman" w:hAnsi="Times New Roman"/>
                <w:szCs w:val="22"/>
              </w:rPr>
            </w:pPr>
          </w:p>
        </w:tc>
      </w:tr>
      <w:tr w:rsidR="00F95823" w:rsidRPr="005946E2" w:rsidTr="00BB3462">
        <w:trPr>
          <w:trHeight w:val="300"/>
        </w:trPr>
        <w:tc>
          <w:tcPr>
            <w:tcW w:w="1384" w:type="dxa"/>
            <w:tcBorders>
              <w:top w:val="single" w:sz="4" w:space="0" w:color="auto"/>
            </w:tcBorders>
            <w:noWrap/>
            <w:hideMark/>
          </w:tcPr>
          <w:p w:rsidR="00F95823" w:rsidRPr="005946E2" w:rsidRDefault="00F95823" w:rsidP="00756118">
            <w:pPr>
              <w:jc w:val="center"/>
              <w:rPr>
                <w:rFonts w:ascii="Times New Roman" w:eastAsiaTheme="minorHAnsi" w:hAnsi="Times New Roman"/>
                <w:b/>
                <w:bCs/>
                <w:color w:val="000000"/>
                <w:szCs w:val="22"/>
              </w:rPr>
            </w:pPr>
            <w:r w:rsidRPr="005946E2">
              <w:rPr>
                <w:rFonts w:ascii="Times New Roman" w:hAnsi="Times New Roman"/>
                <w:b/>
                <w:bCs/>
                <w:color w:val="000000"/>
                <w:szCs w:val="22"/>
              </w:rPr>
              <w:t>Év</w:t>
            </w:r>
          </w:p>
        </w:tc>
        <w:tc>
          <w:tcPr>
            <w:tcW w:w="1622" w:type="dxa"/>
            <w:tcBorders>
              <w:top w:val="single" w:sz="4" w:space="0" w:color="auto"/>
            </w:tcBorders>
            <w:noWrap/>
            <w:hideMark/>
          </w:tcPr>
          <w:p w:rsidR="00F95823" w:rsidRPr="005946E2" w:rsidRDefault="00F95823" w:rsidP="00756118">
            <w:pPr>
              <w:rPr>
                <w:rFonts w:ascii="Times New Roman" w:eastAsiaTheme="minorHAnsi" w:hAnsi="Times New Roman"/>
                <w:b/>
                <w:bCs/>
                <w:color w:val="000000"/>
                <w:szCs w:val="22"/>
              </w:rPr>
            </w:pPr>
            <w:r w:rsidRPr="005946E2">
              <w:rPr>
                <w:rFonts w:ascii="Times New Roman" w:hAnsi="Times New Roman"/>
                <w:b/>
                <w:bCs/>
                <w:color w:val="000000"/>
                <w:szCs w:val="22"/>
              </w:rPr>
              <w:t>Összkomfortos</w:t>
            </w:r>
          </w:p>
        </w:tc>
        <w:tc>
          <w:tcPr>
            <w:tcW w:w="1275" w:type="dxa"/>
            <w:tcBorders>
              <w:top w:val="single" w:sz="4" w:space="0" w:color="auto"/>
            </w:tcBorders>
            <w:noWrap/>
          </w:tcPr>
          <w:p w:rsidR="00F95823" w:rsidRPr="005946E2" w:rsidRDefault="00F95823" w:rsidP="00756118">
            <w:pPr>
              <w:jc w:val="center"/>
              <w:rPr>
                <w:rFonts w:ascii="Times New Roman" w:eastAsiaTheme="minorHAnsi" w:hAnsi="Times New Roman"/>
                <w:b/>
                <w:bCs/>
                <w:color w:val="000000"/>
                <w:szCs w:val="22"/>
              </w:rPr>
            </w:pPr>
            <w:r w:rsidRPr="005946E2">
              <w:rPr>
                <w:rFonts w:ascii="Times New Roman" w:hAnsi="Times New Roman"/>
                <w:b/>
                <w:bCs/>
                <w:color w:val="000000"/>
                <w:szCs w:val="22"/>
              </w:rPr>
              <w:t>Komfortos</w:t>
            </w:r>
          </w:p>
        </w:tc>
        <w:tc>
          <w:tcPr>
            <w:tcW w:w="1475" w:type="dxa"/>
            <w:tcBorders>
              <w:top w:val="single" w:sz="4" w:space="0" w:color="auto"/>
            </w:tcBorders>
            <w:noWrap/>
          </w:tcPr>
          <w:p w:rsidR="00F95823" w:rsidRPr="005946E2" w:rsidRDefault="00F95823" w:rsidP="00756118">
            <w:pPr>
              <w:rPr>
                <w:rFonts w:ascii="Times New Roman" w:eastAsiaTheme="minorHAnsi" w:hAnsi="Times New Roman"/>
                <w:b/>
                <w:bCs/>
                <w:color w:val="000000"/>
                <w:szCs w:val="22"/>
              </w:rPr>
            </w:pPr>
            <w:r w:rsidRPr="005946E2">
              <w:rPr>
                <w:rFonts w:ascii="Times New Roman" w:hAnsi="Times New Roman"/>
                <w:b/>
                <w:bCs/>
                <w:color w:val="000000"/>
                <w:szCs w:val="22"/>
              </w:rPr>
              <w:t>Félkomfortos</w:t>
            </w:r>
          </w:p>
        </w:tc>
        <w:tc>
          <w:tcPr>
            <w:tcW w:w="1701" w:type="dxa"/>
            <w:tcBorders>
              <w:top w:val="single" w:sz="4" w:space="0" w:color="auto"/>
            </w:tcBorders>
            <w:noWrap/>
            <w:hideMark/>
          </w:tcPr>
          <w:p w:rsidR="00F95823" w:rsidRPr="005946E2" w:rsidRDefault="00F95823" w:rsidP="00756118">
            <w:pPr>
              <w:rPr>
                <w:rFonts w:ascii="Times New Roman" w:eastAsiaTheme="minorHAnsi" w:hAnsi="Times New Roman"/>
                <w:b/>
                <w:bCs/>
                <w:color w:val="000000"/>
                <w:szCs w:val="22"/>
              </w:rPr>
            </w:pPr>
            <w:r w:rsidRPr="005946E2">
              <w:rPr>
                <w:rFonts w:ascii="Times New Roman" w:hAnsi="Times New Roman"/>
                <w:b/>
                <w:bCs/>
                <w:color w:val="000000"/>
                <w:szCs w:val="22"/>
              </w:rPr>
              <w:t>Komfortnélküli</w:t>
            </w:r>
          </w:p>
        </w:tc>
        <w:tc>
          <w:tcPr>
            <w:tcW w:w="1831" w:type="dxa"/>
            <w:tcBorders>
              <w:top w:val="single" w:sz="4" w:space="0" w:color="auto"/>
            </w:tcBorders>
          </w:tcPr>
          <w:p w:rsidR="00F95823" w:rsidRPr="005946E2" w:rsidRDefault="00F95823" w:rsidP="00F95823">
            <w:pPr>
              <w:jc w:val="center"/>
              <w:rPr>
                <w:rFonts w:ascii="Times New Roman" w:hAnsi="Times New Roman"/>
                <w:b/>
                <w:bCs/>
                <w:color w:val="000000"/>
                <w:szCs w:val="22"/>
              </w:rPr>
            </w:pPr>
            <w:r w:rsidRPr="005946E2">
              <w:rPr>
                <w:rFonts w:ascii="Times New Roman" w:hAnsi="Times New Roman"/>
                <w:b/>
                <w:bCs/>
                <w:color w:val="000000"/>
                <w:szCs w:val="22"/>
              </w:rPr>
              <w:t>Szükség</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2012</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113</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1926</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268</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636</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157</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2013</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116</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1885</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251</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610</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152</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2014</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150</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1850</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247</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563</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149</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2015</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160</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1756</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238</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527</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135</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2016</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156</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1722</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235</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497</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135</w:t>
            </w:r>
          </w:p>
        </w:tc>
      </w:tr>
      <w:tr w:rsidR="00F95823" w:rsidRPr="005946E2" w:rsidTr="00BB3462">
        <w:trPr>
          <w:trHeight w:val="300"/>
        </w:trPr>
        <w:tc>
          <w:tcPr>
            <w:tcW w:w="1384"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2017</w:t>
            </w:r>
          </w:p>
        </w:tc>
        <w:tc>
          <w:tcPr>
            <w:tcW w:w="1622"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156</w:t>
            </w:r>
          </w:p>
        </w:tc>
        <w:tc>
          <w:tcPr>
            <w:tcW w:w="12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1682</w:t>
            </w:r>
          </w:p>
        </w:tc>
        <w:tc>
          <w:tcPr>
            <w:tcW w:w="1475"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225</w:t>
            </w:r>
          </w:p>
        </w:tc>
        <w:tc>
          <w:tcPr>
            <w:tcW w:w="1701" w:type="dxa"/>
            <w:noWrap/>
            <w:hideMark/>
          </w:tcPr>
          <w:p w:rsidR="00F95823" w:rsidRPr="005946E2" w:rsidRDefault="00F95823" w:rsidP="00756118">
            <w:pPr>
              <w:jc w:val="center"/>
              <w:rPr>
                <w:rFonts w:ascii="Times New Roman" w:eastAsiaTheme="minorHAnsi" w:hAnsi="Times New Roman"/>
                <w:color w:val="000000"/>
                <w:szCs w:val="22"/>
              </w:rPr>
            </w:pPr>
            <w:r w:rsidRPr="005946E2">
              <w:rPr>
                <w:rFonts w:ascii="Times New Roman" w:hAnsi="Times New Roman"/>
                <w:color w:val="000000"/>
                <w:szCs w:val="22"/>
              </w:rPr>
              <w:t>473</w:t>
            </w:r>
          </w:p>
        </w:tc>
        <w:tc>
          <w:tcPr>
            <w:tcW w:w="1831" w:type="dxa"/>
          </w:tcPr>
          <w:p w:rsidR="00F95823" w:rsidRPr="005946E2" w:rsidRDefault="00F95823" w:rsidP="00756118">
            <w:pPr>
              <w:jc w:val="center"/>
              <w:rPr>
                <w:rFonts w:ascii="Times New Roman" w:hAnsi="Times New Roman"/>
                <w:color w:val="000000"/>
                <w:szCs w:val="22"/>
              </w:rPr>
            </w:pPr>
            <w:r w:rsidRPr="005946E2">
              <w:rPr>
                <w:rFonts w:ascii="Times New Roman" w:hAnsi="Times New Roman"/>
                <w:color w:val="000000"/>
                <w:szCs w:val="22"/>
              </w:rPr>
              <w:t>131</w:t>
            </w:r>
          </w:p>
        </w:tc>
      </w:tr>
    </w:tbl>
    <w:p w:rsidR="00F7451F" w:rsidRPr="00F95A98" w:rsidRDefault="00F7451F" w:rsidP="00F7451F">
      <w:pPr>
        <w:rPr>
          <w:rFonts w:ascii="Times New Roman" w:hAnsi="Times New Roman"/>
          <w:sz w:val="20"/>
          <w:szCs w:val="20"/>
        </w:rPr>
      </w:pPr>
    </w:p>
    <w:tbl>
      <w:tblPr>
        <w:tblStyle w:val="Rcsostblzat"/>
        <w:tblW w:w="6505" w:type="dxa"/>
        <w:tblInd w:w="108" w:type="dxa"/>
        <w:tblLook w:val="04A0" w:firstRow="1" w:lastRow="0" w:firstColumn="1" w:lastColumn="0" w:noHBand="0" w:noVBand="1"/>
      </w:tblPr>
      <w:tblGrid>
        <w:gridCol w:w="1105"/>
        <w:gridCol w:w="1842"/>
        <w:gridCol w:w="1779"/>
        <w:gridCol w:w="1779"/>
      </w:tblGrid>
      <w:tr w:rsidR="00B242EE" w:rsidRPr="002E7F70" w:rsidTr="00EB596E">
        <w:trPr>
          <w:trHeight w:val="1199"/>
        </w:trPr>
        <w:tc>
          <w:tcPr>
            <w:tcW w:w="1105" w:type="dxa"/>
            <w:hideMark/>
          </w:tcPr>
          <w:p w:rsidR="00B242EE" w:rsidRPr="002E7F70" w:rsidRDefault="00B242EE" w:rsidP="00B242EE">
            <w:pPr>
              <w:jc w:val="center"/>
              <w:rPr>
                <w:rFonts w:ascii="Times New Roman" w:hAnsi="Times New Roman"/>
                <w:b/>
                <w:bCs/>
                <w:sz w:val="20"/>
                <w:szCs w:val="20"/>
              </w:rPr>
            </w:pPr>
            <w:r w:rsidRPr="002E7F70">
              <w:rPr>
                <w:rFonts w:ascii="Times New Roman" w:hAnsi="Times New Roman"/>
                <w:b/>
                <w:bCs/>
                <w:sz w:val="20"/>
                <w:szCs w:val="20"/>
              </w:rPr>
              <w:t>Év</w:t>
            </w:r>
          </w:p>
        </w:tc>
        <w:tc>
          <w:tcPr>
            <w:tcW w:w="1842" w:type="dxa"/>
            <w:hideMark/>
          </w:tcPr>
          <w:p w:rsidR="00B242EE" w:rsidRPr="002E7F70" w:rsidRDefault="00B242EE" w:rsidP="00B242EE">
            <w:pPr>
              <w:jc w:val="center"/>
              <w:rPr>
                <w:rFonts w:ascii="Times New Roman" w:hAnsi="Times New Roman"/>
                <w:b/>
                <w:bCs/>
                <w:sz w:val="20"/>
                <w:szCs w:val="20"/>
              </w:rPr>
            </w:pPr>
            <w:r w:rsidRPr="002E7F70">
              <w:rPr>
                <w:rFonts w:ascii="Times New Roman" w:hAnsi="Times New Roman"/>
                <w:b/>
                <w:bCs/>
                <w:sz w:val="20"/>
                <w:szCs w:val="20"/>
              </w:rPr>
              <w:t xml:space="preserve"> Lakásállomány (db)</w:t>
            </w:r>
            <w:r w:rsidRPr="002E7F70">
              <w:rPr>
                <w:rFonts w:ascii="Times New Roman" w:hAnsi="Times New Roman"/>
                <w:b/>
                <w:bCs/>
                <w:sz w:val="20"/>
                <w:szCs w:val="20"/>
              </w:rPr>
              <w:br/>
            </w:r>
            <w:r w:rsidRPr="002E7F70">
              <w:rPr>
                <w:rFonts w:ascii="Times New Roman" w:hAnsi="Times New Roman"/>
                <w:sz w:val="20"/>
                <w:szCs w:val="20"/>
              </w:rPr>
              <w:t>(TS 4201)</w:t>
            </w:r>
          </w:p>
        </w:tc>
        <w:tc>
          <w:tcPr>
            <w:tcW w:w="1779" w:type="dxa"/>
            <w:hideMark/>
          </w:tcPr>
          <w:p w:rsidR="00B242EE" w:rsidRPr="002E7F70" w:rsidRDefault="00B242EE" w:rsidP="00B242EE">
            <w:pPr>
              <w:jc w:val="center"/>
              <w:rPr>
                <w:rFonts w:ascii="Times New Roman" w:hAnsi="Times New Roman"/>
                <w:b/>
                <w:bCs/>
                <w:sz w:val="20"/>
                <w:szCs w:val="20"/>
              </w:rPr>
            </w:pPr>
            <w:r w:rsidRPr="002E7F70">
              <w:rPr>
                <w:rFonts w:ascii="Times New Roman" w:hAnsi="Times New Roman"/>
                <w:b/>
                <w:bCs/>
                <w:sz w:val="20"/>
                <w:szCs w:val="20"/>
              </w:rPr>
              <w:t>Bérlakás állomány (db)</w:t>
            </w:r>
          </w:p>
        </w:tc>
        <w:tc>
          <w:tcPr>
            <w:tcW w:w="1779" w:type="dxa"/>
          </w:tcPr>
          <w:p w:rsidR="00B242EE" w:rsidRPr="002E7F70" w:rsidRDefault="00B242EE" w:rsidP="00B242EE">
            <w:pPr>
              <w:jc w:val="center"/>
              <w:rPr>
                <w:rFonts w:ascii="Times New Roman" w:hAnsi="Times New Roman"/>
                <w:b/>
                <w:bCs/>
                <w:sz w:val="20"/>
                <w:szCs w:val="20"/>
              </w:rPr>
            </w:pPr>
            <w:r w:rsidRPr="002E7F70">
              <w:rPr>
                <w:rFonts w:ascii="Times New Roman" w:hAnsi="Times New Roman"/>
                <w:b/>
                <w:bCs/>
                <w:sz w:val="20"/>
                <w:szCs w:val="20"/>
              </w:rPr>
              <w:t>Szociális lakásállomány (db)</w:t>
            </w:r>
          </w:p>
        </w:tc>
      </w:tr>
      <w:tr w:rsidR="00B242EE" w:rsidRPr="002E7F70" w:rsidTr="00EB596E">
        <w:trPr>
          <w:trHeight w:val="299"/>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2012</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36 735</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3 113</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701</w:t>
            </w:r>
          </w:p>
        </w:tc>
      </w:tr>
      <w:tr w:rsidR="00B242EE" w:rsidRPr="002E7F70" w:rsidTr="00EB596E">
        <w:trPr>
          <w:trHeight w:val="286"/>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2013</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36 738</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3 022</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364</w:t>
            </w:r>
          </w:p>
        </w:tc>
      </w:tr>
      <w:tr w:rsidR="00B242EE" w:rsidRPr="002E7F70" w:rsidTr="00EB596E">
        <w:trPr>
          <w:trHeight w:val="286"/>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2014</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36 853</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2 893</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347</w:t>
            </w:r>
          </w:p>
        </w:tc>
      </w:tr>
      <w:tr w:rsidR="00B242EE" w:rsidRPr="002E7F70" w:rsidTr="00EB596E">
        <w:trPr>
          <w:trHeight w:val="299"/>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2015</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36 862</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2 842</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267</w:t>
            </w:r>
          </w:p>
        </w:tc>
      </w:tr>
      <w:tr w:rsidR="00B242EE" w:rsidRPr="002E7F70" w:rsidTr="00EB596E">
        <w:trPr>
          <w:trHeight w:val="286"/>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2016</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36 966</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2 745</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182</w:t>
            </w:r>
          </w:p>
        </w:tc>
      </w:tr>
      <w:tr w:rsidR="00B242EE" w:rsidRPr="002E7F70" w:rsidTr="00EB596E">
        <w:trPr>
          <w:trHeight w:val="299"/>
        </w:trPr>
        <w:tc>
          <w:tcPr>
            <w:tcW w:w="1105"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lastRenderedPageBreak/>
              <w:t>2017</w:t>
            </w:r>
          </w:p>
        </w:tc>
        <w:tc>
          <w:tcPr>
            <w:tcW w:w="1842" w:type="dxa"/>
            <w:noWrap/>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 </w:t>
            </w:r>
            <w:r>
              <w:rPr>
                <w:rFonts w:ascii="Times New Roman" w:hAnsi="Times New Roman"/>
                <w:szCs w:val="22"/>
              </w:rPr>
              <w:t>-</w:t>
            </w:r>
          </w:p>
        </w:tc>
        <w:tc>
          <w:tcPr>
            <w:tcW w:w="1779" w:type="dxa"/>
            <w:hideMark/>
          </w:tcPr>
          <w:p w:rsidR="00B242EE" w:rsidRPr="002E7F70" w:rsidRDefault="00B242EE" w:rsidP="00B242EE">
            <w:pPr>
              <w:jc w:val="center"/>
              <w:rPr>
                <w:rFonts w:ascii="Times New Roman" w:hAnsi="Times New Roman"/>
                <w:szCs w:val="22"/>
              </w:rPr>
            </w:pPr>
            <w:r w:rsidRPr="002E7F70">
              <w:rPr>
                <w:rFonts w:ascii="Times New Roman" w:hAnsi="Times New Roman"/>
                <w:szCs w:val="22"/>
              </w:rPr>
              <w:t>2 666</w:t>
            </w:r>
          </w:p>
        </w:tc>
        <w:tc>
          <w:tcPr>
            <w:tcW w:w="1779" w:type="dxa"/>
          </w:tcPr>
          <w:p w:rsidR="00B242EE" w:rsidRPr="002E7F70" w:rsidRDefault="00B242EE" w:rsidP="00B242EE">
            <w:pPr>
              <w:jc w:val="center"/>
              <w:rPr>
                <w:rFonts w:ascii="Times New Roman" w:hAnsi="Times New Roman"/>
                <w:szCs w:val="22"/>
              </w:rPr>
            </w:pPr>
            <w:r w:rsidRPr="002E7F70">
              <w:rPr>
                <w:rFonts w:ascii="Times New Roman" w:hAnsi="Times New Roman"/>
                <w:sz w:val="20"/>
                <w:szCs w:val="20"/>
              </w:rPr>
              <w:t>146</w:t>
            </w:r>
          </w:p>
        </w:tc>
      </w:tr>
    </w:tbl>
    <w:p w:rsidR="00F7451F" w:rsidRPr="00F56AF0" w:rsidRDefault="00F7451F" w:rsidP="00F7451F">
      <w:pPr>
        <w:rPr>
          <w:rFonts w:ascii="Times New Roman" w:hAnsi="Times New Roman"/>
          <w:b/>
          <w:sz w:val="24"/>
        </w:rPr>
      </w:pPr>
      <w:r>
        <w:rPr>
          <w:rFonts w:ascii="Times New Roman" w:hAnsi="Times New Roman"/>
          <w:b/>
          <w:sz w:val="24"/>
        </w:rPr>
        <w:t>b) S</w:t>
      </w:r>
      <w:r w:rsidRPr="00F56AF0">
        <w:rPr>
          <w:rFonts w:ascii="Times New Roman" w:hAnsi="Times New Roman"/>
          <w:b/>
          <w:sz w:val="24"/>
        </w:rPr>
        <w:t>zociális lakhatás</w:t>
      </w:r>
    </w:p>
    <w:p w:rsidR="00F7451F" w:rsidRDefault="00F7451F" w:rsidP="00F7451F">
      <w:pPr>
        <w:rPr>
          <w:rFonts w:ascii="Times New Roman" w:eastAsia="Calibri" w:hAnsi="Times New Roman"/>
          <w:sz w:val="24"/>
        </w:rPr>
      </w:pPr>
    </w:p>
    <w:p w:rsidR="00F7451F" w:rsidRPr="0098347D" w:rsidRDefault="00F7451F" w:rsidP="00F7451F">
      <w:pPr>
        <w:rPr>
          <w:rFonts w:ascii="Times New Roman" w:eastAsia="Calibri" w:hAnsi="Times New Roman"/>
          <w:sz w:val="24"/>
        </w:rPr>
      </w:pPr>
      <w:r w:rsidRPr="0098347D">
        <w:rPr>
          <w:rFonts w:ascii="Times New Roman" w:eastAsia="Calibri" w:hAnsi="Times New Roman"/>
          <w:sz w:val="24"/>
        </w:rPr>
        <w:t>Az önkormányzat tulajdonában álló lakások és nem lakás céljára szolgáló helyiségek bérbeadásáról szóló 12/2012. (III.26.) rendeletünk értelmében azonnali intézkedést igénylő rendkívüli élethelyzet esetén, méltányosságból, egyedi mérlegelés alapján lehetőség van 2 év időtartamra bérleti jogviszony létesítésére a</w:t>
      </w:r>
      <w:r w:rsidRPr="00F56AF0">
        <w:rPr>
          <w:rFonts w:ascii="Times New Roman" w:eastAsia="Calibri" w:hAnsi="Times New Roman"/>
          <w:sz w:val="24"/>
        </w:rPr>
        <w:t xml:space="preserve"> Pénzügyi és Kerületfejlesztési </w:t>
      </w:r>
      <w:r w:rsidRPr="0098347D">
        <w:rPr>
          <w:rFonts w:ascii="Times New Roman" w:eastAsia="Calibri" w:hAnsi="Times New Roman"/>
          <w:sz w:val="24"/>
        </w:rPr>
        <w:t xml:space="preserve">Bizottság döntése alapján. </w:t>
      </w:r>
      <w:r w:rsidRPr="00F56AF0">
        <w:rPr>
          <w:rFonts w:ascii="Times New Roman" w:eastAsia="Calibri" w:hAnsi="Times New Roman"/>
          <w:sz w:val="24"/>
        </w:rPr>
        <w:t>A rendkívüli élethelyzetre tekintettel bérbe adható lakások éves keretszámát a Képviselő-testület határozza meg. A kérelmezők jellemzően több gyermekes, alacsony jövedelemmel rendelkező családok, akik családok átmeneti otthonában való jogviszony lejártát követően kerülnek abba a helyzetbe, hogy lakhatásukat egyéb módon nem tudják megoldani. Az intézményi elhelyezésük előtt már lakhatási gondokkal küzdenek, vagy albérletben élnek, vagy pedig családtagnál ideiglenes</w:t>
      </w:r>
      <w:r>
        <w:rPr>
          <w:rFonts w:ascii="Times New Roman" w:eastAsia="Calibri" w:hAnsi="Times New Roman"/>
          <w:sz w:val="24"/>
        </w:rPr>
        <w:t>en</w:t>
      </w:r>
      <w:r w:rsidRPr="00F56AF0">
        <w:rPr>
          <w:rFonts w:ascii="Times New Roman" w:eastAsia="Calibri" w:hAnsi="Times New Roman"/>
          <w:sz w:val="24"/>
        </w:rPr>
        <w:t>, gyakran több generáció él együtt, arra alkalmatlan, kis méretű lakásokban.</w:t>
      </w:r>
    </w:p>
    <w:p w:rsidR="00F7451F" w:rsidRPr="0098347D" w:rsidRDefault="00F7451F" w:rsidP="00F7451F">
      <w:pPr>
        <w:rPr>
          <w:rFonts w:ascii="Times New Roman" w:eastAsia="Calibri" w:hAnsi="Times New Roman"/>
          <w:sz w:val="24"/>
        </w:rPr>
      </w:pPr>
    </w:p>
    <w:p w:rsidR="00F7451F" w:rsidRDefault="00F7451F" w:rsidP="00F7451F">
      <w:pPr>
        <w:rPr>
          <w:rFonts w:ascii="Times New Roman" w:eastAsia="Calibri" w:hAnsi="Times New Roman"/>
          <w:sz w:val="24"/>
        </w:rPr>
      </w:pPr>
      <w:r w:rsidRPr="0098347D">
        <w:rPr>
          <w:rFonts w:ascii="Times New Roman" w:eastAsia="Calibri" w:hAnsi="Times New Roman"/>
          <w:sz w:val="24"/>
        </w:rPr>
        <w:t>Az önkormányzat tulajdonában álló lakások bérlői kérvényezhetik jövedelmi és vagyoni helyzetük alapján a szociális bérleti díjra való jogosultságuk megállapítását. A kérelem kivizsgálását a Humánszolgáltató Iroda végzi. Az Iroda a jogszabályban előírt feltételek fennállása eset</w:t>
      </w:r>
      <w:r w:rsidRPr="00F56AF0">
        <w:rPr>
          <w:rFonts w:ascii="Times New Roman" w:eastAsia="Calibri" w:hAnsi="Times New Roman"/>
          <w:sz w:val="24"/>
        </w:rPr>
        <w:t xml:space="preserve">én igazolást állít ki, melyet az Erzsébetvárosi Ingatlangazdálkodási Zrt. </w:t>
      </w:r>
      <w:r>
        <w:rPr>
          <w:rFonts w:ascii="Times New Roman" w:eastAsia="Calibri" w:hAnsi="Times New Roman"/>
          <w:sz w:val="24"/>
        </w:rPr>
        <w:t>(továbbiakban: EVIN Zrt.) részére küld meg a szociális lakbér megállapítása céljából. A szociális lakbér iránti igények száma 2015 óta folyamatosan csökken, 2015-ben 300, 2016-ban 228, 2017-ben pedig 168 darab kérelem benyújtására került sor.</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sidRPr="002E7F70">
        <w:rPr>
          <w:rFonts w:ascii="Times New Roman" w:hAnsi="Times New Roman"/>
          <w:sz w:val="24"/>
        </w:rPr>
        <w:t>Az önkormányzati lakások vagyonkezelője 2016 év végén pályázatot írt ki lakások bérbeadására versenyeztetési eljárás alapján szociális bérleti díjjal. A pályázati kiírás szerint a bérbeadás időtartama határozott időre, 5 évre szól, a bérbevételre ajánlott lakások száma 8 db volt, melyeket a bérbeadó beköltözhető állapotban adott bérbe. A pályázat elbírálásáról a Pénzügyi és Kerületfejlesztési Bizottság döntött</w:t>
      </w:r>
      <w:r w:rsidR="002E3C64" w:rsidRPr="002E7F70">
        <w:rPr>
          <w:rFonts w:ascii="Times New Roman" w:hAnsi="Times New Roman"/>
          <w:sz w:val="24"/>
        </w:rPr>
        <w:t>: a bérbevételre ajánlott lakások versenyeztetési eljárását lezárta, az érvényes bérbevételi ajánlatokat elfogadta, és</w:t>
      </w:r>
      <w:r w:rsidR="00556DB3" w:rsidRPr="002E7F70">
        <w:rPr>
          <w:rFonts w:ascii="Times New Roman" w:hAnsi="Times New Roman"/>
          <w:sz w:val="24"/>
        </w:rPr>
        <w:t xml:space="preserve"> valamennyi</w:t>
      </w:r>
      <w:r w:rsidR="002E3C64">
        <w:rPr>
          <w:rFonts w:ascii="Times New Roman" w:hAnsi="Times New Roman"/>
          <w:sz w:val="24"/>
        </w:rPr>
        <w:t xml:space="preserve"> </w:t>
      </w:r>
      <w:r w:rsidR="00556DB3">
        <w:rPr>
          <w:rFonts w:ascii="Times New Roman" w:hAnsi="Times New Roman"/>
          <w:sz w:val="24"/>
        </w:rPr>
        <w:t>megpályázott lakás bérbe adásáról szóló bérleti szerződés</w:t>
      </w:r>
      <w:r w:rsidR="007C7DAA">
        <w:rPr>
          <w:rFonts w:ascii="Times New Roman" w:hAnsi="Times New Roman"/>
          <w:sz w:val="24"/>
        </w:rPr>
        <w:t>t 2017 évben</w:t>
      </w:r>
      <w:r w:rsidR="00556DB3">
        <w:rPr>
          <w:rFonts w:ascii="Times New Roman" w:hAnsi="Times New Roman"/>
          <w:sz w:val="24"/>
        </w:rPr>
        <w:t xml:space="preserve"> megkötötte.</w:t>
      </w:r>
    </w:p>
    <w:p w:rsidR="002E3C64" w:rsidRPr="00F56AF0" w:rsidRDefault="002E3C64" w:rsidP="00F7451F">
      <w:pPr>
        <w:rPr>
          <w:rFonts w:ascii="Times New Roman" w:hAnsi="Times New Roman"/>
          <w:sz w:val="24"/>
        </w:rPr>
      </w:pPr>
    </w:p>
    <w:p w:rsidR="00F7451F" w:rsidRPr="00F56AF0" w:rsidRDefault="00F7451F" w:rsidP="00F7451F">
      <w:pPr>
        <w:rPr>
          <w:rFonts w:ascii="Times New Roman" w:hAnsi="Times New Roman"/>
          <w:b/>
          <w:sz w:val="24"/>
        </w:rPr>
      </w:pPr>
      <w:r w:rsidRPr="00F56AF0">
        <w:rPr>
          <w:rFonts w:ascii="Times New Roman" w:hAnsi="Times New Roman"/>
          <w:b/>
          <w:sz w:val="24"/>
        </w:rPr>
        <w:t>c) Lakhatást segítő támogatások</w:t>
      </w:r>
    </w:p>
    <w:p w:rsidR="00F7451F" w:rsidRDefault="00F7451F" w:rsidP="00F7451F">
      <w:pPr>
        <w:rPr>
          <w:rFonts w:ascii="Times New Roman" w:hAnsi="Times New Roman"/>
          <w:sz w:val="24"/>
        </w:rPr>
      </w:pPr>
    </w:p>
    <w:p w:rsidR="00F7451F" w:rsidRPr="00F56AF0" w:rsidRDefault="00F7451F" w:rsidP="00F7451F">
      <w:pPr>
        <w:rPr>
          <w:rFonts w:ascii="Times New Roman" w:hAnsi="Times New Roman"/>
          <w:bCs/>
          <w:sz w:val="24"/>
        </w:rPr>
      </w:pPr>
      <w:r w:rsidRPr="00F56AF0">
        <w:rPr>
          <w:rFonts w:ascii="Times New Roman" w:hAnsi="Times New Roman"/>
          <w:sz w:val="24"/>
        </w:rPr>
        <w:t xml:space="preserve">A lakhatás biztonságának megőrzése érdekében a szociális törvény előírásait figyelembe véve Erzsébetváros Önkormányzata települési támogatás keretében </w:t>
      </w:r>
      <w:r w:rsidRPr="00F56AF0">
        <w:rPr>
          <w:rFonts w:ascii="Times New Roman" w:hAnsi="Times New Roman"/>
          <w:bCs/>
          <w:sz w:val="24"/>
        </w:rPr>
        <w:t>lakhatáshoz kapcsolódó települési támogatást</w:t>
      </w:r>
      <w:r w:rsidRPr="00F56AF0">
        <w:rPr>
          <w:rFonts w:ascii="Times New Roman" w:hAnsi="Times New Roman"/>
          <w:sz w:val="24"/>
        </w:rPr>
        <w:t xml:space="preserve"> (továbbiakban:</w:t>
      </w:r>
      <w:r>
        <w:rPr>
          <w:rFonts w:ascii="Times New Roman" w:hAnsi="Times New Roman"/>
          <w:sz w:val="24"/>
        </w:rPr>
        <w:t xml:space="preserve"> </w:t>
      </w:r>
      <w:r w:rsidRPr="00F56AF0">
        <w:rPr>
          <w:rFonts w:ascii="Times New Roman" w:hAnsi="Times New Roman"/>
          <w:sz w:val="24"/>
        </w:rPr>
        <w:t xml:space="preserve">lakásfenntartási támogatás) és </w:t>
      </w:r>
      <w:r w:rsidRPr="00F56AF0">
        <w:rPr>
          <w:rFonts w:ascii="Times New Roman" w:hAnsi="Times New Roman"/>
          <w:bCs/>
          <w:sz w:val="24"/>
        </w:rPr>
        <w:t xml:space="preserve">lakhatási hátralékot </w:t>
      </w:r>
      <w:r w:rsidRPr="00F56AF0">
        <w:rPr>
          <w:rFonts w:ascii="Times New Roman" w:hAnsi="Times New Roman"/>
          <w:bCs/>
          <w:sz w:val="24"/>
        </w:rPr>
        <w:lastRenderedPageBreak/>
        <w:t>felhalmozó személyek részére nyújtott települési támogatást (továbbiakban: adósságkezelési szolgáltatás) biztosít.</w:t>
      </w:r>
    </w:p>
    <w:p w:rsidR="00F7451F" w:rsidRPr="00F56AF0" w:rsidRDefault="00F7451F" w:rsidP="00F7451F">
      <w:pPr>
        <w:rPr>
          <w:rFonts w:ascii="Times New Roman" w:hAnsi="Times New Roman"/>
          <w:bCs/>
          <w:sz w:val="24"/>
        </w:rPr>
      </w:pPr>
      <w:r w:rsidRPr="00F56AF0">
        <w:rPr>
          <w:rFonts w:ascii="Times New Roman" w:hAnsi="Times New Roman"/>
          <w:bCs/>
          <w:sz w:val="24"/>
        </w:rPr>
        <w:t xml:space="preserve"> A lakásfenntartási támogatás a szociálisan rászoruló háztartások részére a háztartás tagjai által lakott lakás, vagy nem lakás céljára szolgáló helyiség fenntartásával kapcsolatos rendszeres kiadásaik viseléséhez nyújtott hozzájárulás. A lakásfenntartási támogatás a villanyáram-, a víz- és a gázfogyasztás, a távhő-szolgáltatás, a csatornahasználat és a szemétszállítás díjához, a lakbérhez vagy az albérleti díjhoz, a közös költséghez, illetve a tüzelőanyag költségeihez állapítható meg.</w:t>
      </w:r>
    </w:p>
    <w:p w:rsidR="00F7451F" w:rsidRPr="00F56AF0" w:rsidRDefault="00F7451F" w:rsidP="00F7451F">
      <w:pPr>
        <w:rPr>
          <w:rFonts w:ascii="Times New Roman" w:hAnsi="Times New Roman"/>
          <w:sz w:val="24"/>
        </w:rPr>
      </w:pPr>
      <w:r w:rsidRPr="00F56AF0">
        <w:rPr>
          <w:rFonts w:ascii="Times New Roman" w:hAnsi="Times New Roman"/>
          <w:sz w:val="24"/>
        </w:rPr>
        <w:t xml:space="preserve">Az adósságkezelési szolgáltatás a szociálisan hátrányos helyzetbe került, de fizetési kapacitással és készséggel rendelkező személyek, háztartások lakhatással kapcsolatos adósságterheinek enyhítése, valamint a folyamatos fizetési kötelezettségek teljesítéséhez való hozzásegítése céljából adható támogatási forma. </w:t>
      </w:r>
      <w:r w:rsidRPr="00F56AF0">
        <w:rPr>
          <w:rFonts w:ascii="Times New Roman" w:hAnsi="Times New Roman"/>
          <w:bCs/>
          <w:sz w:val="24"/>
        </w:rPr>
        <w:t xml:space="preserve">A lakhatási kiadásokhoz kapcsolódó hátralékot felhalmozó személyek részére biztosított adósságkezelési szolgáltatás keretében a jogosultak részére </w:t>
      </w:r>
      <w:r w:rsidRPr="00F56AF0">
        <w:rPr>
          <w:rFonts w:ascii="Times New Roman" w:hAnsi="Times New Roman"/>
          <w:sz w:val="24"/>
        </w:rPr>
        <w:t>a Humán Szolgáltató Család-és Gyermekjóléti Központjának szervezeti keretén belül adósságkezelési tanácsadást működtet, és Erzsébetváros Önkormányzata adósságcsökkentési támogatást nyújt. A támogatás igénylése a Humán Szolgáltatón keresztül történik. A tapasztalatok szerint a tartozást felhalmozók lakásfenntartási kiadásai már önmagukban meghaladják a háztartások bevételét, mely miatt nehéz tartós eredményt elérni a segítséget kérők ügyében.</w:t>
      </w:r>
    </w:p>
    <w:p w:rsidR="00F7451F" w:rsidRDefault="00F7451F" w:rsidP="00F7451F">
      <w:pPr>
        <w:rPr>
          <w:rFonts w:ascii="Times New Roman" w:hAnsi="Times New Roman"/>
          <w:bCs/>
          <w:sz w:val="24"/>
        </w:rPr>
      </w:pPr>
    </w:p>
    <w:p w:rsidR="00F7451F" w:rsidRPr="009D7969" w:rsidRDefault="00F7451F" w:rsidP="00F7451F">
      <w:pPr>
        <w:rPr>
          <w:rFonts w:ascii="Times New Roman" w:hAnsi="Times New Roman"/>
          <w:b/>
          <w:bCs/>
          <w:sz w:val="24"/>
        </w:rPr>
      </w:pPr>
      <w:r w:rsidRPr="009D7969">
        <w:rPr>
          <w:rFonts w:ascii="Times New Roman" w:hAnsi="Times New Roman"/>
          <w:b/>
          <w:bCs/>
          <w:sz w:val="24"/>
        </w:rPr>
        <w:t>Lakásfenntartási és adósságcsökkentési támogatásban részesülők száma</w:t>
      </w:r>
    </w:p>
    <w:p w:rsidR="00F7451F" w:rsidRPr="00F56AF0" w:rsidRDefault="00F7451F" w:rsidP="00F7451F">
      <w:pPr>
        <w:rPr>
          <w:rFonts w:ascii="Times New Roman" w:hAnsi="Times New Roman"/>
          <w:bCs/>
          <w:sz w:val="24"/>
        </w:rPr>
      </w:pPr>
    </w:p>
    <w:tbl>
      <w:tblPr>
        <w:tblStyle w:val="Rcsostblzat"/>
        <w:tblW w:w="8080" w:type="dxa"/>
        <w:jc w:val="center"/>
        <w:tblLook w:val="04A0" w:firstRow="1" w:lastRow="0" w:firstColumn="1" w:lastColumn="0" w:noHBand="0" w:noVBand="1"/>
      </w:tblPr>
      <w:tblGrid>
        <w:gridCol w:w="1940"/>
        <w:gridCol w:w="3022"/>
        <w:gridCol w:w="3118"/>
      </w:tblGrid>
      <w:tr w:rsidR="00F7451F" w:rsidRPr="00F56AF0" w:rsidTr="00526DB4">
        <w:trPr>
          <w:trHeight w:val="909"/>
          <w:jc w:val="center"/>
        </w:trPr>
        <w:tc>
          <w:tcPr>
            <w:tcW w:w="1940" w:type="dxa"/>
            <w:hideMark/>
          </w:tcPr>
          <w:p w:rsidR="00F7451F" w:rsidRPr="009D7969" w:rsidRDefault="00F7451F" w:rsidP="00526DB4">
            <w:pPr>
              <w:rPr>
                <w:rFonts w:ascii="Times New Roman" w:hAnsi="Times New Roman"/>
                <w:b/>
                <w:bCs/>
                <w:sz w:val="24"/>
              </w:rPr>
            </w:pPr>
            <w:r w:rsidRPr="009D7969">
              <w:rPr>
                <w:rFonts w:ascii="Times New Roman" w:hAnsi="Times New Roman"/>
                <w:b/>
                <w:bCs/>
                <w:sz w:val="24"/>
              </w:rPr>
              <w:t>Év</w:t>
            </w:r>
          </w:p>
        </w:tc>
        <w:tc>
          <w:tcPr>
            <w:tcW w:w="3022" w:type="dxa"/>
            <w:hideMark/>
          </w:tcPr>
          <w:p w:rsidR="00F7451F" w:rsidRPr="009D7969" w:rsidRDefault="00F7451F" w:rsidP="00526DB4">
            <w:pPr>
              <w:jc w:val="center"/>
              <w:rPr>
                <w:rFonts w:ascii="Times New Roman" w:hAnsi="Times New Roman"/>
                <w:b/>
                <w:bCs/>
                <w:sz w:val="24"/>
              </w:rPr>
            </w:pPr>
            <w:r w:rsidRPr="009D7969">
              <w:rPr>
                <w:rFonts w:ascii="Times New Roman" w:hAnsi="Times New Roman"/>
                <w:b/>
                <w:bCs/>
                <w:sz w:val="24"/>
              </w:rPr>
              <w:t>Lakásfenntartási támogatásban részesített személyek száma</w:t>
            </w:r>
          </w:p>
        </w:tc>
        <w:tc>
          <w:tcPr>
            <w:tcW w:w="3118" w:type="dxa"/>
            <w:hideMark/>
          </w:tcPr>
          <w:p w:rsidR="00F7451F" w:rsidRPr="009D7969" w:rsidRDefault="00F7451F" w:rsidP="00526DB4">
            <w:pPr>
              <w:jc w:val="center"/>
              <w:rPr>
                <w:rFonts w:ascii="Times New Roman" w:hAnsi="Times New Roman"/>
                <w:b/>
                <w:bCs/>
                <w:sz w:val="24"/>
              </w:rPr>
            </w:pPr>
            <w:r w:rsidRPr="009D7969">
              <w:rPr>
                <w:rFonts w:ascii="Times New Roman" w:hAnsi="Times New Roman"/>
                <w:b/>
                <w:bCs/>
                <w:sz w:val="24"/>
              </w:rPr>
              <w:t>Adósságcsökkentési támogatásban részesítettek száma</w:t>
            </w:r>
          </w:p>
        </w:tc>
      </w:tr>
      <w:tr w:rsidR="00F7451F" w:rsidRPr="00F56AF0" w:rsidTr="00526DB4">
        <w:trPr>
          <w:trHeight w:val="299"/>
          <w:jc w:val="center"/>
        </w:trPr>
        <w:tc>
          <w:tcPr>
            <w:tcW w:w="1940"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2012</w:t>
            </w:r>
          </w:p>
        </w:tc>
        <w:tc>
          <w:tcPr>
            <w:tcW w:w="3022"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1 656</w:t>
            </w:r>
          </w:p>
        </w:tc>
        <w:tc>
          <w:tcPr>
            <w:tcW w:w="3118"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351</w:t>
            </w:r>
          </w:p>
        </w:tc>
      </w:tr>
      <w:tr w:rsidR="00F7451F" w:rsidRPr="00F56AF0" w:rsidTr="00526DB4">
        <w:trPr>
          <w:trHeight w:val="286"/>
          <w:jc w:val="center"/>
        </w:trPr>
        <w:tc>
          <w:tcPr>
            <w:tcW w:w="1940"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2013</w:t>
            </w:r>
          </w:p>
        </w:tc>
        <w:tc>
          <w:tcPr>
            <w:tcW w:w="3022"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1 251</w:t>
            </w:r>
          </w:p>
        </w:tc>
        <w:tc>
          <w:tcPr>
            <w:tcW w:w="3118"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216</w:t>
            </w:r>
          </w:p>
        </w:tc>
      </w:tr>
      <w:tr w:rsidR="00F7451F" w:rsidRPr="00F56AF0" w:rsidTr="00526DB4">
        <w:trPr>
          <w:trHeight w:val="286"/>
          <w:jc w:val="center"/>
        </w:trPr>
        <w:tc>
          <w:tcPr>
            <w:tcW w:w="1940"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2014</w:t>
            </w:r>
          </w:p>
        </w:tc>
        <w:tc>
          <w:tcPr>
            <w:tcW w:w="3022"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995</w:t>
            </w:r>
          </w:p>
        </w:tc>
        <w:tc>
          <w:tcPr>
            <w:tcW w:w="3118"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149</w:t>
            </w:r>
          </w:p>
        </w:tc>
      </w:tr>
      <w:tr w:rsidR="00F7451F" w:rsidRPr="00F56AF0" w:rsidTr="00526DB4">
        <w:trPr>
          <w:trHeight w:val="299"/>
          <w:jc w:val="center"/>
        </w:trPr>
        <w:tc>
          <w:tcPr>
            <w:tcW w:w="1940"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2015</w:t>
            </w:r>
          </w:p>
        </w:tc>
        <w:tc>
          <w:tcPr>
            <w:tcW w:w="3022"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653</w:t>
            </w:r>
          </w:p>
        </w:tc>
        <w:tc>
          <w:tcPr>
            <w:tcW w:w="3118"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58</w:t>
            </w:r>
          </w:p>
        </w:tc>
      </w:tr>
      <w:tr w:rsidR="00F7451F" w:rsidRPr="00F56AF0" w:rsidTr="00526DB4">
        <w:trPr>
          <w:trHeight w:val="286"/>
          <w:jc w:val="center"/>
        </w:trPr>
        <w:tc>
          <w:tcPr>
            <w:tcW w:w="1940"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2016</w:t>
            </w:r>
          </w:p>
        </w:tc>
        <w:tc>
          <w:tcPr>
            <w:tcW w:w="3022"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282</w:t>
            </w:r>
          </w:p>
        </w:tc>
        <w:tc>
          <w:tcPr>
            <w:tcW w:w="3118" w:type="dxa"/>
            <w:noWrap/>
            <w:hideMark/>
          </w:tcPr>
          <w:p w:rsidR="00F7451F" w:rsidRPr="00F56AF0" w:rsidRDefault="00F7451F" w:rsidP="006E4DFD">
            <w:pPr>
              <w:jc w:val="center"/>
              <w:rPr>
                <w:rFonts w:ascii="Times New Roman" w:hAnsi="Times New Roman"/>
                <w:bCs/>
                <w:sz w:val="24"/>
              </w:rPr>
            </w:pPr>
            <w:r w:rsidRPr="00F56AF0">
              <w:rPr>
                <w:rFonts w:ascii="Times New Roman" w:hAnsi="Times New Roman"/>
                <w:bCs/>
                <w:sz w:val="24"/>
              </w:rPr>
              <w:t>24</w:t>
            </w:r>
          </w:p>
        </w:tc>
      </w:tr>
      <w:tr w:rsidR="00F7451F" w:rsidRPr="00F56AF0" w:rsidTr="00526DB4">
        <w:trPr>
          <w:trHeight w:val="299"/>
          <w:jc w:val="center"/>
        </w:trPr>
        <w:tc>
          <w:tcPr>
            <w:tcW w:w="1940" w:type="dxa"/>
            <w:noWrap/>
          </w:tcPr>
          <w:p w:rsidR="00F7451F" w:rsidRPr="00F56AF0" w:rsidRDefault="00F7451F" w:rsidP="006E4DFD">
            <w:pPr>
              <w:jc w:val="center"/>
              <w:rPr>
                <w:rFonts w:ascii="Times New Roman" w:hAnsi="Times New Roman"/>
                <w:bCs/>
                <w:sz w:val="24"/>
              </w:rPr>
            </w:pPr>
            <w:r w:rsidRPr="00207F76" w:rsidDel="00AB56E4">
              <w:rPr>
                <w:rFonts w:ascii="Times New Roman" w:hAnsi="Times New Roman"/>
                <w:bCs/>
                <w:sz w:val="24"/>
              </w:rPr>
              <w:t>2</w:t>
            </w:r>
            <w:r w:rsidRPr="00207F76">
              <w:rPr>
                <w:rFonts w:ascii="Times New Roman" w:hAnsi="Times New Roman"/>
                <w:bCs/>
                <w:sz w:val="24"/>
              </w:rPr>
              <w:t>017</w:t>
            </w:r>
          </w:p>
        </w:tc>
        <w:tc>
          <w:tcPr>
            <w:tcW w:w="3022" w:type="dxa"/>
            <w:noWrap/>
          </w:tcPr>
          <w:p w:rsidR="00F7451F" w:rsidRPr="00207F76" w:rsidRDefault="00F7451F" w:rsidP="006E4DFD">
            <w:pPr>
              <w:jc w:val="center"/>
              <w:rPr>
                <w:rFonts w:ascii="Times New Roman" w:hAnsi="Times New Roman"/>
                <w:bCs/>
                <w:sz w:val="24"/>
              </w:rPr>
            </w:pPr>
            <w:r w:rsidRPr="00207F76">
              <w:rPr>
                <w:rFonts w:ascii="Times New Roman" w:hAnsi="Times New Roman"/>
                <w:bCs/>
                <w:sz w:val="24"/>
              </w:rPr>
              <w:t>288</w:t>
            </w:r>
          </w:p>
        </w:tc>
        <w:tc>
          <w:tcPr>
            <w:tcW w:w="3118" w:type="dxa"/>
            <w:noWrap/>
          </w:tcPr>
          <w:p w:rsidR="00F7451F" w:rsidRPr="00F56AF0" w:rsidRDefault="00F7451F" w:rsidP="006E4DFD">
            <w:pPr>
              <w:jc w:val="center"/>
              <w:rPr>
                <w:rFonts w:ascii="Times New Roman" w:hAnsi="Times New Roman"/>
                <w:bCs/>
                <w:sz w:val="24"/>
              </w:rPr>
            </w:pPr>
            <w:r w:rsidRPr="00207F76">
              <w:rPr>
                <w:rFonts w:ascii="Times New Roman" w:hAnsi="Times New Roman"/>
                <w:bCs/>
                <w:sz w:val="24"/>
              </w:rPr>
              <w:t>26</w:t>
            </w:r>
          </w:p>
        </w:tc>
      </w:tr>
    </w:tbl>
    <w:p w:rsidR="00F7451F" w:rsidRPr="0098757D" w:rsidRDefault="00F7451F" w:rsidP="00F7451F">
      <w:pPr>
        <w:ind w:left="426"/>
        <w:rPr>
          <w:rFonts w:ascii="Times New Roman" w:hAnsi="Times New Roman"/>
          <w:i/>
          <w:szCs w:val="22"/>
        </w:rPr>
      </w:pPr>
      <w:r w:rsidRPr="0098757D">
        <w:rPr>
          <w:rFonts w:ascii="Times New Roman" w:hAnsi="Times New Roman"/>
          <w:i/>
          <w:szCs w:val="22"/>
        </w:rPr>
        <w:t>Forrás: TEIR, KSH Tstar, önkormányzati adatgyűjtés</w:t>
      </w:r>
    </w:p>
    <w:p w:rsidR="00F7451F" w:rsidRPr="0098757D" w:rsidRDefault="00F7451F" w:rsidP="00F7451F">
      <w:pPr>
        <w:ind w:left="426"/>
        <w:rPr>
          <w:rFonts w:ascii="Times New Roman" w:hAnsi="Times New Roman"/>
          <w:i/>
          <w:szCs w:val="22"/>
        </w:rPr>
      </w:pPr>
    </w:p>
    <w:p w:rsidR="00F7451F" w:rsidRPr="00F56AF0" w:rsidRDefault="00F7451F" w:rsidP="00F7451F">
      <w:pPr>
        <w:rPr>
          <w:rFonts w:ascii="Times New Roman" w:hAnsi="Times New Roman"/>
          <w:sz w:val="24"/>
        </w:rPr>
      </w:pPr>
    </w:p>
    <w:p w:rsidR="00F7451F" w:rsidRPr="00F56AF0" w:rsidRDefault="00F7451F" w:rsidP="00F7451F">
      <w:pPr>
        <w:jc w:val="center"/>
        <w:rPr>
          <w:rFonts w:ascii="Times New Roman" w:hAnsi="Times New Roman"/>
          <w:sz w:val="24"/>
        </w:rPr>
      </w:pPr>
      <w:r w:rsidRPr="00F56AF0">
        <w:rPr>
          <w:rFonts w:ascii="Times New Roman" w:hAnsi="Times New Roman"/>
          <w:noProof/>
          <w:sz w:val="24"/>
        </w:rPr>
        <w:lastRenderedPageBreak/>
        <w:drawing>
          <wp:inline distT="0" distB="0" distL="0" distR="0" wp14:anchorId="57512834" wp14:editId="5F803B82">
            <wp:extent cx="4328160" cy="2804160"/>
            <wp:effectExtent l="0" t="0" r="15240" b="15240"/>
            <wp:docPr id="4" name="Diagram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7451F" w:rsidRDefault="00F7451F" w:rsidP="00F7451F">
      <w:pPr>
        <w:rPr>
          <w:rFonts w:ascii="Times New Roman" w:hAnsi="Times New Roman"/>
          <w:sz w:val="24"/>
        </w:rPr>
      </w:pPr>
    </w:p>
    <w:p w:rsidR="00F7451F" w:rsidRPr="00F56AF0" w:rsidRDefault="00F7451F" w:rsidP="00F7451F">
      <w:pPr>
        <w:rPr>
          <w:rFonts w:ascii="Times New Roman" w:hAnsi="Times New Roman"/>
          <w:sz w:val="24"/>
        </w:rPr>
      </w:pPr>
    </w:p>
    <w:p w:rsidR="00F7451F" w:rsidRPr="00F56AF0" w:rsidRDefault="00F7451F" w:rsidP="00F7451F">
      <w:pPr>
        <w:rPr>
          <w:rFonts w:ascii="Times New Roman" w:eastAsia="Calibri" w:hAnsi="Times New Roman"/>
          <w:sz w:val="24"/>
        </w:rPr>
      </w:pPr>
      <w:r w:rsidRPr="00F56AF0">
        <w:rPr>
          <w:rFonts w:ascii="Times New Roman" w:hAnsi="Times New Roman"/>
          <w:sz w:val="24"/>
        </w:rPr>
        <w:t xml:space="preserve">Az Önkormányzat adósságkezelési támogatásán túl jelentős a Hálózat Alapítvány szerepvállalása a hátralékot felhalmozó kerületiek ellátásában. A 2017. évben </w:t>
      </w:r>
      <w:r w:rsidRPr="00F56AF0">
        <w:rPr>
          <w:rFonts w:ascii="Times New Roman" w:eastAsia="Calibri" w:hAnsi="Times New Roman"/>
          <w:sz w:val="24"/>
        </w:rPr>
        <w:t>13.629.019.- Ft</w:t>
      </w:r>
      <w:r w:rsidRPr="00F56AF0">
        <w:rPr>
          <w:rFonts w:ascii="Times New Roman" w:hAnsi="Times New Roman"/>
          <w:sz w:val="24"/>
        </w:rPr>
        <w:t xml:space="preserve"> volt az alapítvány által </w:t>
      </w:r>
      <w:r w:rsidRPr="00F56AF0">
        <w:rPr>
          <w:rFonts w:ascii="Times New Roman" w:eastAsia="Calibri" w:hAnsi="Times New Roman"/>
          <w:sz w:val="24"/>
        </w:rPr>
        <w:t xml:space="preserve">kezelt adósságállomány </w:t>
      </w:r>
      <w:r w:rsidRPr="00F56AF0">
        <w:rPr>
          <w:rFonts w:ascii="Times New Roman" w:hAnsi="Times New Roman"/>
          <w:sz w:val="24"/>
        </w:rPr>
        <w:t>–</w:t>
      </w:r>
      <w:r w:rsidRPr="00F56AF0">
        <w:rPr>
          <w:rFonts w:ascii="Times New Roman" w:eastAsia="Calibri" w:hAnsi="Times New Roman"/>
          <w:sz w:val="24"/>
        </w:rPr>
        <w:t xml:space="preserve"> önrész és megítélt támogatás </w:t>
      </w:r>
      <w:r w:rsidRPr="00F56AF0">
        <w:rPr>
          <w:rFonts w:ascii="Times New Roman" w:hAnsi="Times New Roman"/>
          <w:sz w:val="24"/>
        </w:rPr>
        <w:t>–</w:t>
      </w:r>
      <w:r w:rsidRPr="00F56AF0">
        <w:rPr>
          <w:rFonts w:ascii="Times New Roman" w:eastAsia="Calibri" w:hAnsi="Times New Roman"/>
          <w:sz w:val="24"/>
        </w:rPr>
        <w:t xml:space="preserve"> 26.544.536.- Ft összes adósságállomány mellett, mely bár kevesebb az előző évi támogatáshoz képest (</w:t>
      </w:r>
      <w:r w:rsidRPr="00F56AF0">
        <w:rPr>
          <w:rFonts w:ascii="Times New Roman" w:hAnsi="Times New Roman"/>
          <w:sz w:val="24"/>
        </w:rPr>
        <w:t xml:space="preserve">a 2016. évben bevonható adósságállomány 18.590.264.- Ft, 26.884.600.- Ft teljes adósságállomány mellett), de még így is rendkívül jelentős. </w:t>
      </w:r>
    </w:p>
    <w:p w:rsidR="00F7451F" w:rsidRPr="00F56AF0" w:rsidRDefault="00F7451F" w:rsidP="00F7451F">
      <w:pPr>
        <w:rPr>
          <w:rFonts w:ascii="Times New Roman" w:hAnsi="Times New Roman"/>
          <w:sz w:val="24"/>
        </w:rPr>
      </w:pPr>
      <w:r w:rsidRPr="00F56AF0">
        <w:rPr>
          <w:rFonts w:ascii="Times New Roman" w:hAnsi="Times New Roman"/>
          <w:sz w:val="24"/>
        </w:rPr>
        <w:t xml:space="preserve">A lakhatás megtartása érdekében több alkalommal nyújtott támogatást ügyfeleknek a Nyugodt Szív Alapítvány, mely szervezet az ügyfél átdelegálását követően közvetlenül a szolgáltatóknak utalta át a tartozásokat és támogatásokhoz szükséges önrészeket azokban az esetekben, melyekben az egyszeri segítségnyújtás elegendő volt a lakhatás megtartásához. </w:t>
      </w:r>
    </w:p>
    <w:p w:rsidR="00F7451F" w:rsidRDefault="00F7451F" w:rsidP="00F7451F">
      <w:pPr>
        <w:pStyle w:val="NormlCalibri11"/>
        <w:pBdr>
          <w:top w:val="none" w:sz="0" w:space="0" w:color="auto"/>
          <w:left w:val="none" w:sz="0" w:space="0" w:color="auto"/>
          <w:bottom w:val="none" w:sz="0" w:space="0" w:color="auto"/>
          <w:right w:val="none" w:sz="0" w:space="0" w:color="auto"/>
        </w:pBdr>
        <w:rPr>
          <w:rFonts w:ascii="Times New Roman" w:hAnsi="Times New Roman"/>
          <w:sz w:val="24"/>
        </w:rPr>
      </w:pPr>
    </w:p>
    <w:p w:rsidR="00981043" w:rsidRDefault="00981043" w:rsidP="00F7451F">
      <w:pPr>
        <w:pStyle w:val="NormlCalibri11"/>
        <w:pBdr>
          <w:top w:val="none" w:sz="0" w:space="0" w:color="auto"/>
          <w:left w:val="none" w:sz="0" w:space="0" w:color="auto"/>
          <w:bottom w:val="none" w:sz="0" w:space="0" w:color="auto"/>
          <w:right w:val="none" w:sz="0" w:space="0" w:color="auto"/>
        </w:pBdr>
        <w:rPr>
          <w:rFonts w:ascii="Times New Roman" w:hAnsi="Times New Roman"/>
          <w:b/>
          <w:sz w:val="24"/>
        </w:rPr>
      </w:pPr>
    </w:p>
    <w:p w:rsidR="00F7451F" w:rsidRDefault="00F7451F" w:rsidP="00F7451F">
      <w:pPr>
        <w:pStyle w:val="NormlCalibri11"/>
        <w:pBdr>
          <w:top w:val="none" w:sz="0" w:space="0" w:color="auto"/>
          <w:left w:val="none" w:sz="0" w:space="0" w:color="auto"/>
          <w:bottom w:val="none" w:sz="0" w:space="0" w:color="auto"/>
          <w:right w:val="none" w:sz="0" w:space="0" w:color="auto"/>
        </w:pBdr>
        <w:rPr>
          <w:rFonts w:ascii="Times New Roman" w:hAnsi="Times New Roman"/>
          <w:b/>
          <w:sz w:val="24"/>
        </w:rPr>
      </w:pPr>
      <w:r w:rsidRPr="007B0F08">
        <w:rPr>
          <w:rFonts w:ascii="Times New Roman" w:hAnsi="Times New Roman"/>
          <w:b/>
          <w:sz w:val="24"/>
        </w:rPr>
        <w:t>Adósságállomány nagysága 2013-2017 között</w:t>
      </w:r>
    </w:p>
    <w:p w:rsidR="00F7451F" w:rsidRPr="007B0F08" w:rsidRDefault="00F7451F" w:rsidP="00F7451F">
      <w:pPr>
        <w:pStyle w:val="NormlCalibri11"/>
        <w:pBdr>
          <w:top w:val="none" w:sz="0" w:space="0" w:color="auto"/>
          <w:left w:val="none" w:sz="0" w:space="0" w:color="auto"/>
          <w:bottom w:val="none" w:sz="0" w:space="0" w:color="auto"/>
          <w:right w:val="none" w:sz="0" w:space="0" w:color="auto"/>
        </w:pBdr>
        <w:rPr>
          <w:rFonts w:ascii="Times New Roman" w:hAnsi="Times New Roman"/>
          <w:b/>
          <w:sz w:val="24"/>
        </w:rPr>
      </w:pPr>
    </w:p>
    <w:tbl>
      <w:tblPr>
        <w:tblStyle w:val="Rcsostblzat"/>
        <w:tblW w:w="9002" w:type="dxa"/>
        <w:tblInd w:w="108" w:type="dxa"/>
        <w:tblLook w:val="0000" w:firstRow="0" w:lastRow="0" w:firstColumn="0" w:lastColumn="0" w:noHBand="0" w:noVBand="0"/>
      </w:tblPr>
      <w:tblGrid>
        <w:gridCol w:w="1310"/>
        <w:gridCol w:w="3421"/>
        <w:gridCol w:w="4271"/>
      </w:tblGrid>
      <w:tr w:rsidR="00F7451F" w:rsidRPr="00F56AF0" w:rsidTr="00526DB4">
        <w:trPr>
          <w:trHeight w:val="870"/>
        </w:trPr>
        <w:tc>
          <w:tcPr>
            <w:tcW w:w="1310" w:type="dxa"/>
            <w:noWrap/>
          </w:tcPr>
          <w:p w:rsidR="00F7451F" w:rsidRPr="007B0F08" w:rsidRDefault="00F7451F" w:rsidP="00526DB4">
            <w:pPr>
              <w:rPr>
                <w:rFonts w:ascii="Times New Roman" w:hAnsi="Times New Roman"/>
                <w:b/>
                <w:sz w:val="24"/>
              </w:rPr>
            </w:pPr>
            <w:r w:rsidRPr="007B0F08">
              <w:rPr>
                <w:rFonts w:ascii="Times New Roman" w:hAnsi="Times New Roman"/>
                <w:b/>
                <w:sz w:val="24"/>
              </w:rPr>
              <w:t>Év</w:t>
            </w:r>
          </w:p>
        </w:tc>
        <w:tc>
          <w:tcPr>
            <w:tcW w:w="3421" w:type="dxa"/>
          </w:tcPr>
          <w:p w:rsidR="00F7451F" w:rsidRPr="007B0F08" w:rsidRDefault="00F7451F" w:rsidP="00526DB4">
            <w:pPr>
              <w:jc w:val="center"/>
              <w:rPr>
                <w:rFonts w:ascii="Times New Roman" w:hAnsi="Times New Roman"/>
                <w:b/>
                <w:sz w:val="24"/>
              </w:rPr>
            </w:pPr>
            <w:r w:rsidRPr="007B0F08">
              <w:rPr>
                <w:rFonts w:ascii="Times New Roman" w:hAnsi="Times New Roman"/>
                <w:b/>
                <w:sz w:val="24"/>
              </w:rPr>
              <w:t>Együttműködő ügyfelek adósságállománya</w:t>
            </w:r>
          </w:p>
          <w:p w:rsidR="00F7451F" w:rsidRPr="007B0F08" w:rsidRDefault="00F7451F" w:rsidP="00526DB4">
            <w:pPr>
              <w:jc w:val="center"/>
              <w:rPr>
                <w:rFonts w:ascii="Times New Roman" w:hAnsi="Times New Roman"/>
                <w:b/>
                <w:sz w:val="24"/>
              </w:rPr>
            </w:pPr>
            <w:r w:rsidRPr="007B0F08">
              <w:rPr>
                <w:rFonts w:ascii="Times New Roman" w:hAnsi="Times New Roman"/>
                <w:b/>
                <w:sz w:val="24"/>
              </w:rPr>
              <w:t>(Ft)</w:t>
            </w:r>
          </w:p>
        </w:tc>
        <w:tc>
          <w:tcPr>
            <w:tcW w:w="4271" w:type="dxa"/>
          </w:tcPr>
          <w:p w:rsidR="00F7451F" w:rsidRPr="007B0F08" w:rsidRDefault="00F7451F" w:rsidP="00526DB4">
            <w:pPr>
              <w:jc w:val="center"/>
              <w:rPr>
                <w:rFonts w:ascii="Times New Roman" w:hAnsi="Times New Roman"/>
                <w:b/>
                <w:sz w:val="24"/>
              </w:rPr>
            </w:pPr>
            <w:r w:rsidRPr="007B0F08">
              <w:rPr>
                <w:rFonts w:ascii="Times New Roman" w:hAnsi="Times New Roman"/>
                <w:b/>
                <w:sz w:val="24"/>
              </w:rPr>
              <w:t>Együttműködő ügyfelek kezelésbe bevonható adósságállománya</w:t>
            </w:r>
          </w:p>
          <w:p w:rsidR="00F7451F" w:rsidRPr="007B0F08" w:rsidRDefault="00F7451F" w:rsidP="00526DB4">
            <w:pPr>
              <w:jc w:val="center"/>
              <w:rPr>
                <w:rFonts w:ascii="Times New Roman" w:hAnsi="Times New Roman"/>
                <w:b/>
                <w:sz w:val="24"/>
              </w:rPr>
            </w:pPr>
            <w:r w:rsidRPr="007B0F08">
              <w:rPr>
                <w:rFonts w:ascii="Times New Roman" w:hAnsi="Times New Roman"/>
                <w:b/>
                <w:sz w:val="24"/>
              </w:rPr>
              <w:t>(Ft)</w:t>
            </w:r>
          </w:p>
        </w:tc>
      </w:tr>
      <w:tr w:rsidR="00F7451F" w:rsidRPr="00F56AF0" w:rsidTr="00526DB4">
        <w:trPr>
          <w:trHeight w:val="276"/>
        </w:trPr>
        <w:tc>
          <w:tcPr>
            <w:tcW w:w="1310"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2013</w:t>
            </w:r>
          </w:p>
        </w:tc>
        <w:tc>
          <w:tcPr>
            <w:tcW w:w="342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38 605 987</w:t>
            </w:r>
          </w:p>
        </w:tc>
        <w:tc>
          <w:tcPr>
            <w:tcW w:w="427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36 731 395</w:t>
            </w:r>
          </w:p>
        </w:tc>
      </w:tr>
      <w:tr w:rsidR="00F7451F" w:rsidRPr="00F56AF0" w:rsidTr="00526DB4">
        <w:trPr>
          <w:trHeight w:val="276"/>
        </w:trPr>
        <w:tc>
          <w:tcPr>
            <w:tcW w:w="1310"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2014</w:t>
            </w:r>
          </w:p>
        </w:tc>
        <w:tc>
          <w:tcPr>
            <w:tcW w:w="342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22 522 470</w:t>
            </w:r>
          </w:p>
        </w:tc>
        <w:tc>
          <w:tcPr>
            <w:tcW w:w="427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21 116 700</w:t>
            </w:r>
          </w:p>
        </w:tc>
      </w:tr>
      <w:tr w:rsidR="00F7451F" w:rsidRPr="00F56AF0" w:rsidTr="00526DB4">
        <w:trPr>
          <w:trHeight w:val="276"/>
        </w:trPr>
        <w:tc>
          <w:tcPr>
            <w:tcW w:w="1310"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2015</w:t>
            </w:r>
          </w:p>
        </w:tc>
        <w:tc>
          <w:tcPr>
            <w:tcW w:w="342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3 693 795</w:t>
            </w:r>
          </w:p>
        </w:tc>
        <w:tc>
          <w:tcPr>
            <w:tcW w:w="427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3 693 795</w:t>
            </w:r>
          </w:p>
        </w:tc>
      </w:tr>
      <w:tr w:rsidR="00F7451F" w:rsidRPr="00F56AF0" w:rsidTr="00526DB4">
        <w:trPr>
          <w:trHeight w:val="276"/>
        </w:trPr>
        <w:tc>
          <w:tcPr>
            <w:tcW w:w="1310"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2016</w:t>
            </w:r>
          </w:p>
        </w:tc>
        <w:tc>
          <w:tcPr>
            <w:tcW w:w="342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3 080 920</w:t>
            </w:r>
          </w:p>
        </w:tc>
        <w:tc>
          <w:tcPr>
            <w:tcW w:w="427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3 080 920</w:t>
            </w:r>
          </w:p>
        </w:tc>
      </w:tr>
      <w:tr w:rsidR="00F7451F" w:rsidRPr="00F56AF0" w:rsidTr="00526DB4">
        <w:trPr>
          <w:trHeight w:val="276"/>
        </w:trPr>
        <w:tc>
          <w:tcPr>
            <w:tcW w:w="1310"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2017</w:t>
            </w:r>
          </w:p>
        </w:tc>
        <w:tc>
          <w:tcPr>
            <w:tcW w:w="342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2 281 597</w:t>
            </w:r>
          </w:p>
        </w:tc>
        <w:tc>
          <w:tcPr>
            <w:tcW w:w="4271" w:type="dxa"/>
            <w:noWrap/>
          </w:tcPr>
          <w:p w:rsidR="00F7451F" w:rsidRPr="00F56AF0" w:rsidRDefault="00F7451F" w:rsidP="006E4DFD">
            <w:pPr>
              <w:jc w:val="center"/>
              <w:rPr>
                <w:rFonts w:ascii="Times New Roman" w:hAnsi="Times New Roman"/>
                <w:sz w:val="24"/>
              </w:rPr>
            </w:pPr>
            <w:r w:rsidRPr="00F56AF0">
              <w:rPr>
                <w:rFonts w:ascii="Times New Roman" w:hAnsi="Times New Roman"/>
                <w:sz w:val="24"/>
              </w:rPr>
              <w:t>2 246 700</w:t>
            </w:r>
          </w:p>
        </w:tc>
      </w:tr>
    </w:tbl>
    <w:p w:rsidR="00F7451F" w:rsidRPr="00BF0E37" w:rsidRDefault="00F7451F" w:rsidP="00F7451F">
      <w:pPr>
        <w:rPr>
          <w:rFonts w:ascii="Times New Roman" w:hAnsi="Times New Roman"/>
          <w:i/>
          <w:szCs w:val="22"/>
        </w:rPr>
      </w:pPr>
      <w:r w:rsidRPr="00BF0E37">
        <w:rPr>
          <w:rFonts w:ascii="Times New Roman" w:hAnsi="Times New Roman"/>
          <w:i/>
          <w:szCs w:val="22"/>
        </w:rPr>
        <w:t>Forrás: Önkormányzati adatgyűjtés</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sidRPr="00F56AF0">
        <w:rPr>
          <w:rFonts w:ascii="Times New Roman" w:hAnsi="Times New Roman"/>
          <w:sz w:val="24"/>
        </w:rPr>
        <w:t>Az Önkormányzat a fenti támogatásokon kívül fűtési támogatást nyújt, november-március hónapokra, havi 3000 Ft összegben azoknak, akik a helyi szociális rendeletben foglalt jogosultsági feltételeknek megfelelnek. E jogosultsági feltételek között több</w:t>
      </w:r>
      <w:r>
        <w:rPr>
          <w:rFonts w:ascii="Times New Roman" w:hAnsi="Times New Roman"/>
          <w:sz w:val="24"/>
        </w:rPr>
        <w:t>,</w:t>
      </w:r>
      <w:r w:rsidRPr="00F56AF0">
        <w:rPr>
          <w:rFonts w:ascii="Times New Roman" w:hAnsi="Times New Roman"/>
          <w:sz w:val="24"/>
        </w:rPr>
        <w:t xml:space="preserve"> az esélyegyenlőség szempontjából hátrányos helyzetben lévő célcsoport is szerepel, így a 65 év feletti személyek, a </w:t>
      </w:r>
      <w:r w:rsidR="00E96544">
        <w:rPr>
          <w:rFonts w:ascii="Times New Roman" w:hAnsi="Times New Roman"/>
          <w:sz w:val="24"/>
        </w:rPr>
        <w:t xml:space="preserve">legalább </w:t>
      </w:r>
      <w:r w:rsidRPr="00F56AF0">
        <w:rPr>
          <w:rFonts w:ascii="Times New Roman" w:hAnsi="Times New Roman"/>
          <w:sz w:val="24"/>
        </w:rPr>
        <w:t>háromgyerekes családok vagy a fogyatékkal élők.</w:t>
      </w:r>
    </w:p>
    <w:p w:rsidR="00131993" w:rsidRPr="00F56AF0" w:rsidRDefault="00131993" w:rsidP="00F7451F">
      <w:pPr>
        <w:rPr>
          <w:rFonts w:ascii="Times New Roman" w:hAnsi="Times New Roman"/>
          <w:sz w:val="24"/>
        </w:rPr>
      </w:pPr>
    </w:p>
    <w:p w:rsidR="00F7451F" w:rsidRPr="00F56AF0" w:rsidRDefault="00F7451F" w:rsidP="00F7451F">
      <w:pPr>
        <w:rPr>
          <w:rFonts w:ascii="Times New Roman" w:hAnsi="Times New Roman"/>
          <w:sz w:val="24"/>
        </w:rPr>
      </w:pPr>
    </w:p>
    <w:p w:rsidR="00F7451F" w:rsidRPr="00193FB5" w:rsidRDefault="00F7451F" w:rsidP="00B80F4E">
      <w:pPr>
        <w:pStyle w:val="Listaszerbekezds"/>
        <w:numPr>
          <w:ilvl w:val="1"/>
          <w:numId w:val="13"/>
        </w:numPr>
        <w:outlineLvl w:val="1"/>
        <w:rPr>
          <w:rFonts w:ascii="Times New Roman" w:hAnsi="Times New Roman"/>
          <w:b/>
          <w:sz w:val="28"/>
          <w:szCs w:val="28"/>
        </w:rPr>
      </w:pPr>
      <w:bookmarkStart w:id="26" w:name="_Toc531420394"/>
      <w:r w:rsidRPr="00193FB5">
        <w:rPr>
          <w:rFonts w:ascii="Times New Roman" w:hAnsi="Times New Roman"/>
          <w:b/>
          <w:sz w:val="28"/>
          <w:szCs w:val="28"/>
        </w:rPr>
        <w:lastRenderedPageBreak/>
        <w:t>Telepek, szegregátumok helyzete</w:t>
      </w:r>
      <w:bookmarkEnd w:id="26"/>
    </w:p>
    <w:p w:rsidR="00F7451F" w:rsidRDefault="00F7451F" w:rsidP="00F7451F">
      <w:pPr>
        <w:widowControl w:val="0"/>
        <w:autoSpaceDE w:val="0"/>
        <w:autoSpaceDN w:val="0"/>
        <w:adjustRightInd w:val="0"/>
        <w:rPr>
          <w:rFonts w:ascii="Times New Roman" w:hAnsi="Times New Roman"/>
          <w:sz w:val="24"/>
        </w:rPr>
      </w:pPr>
    </w:p>
    <w:p w:rsidR="00F7451F" w:rsidRPr="00F56AF0" w:rsidRDefault="00F7451F" w:rsidP="00F7451F">
      <w:pPr>
        <w:widowControl w:val="0"/>
        <w:autoSpaceDE w:val="0"/>
        <w:autoSpaceDN w:val="0"/>
        <w:adjustRightInd w:val="0"/>
        <w:rPr>
          <w:rFonts w:ascii="Times New Roman" w:eastAsia="Calibri" w:hAnsi="Times New Roman"/>
          <w:sz w:val="24"/>
        </w:rPr>
      </w:pPr>
      <w:r w:rsidRPr="00F56AF0">
        <w:rPr>
          <w:rFonts w:ascii="Times New Roman" w:hAnsi="Times New Roman"/>
          <w:sz w:val="24"/>
        </w:rPr>
        <w:t xml:space="preserve">Budapest Főváros VII. Kerület Erzsébetváros Önkormányzata 2016. évben sikeresen pályázott </w:t>
      </w:r>
      <w:r w:rsidRPr="00F56AF0">
        <w:rPr>
          <w:rFonts w:ascii="Times New Roman" w:eastAsia="Calibri" w:hAnsi="Times New Roman"/>
          <w:sz w:val="24"/>
        </w:rPr>
        <w:t>a</w:t>
      </w:r>
      <w:r w:rsidRPr="00F56AF0">
        <w:rPr>
          <w:rFonts w:ascii="Times New Roman" w:eastAsia="Arial" w:hAnsi="Times New Roman"/>
          <w:sz w:val="24"/>
        </w:rPr>
        <w:t xml:space="preserve"> VEKOP-6.2.1-15 „A leromlott településrészeken élő alacsony státuszú lakosság életkörülményeinek javítása, társadalmi és fizikai rehabilitációja Budapesten” című pályázati kiírásra</w:t>
      </w:r>
      <w:r w:rsidRPr="00F56AF0">
        <w:rPr>
          <w:rFonts w:ascii="Times New Roman" w:eastAsia="Calibri" w:hAnsi="Times New Roman"/>
          <w:sz w:val="24"/>
        </w:rPr>
        <w:t>.</w:t>
      </w:r>
    </w:p>
    <w:p w:rsidR="00F7451F" w:rsidRPr="00F56AF0" w:rsidRDefault="00F7451F" w:rsidP="00F7451F">
      <w:pPr>
        <w:autoSpaceDE w:val="0"/>
        <w:autoSpaceDN w:val="0"/>
        <w:adjustRightInd w:val="0"/>
        <w:rPr>
          <w:rFonts w:ascii="Times New Roman" w:hAnsi="Times New Roman"/>
          <w:sz w:val="24"/>
        </w:rPr>
      </w:pPr>
      <w:r w:rsidRPr="00F56AF0">
        <w:rPr>
          <w:rFonts w:ascii="Times New Roman" w:hAnsi="Times New Roman"/>
          <w:sz w:val="24"/>
        </w:rPr>
        <w:t xml:space="preserve">A projekt célja Budapest, VII. kerület leszakadó városrészében, a Csányi – Király – Kis Diófa – Klauzál tér által határolt területen koncentráltan megnyilvánuló társadalmi-fizikai-gazdasági problémák komplex módon való kezelése a területen élők társadalmi integrációjának elősegítése érdekében. Az egyik fő cél az önkormányzati tulajdonú ingatlanok fejlesztésén keresztül kerületi léptékben is hozzájárulni az alacsonyabb státuszú csoportok lakhatási lehetőségének javításához. A projekt tervezett tevékenységei: </w:t>
      </w:r>
    </w:p>
    <w:p w:rsidR="00F7451F" w:rsidRPr="00F56AF0" w:rsidRDefault="00F7451F" w:rsidP="00F7451F">
      <w:pPr>
        <w:numPr>
          <w:ilvl w:val="0"/>
          <w:numId w:val="6"/>
        </w:numPr>
        <w:autoSpaceDE w:val="0"/>
        <w:autoSpaceDN w:val="0"/>
        <w:adjustRightInd w:val="0"/>
        <w:spacing w:after="200"/>
        <w:contextualSpacing/>
        <w:rPr>
          <w:rFonts w:ascii="Times New Roman" w:hAnsi="Times New Roman"/>
          <w:sz w:val="24"/>
        </w:rPr>
      </w:pPr>
      <w:r w:rsidRPr="00F56AF0">
        <w:rPr>
          <w:rFonts w:ascii="Times New Roman" w:hAnsi="Times New Roman"/>
          <w:sz w:val="24"/>
        </w:rPr>
        <w:t xml:space="preserve">élhető, fenntartható szociális bérlakások kialakítása, </w:t>
      </w:r>
    </w:p>
    <w:p w:rsidR="00F7451F" w:rsidRPr="00F56AF0" w:rsidRDefault="00F7451F" w:rsidP="00F7451F">
      <w:pPr>
        <w:numPr>
          <w:ilvl w:val="0"/>
          <w:numId w:val="6"/>
        </w:numPr>
        <w:autoSpaceDE w:val="0"/>
        <w:autoSpaceDN w:val="0"/>
        <w:adjustRightInd w:val="0"/>
        <w:spacing w:after="200"/>
        <w:contextualSpacing/>
        <w:rPr>
          <w:rFonts w:ascii="Times New Roman" w:hAnsi="Times New Roman"/>
          <w:sz w:val="24"/>
        </w:rPr>
      </w:pPr>
      <w:r w:rsidRPr="00F56AF0">
        <w:rPr>
          <w:rFonts w:ascii="Times New Roman" w:hAnsi="Times New Roman"/>
          <w:sz w:val="24"/>
        </w:rPr>
        <w:t xml:space="preserve">közösségi célú helyiségek létrehozása, a lakossági igények kielégítése, </w:t>
      </w:r>
    </w:p>
    <w:p w:rsidR="00F7451F" w:rsidRPr="00F56AF0" w:rsidRDefault="00F7451F" w:rsidP="00F7451F">
      <w:pPr>
        <w:numPr>
          <w:ilvl w:val="0"/>
          <w:numId w:val="6"/>
        </w:numPr>
        <w:autoSpaceDE w:val="0"/>
        <w:autoSpaceDN w:val="0"/>
        <w:adjustRightInd w:val="0"/>
        <w:spacing w:after="200"/>
        <w:contextualSpacing/>
        <w:rPr>
          <w:rFonts w:ascii="Times New Roman" w:hAnsi="Times New Roman"/>
          <w:sz w:val="24"/>
        </w:rPr>
      </w:pPr>
      <w:r w:rsidRPr="00F56AF0">
        <w:rPr>
          <w:rFonts w:ascii="Times New Roman" w:hAnsi="Times New Roman"/>
          <w:sz w:val="24"/>
        </w:rPr>
        <w:t>a területen élő hátrányos helyzetűek részére szociális programok megvalósítása.</w:t>
      </w:r>
    </w:p>
    <w:p w:rsidR="00F7451F" w:rsidRDefault="00F7451F" w:rsidP="00F7451F">
      <w:pPr>
        <w:widowControl w:val="0"/>
        <w:autoSpaceDE w:val="0"/>
        <w:autoSpaceDN w:val="0"/>
        <w:adjustRightInd w:val="0"/>
        <w:rPr>
          <w:rFonts w:ascii="Times New Roman" w:hAnsi="Times New Roman"/>
          <w:sz w:val="24"/>
        </w:rPr>
      </w:pPr>
    </w:p>
    <w:p w:rsidR="00F7451F" w:rsidRPr="00F56AF0" w:rsidRDefault="00F7451F" w:rsidP="00F7451F">
      <w:pPr>
        <w:widowControl w:val="0"/>
        <w:autoSpaceDE w:val="0"/>
        <w:autoSpaceDN w:val="0"/>
        <w:adjustRightInd w:val="0"/>
        <w:rPr>
          <w:rFonts w:ascii="Times New Roman" w:hAnsi="Times New Roman"/>
          <w:sz w:val="24"/>
        </w:rPr>
      </w:pPr>
      <w:r w:rsidRPr="00F56AF0">
        <w:rPr>
          <w:rFonts w:ascii="Times New Roman" w:hAnsi="Times New Roman"/>
          <w:sz w:val="24"/>
        </w:rPr>
        <w:t>A program átfogó célja egy szociális célú kiegyensúlyozó rehabilitáció, valamint a Projekt Akcióterületen a szociális mutatók tekintetében javuló tendenciák generálása.</w:t>
      </w:r>
    </w:p>
    <w:p w:rsidR="00F7451F" w:rsidRPr="00F56AF0" w:rsidRDefault="00F7451F" w:rsidP="00F7451F">
      <w:pPr>
        <w:pStyle w:val="Alcm"/>
        <w:jc w:val="both"/>
        <w:rPr>
          <w:rFonts w:ascii="Times New Roman" w:eastAsia="Calibri" w:hAnsi="Times New Roman"/>
          <w:lang w:eastAsia="en-US"/>
        </w:rPr>
      </w:pPr>
    </w:p>
    <w:p w:rsidR="00F7451F" w:rsidRDefault="00F7451F" w:rsidP="00F7451F">
      <w:pPr>
        <w:rPr>
          <w:rFonts w:ascii="Times New Roman" w:hAnsi="Times New Roman"/>
          <w:sz w:val="24"/>
        </w:rPr>
      </w:pPr>
      <w:r w:rsidRPr="00F56AF0">
        <w:rPr>
          <w:rFonts w:ascii="Times New Roman" w:hAnsi="Times New Roman"/>
          <w:sz w:val="24"/>
        </w:rPr>
        <w:t xml:space="preserve">A projekt során a Budapest, VII. ker. </w:t>
      </w:r>
      <w:r w:rsidRPr="00F56AF0">
        <w:rPr>
          <w:rFonts w:ascii="Times New Roman" w:hAnsi="Times New Roman"/>
          <w:bCs/>
          <w:sz w:val="24"/>
        </w:rPr>
        <w:t>Csányi utca 4.</w:t>
      </w:r>
      <w:r w:rsidRPr="00F56AF0">
        <w:rPr>
          <w:rFonts w:ascii="Times New Roman" w:hAnsi="Times New Roman"/>
          <w:sz w:val="24"/>
        </w:rPr>
        <w:t xml:space="preserve"> (Hrsz: 34110), 8. szám (Hrsz: 34112)</w:t>
      </w:r>
      <w:r w:rsidRPr="00F56AF0">
        <w:rPr>
          <w:rFonts w:ascii="Times New Roman" w:hAnsi="Times New Roman"/>
          <w:bCs/>
          <w:sz w:val="24"/>
        </w:rPr>
        <w:t xml:space="preserve"> </w:t>
      </w:r>
      <w:r w:rsidRPr="00F56AF0">
        <w:rPr>
          <w:rFonts w:ascii="Times New Roman" w:hAnsi="Times New Roman"/>
          <w:sz w:val="24"/>
        </w:rPr>
        <w:t>alatti, az önkormányzat 1/1 tulajdonában lévő ingatlanok, valamint a</w:t>
      </w:r>
      <w:r w:rsidRPr="00F56AF0">
        <w:rPr>
          <w:rFonts w:ascii="Times New Roman" w:eastAsia="Arial" w:hAnsi="Times New Roman"/>
          <w:sz w:val="24"/>
        </w:rPr>
        <w:t xml:space="preserve"> Budapest, VII. kerület Jobbágy utca – Dózsa György út – Verseny utca által határolt „veszélyeztetett tömb” besorolású terület</w:t>
      </w:r>
      <w:r w:rsidR="00B242EE">
        <w:rPr>
          <w:rFonts w:ascii="Times New Roman" w:eastAsia="Arial" w:hAnsi="Times New Roman"/>
          <w:sz w:val="24"/>
        </w:rPr>
        <w:t>en</w:t>
      </w:r>
      <w:r w:rsidRPr="00F56AF0">
        <w:rPr>
          <w:rFonts w:ascii="Times New Roman" w:eastAsia="Arial" w:hAnsi="Times New Roman"/>
          <w:sz w:val="24"/>
        </w:rPr>
        <w:t xml:space="preserve"> belül a fókuszpont a Verseny utca 20., 22-24. házszámú épületek </w:t>
      </w:r>
      <w:r w:rsidRPr="00F56AF0">
        <w:rPr>
          <w:rFonts w:ascii="Times New Roman" w:hAnsi="Times New Roman"/>
          <w:sz w:val="24"/>
        </w:rPr>
        <w:t>rehabilitációja valósul meg</w:t>
      </w:r>
      <w:r>
        <w:rPr>
          <w:rFonts w:ascii="Times New Roman" w:hAnsi="Times New Roman"/>
          <w:sz w:val="24"/>
        </w:rPr>
        <w:t>.</w:t>
      </w:r>
    </w:p>
    <w:p w:rsidR="00F7451F" w:rsidRPr="00F56AF0" w:rsidRDefault="00F7451F" w:rsidP="00F7451F">
      <w:pPr>
        <w:rPr>
          <w:rFonts w:ascii="Times New Roman" w:hAnsi="Times New Roman"/>
          <w:sz w:val="24"/>
        </w:rPr>
      </w:pP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kerületen belül a</w:t>
      </w:r>
      <w:r w:rsidR="00B242EE">
        <w:rPr>
          <w:rFonts w:ascii="Times New Roman" w:eastAsia="Calibri" w:hAnsi="Times New Roman"/>
          <w:sz w:val="24"/>
        </w:rPr>
        <w:t>z</w:t>
      </w:r>
      <w:r w:rsidRPr="00F56AF0">
        <w:rPr>
          <w:rFonts w:ascii="Times New Roman" w:eastAsia="Calibri" w:hAnsi="Times New Roman"/>
          <w:sz w:val="24"/>
        </w:rPr>
        <w:t xml:space="preserve"> akcióterület megvalósítási helyszínéül kijelölt terület társadalmi mutatói a legrosszabbak. Magas az alacsony jövedelműek, az alacsonyan képzettek, a munkanélküliek aránya. Az alacsony státuszú népesség koncentrálódása szoros összefüggésben van a lakókörnyezet funkcionális hiányosságaival és az épített környezet hátrányaival, mint a túlzott sűrűség és a sok kis méretű, illetve alacsony komfortú lakást tartalmazó lakásállomány, ez indokolja az akcióterület kijelölését.</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rossz anyagi helyzetben lévő társasházak számára az általános felújítási támogatások mellett speciális programokat dolgoz ki a támogatási programokban való részvétel megkönnyítésére. Az önkormányzati lakásvagyon megújításával, átalakításával, új lakások építésével olyan önkormányzati szociális bérlakás-állományt alakít ki, amely eszköze lehet a helyi lakhatási problémák kezelésének, különös tekintettel a speciális lakásigényű csoportokra.</w:t>
      </w:r>
    </w:p>
    <w:p w:rsidR="00F7451F" w:rsidRPr="00F56AF0" w:rsidRDefault="00F7451F" w:rsidP="00F7451F">
      <w:pPr>
        <w:ind w:left="7"/>
        <w:rPr>
          <w:rFonts w:ascii="Times New Roman" w:eastAsia="Calibri" w:hAnsi="Times New Roman"/>
          <w:sz w:val="24"/>
        </w:rPr>
      </w:pPr>
      <w:r w:rsidRPr="00F56AF0">
        <w:rPr>
          <w:rFonts w:ascii="Times New Roman" w:eastAsia="Calibri" w:hAnsi="Times New Roman"/>
          <w:sz w:val="24"/>
        </w:rPr>
        <w:t>Az akcióterületen a tömegközlekedési kapcsolatok jók, a Főváros belső kerületei, illetve fontos budapesti közlekedési csomópontok egyaránt elérhetőek</w:t>
      </w:r>
      <w:r w:rsidR="00B242EE">
        <w:rPr>
          <w:rFonts w:ascii="Times New Roman" w:eastAsia="Calibri" w:hAnsi="Times New Roman"/>
          <w:sz w:val="24"/>
        </w:rPr>
        <w:t>.</w:t>
      </w:r>
      <w:r w:rsidRPr="00F56AF0">
        <w:rPr>
          <w:rFonts w:ascii="Times New Roman" w:eastAsia="Calibri" w:hAnsi="Times New Roman"/>
          <w:sz w:val="24"/>
        </w:rPr>
        <w:t xml:space="preserve"> </w:t>
      </w:r>
      <w:r w:rsidR="00B242EE">
        <w:rPr>
          <w:rFonts w:ascii="Times New Roman" w:eastAsia="Calibri" w:hAnsi="Times New Roman"/>
          <w:sz w:val="24"/>
        </w:rPr>
        <w:t>A</w:t>
      </w:r>
      <w:r w:rsidRPr="00F56AF0">
        <w:rPr>
          <w:rFonts w:ascii="Times New Roman" w:eastAsia="Calibri" w:hAnsi="Times New Roman"/>
          <w:sz w:val="24"/>
        </w:rPr>
        <w:t xml:space="preserve"> Deák tértől mindössze 5 perc alatt érhető el a fejlesztési terület gyalogosan, hisz a távolság mindössze 450 – 500 méterrel tehető.</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 xml:space="preserve">A jelenkori Magyarországon tapasztalható szegregációs tendenciák erősödését alapvetően és közvetett módon </w:t>
      </w:r>
      <w:r w:rsidRPr="008101E2">
        <w:rPr>
          <w:rFonts w:ascii="Times New Roman" w:eastAsia="Calibri" w:hAnsi="Times New Roman"/>
          <w:sz w:val="24"/>
        </w:rPr>
        <w:t>a rendszerváltás okán a társadalmi, gazdasági struktúrában végbe ment összetett, negatív változások eredményezték.</w:t>
      </w:r>
      <w:r w:rsidRPr="00F56AF0">
        <w:rPr>
          <w:rFonts w:ascii="Times New Roman" w:eastAsia="Calibri" w:hAnsi="Times New Roman"/>
          <w:sz w:val="24"/>
        </w:rPr>
        <w:t xml:space="preserve"> A rendszerváltás következtében több iparág megszűnt, vagy radikálisan átalakult. Szinte megszűnt a nehézipar, átalakult az építőipar, valamint óriási átalakulás történt a mezőgazdasági ágazatban is. Tehát azon ágazatokban, melyek a megélhetést biztosították az alacsony képzettséggel rendelkező romák többségének. Ebben az időszakban a romák tömegesen vesztették el állásukat, ezzel pedig megélhetésüket biztosító jövedelmüket, egzisztenciájuk gyakorlatilag felszámolódott. A munka világából való </w:t>
      </w:r>
      <w:r w:rsidRPr="00F56AF0">
        <w:rPr>
          <w:rFonts w:ascii="Times New Roman" w:eastAsia="Calibri" w:hAnsi="Times New Roman"/>
          <w:sz w:val="24"/>
        </w:rPr>
        <w:lastRenderedPageBreak/>
        <w:t>kikerülés, a rendszeres jövedelemforrás hiánya alapvető módon határozta meg a lakhatási, oktatási, viszonyaikat, valamint társadalmi és térbe</w:t>
      </w:r>
      <w:r>
        <w:rPr>
          <w:rFonts w:ascii="Times New Roman" w:eastAsia="Calibri" w:hAnsi="Times New Roman"/>
          <w:sz w:val="24"/>
        </w:rPr>
        <w:t>li mobilitási lehetőségeiket.</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Sajnos a rendszerváltozás negatív hatásai nem csak a roma népességet érintették érzékenyen, hanem a társadalom többségét is. Ezt azért is fontos hangsúlyozni, mert ennek fényében jobban megérthetőek azok a változások, amelyek egy-egy településen felerősítették, felgyorsították és elmélyítették a szegregációs tendenciákat. Hiszen, amikor egy-egy településen beszűkülnek a munkaerő-piaci lehetőségek, a jobb anyagi helyzetben lévő, magasabb képzettséggel rendelkezők a munkaerő-piac igényhez igazodva, akár lakhelyváltoztatással is alkalmazkodik a kialakult helyzethez, hogy olyan helyet keresnek, ahol igényt tartanak a tudásukra, munkájukra.</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Azon csoportok, melyek nem rendelkeznek megfelelő tudás-, anyagi-, és kapcsolati tőkével maradtak az elszegényedő környezetben, településrészeken. A társadalmi egyenlőtlenségek kialakulását a városban befolyásolja az idős generáció magas aránya és az elszegényedett roma családok helyzete. Az egyenlőtlenségek hatására már a 90-es években szegregálódás indult el az akcióterületen.</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Az itt élők az évek során életviteli és kulturális különbözőségeikkel számos konfliktust okoztak pl.: a lakókörnyezetük gondozatlansága, közüzemi díjak nem fizetése miatt. Az alacsony iskolai végzettség, a szakképzetlenség miatt a szegénység mellett megjelent a generációs szegénység, ami a lakóhelyi kötöttséggel együtt szegregált településrész kialakulásához vezetett.</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városrész lakosságának évtizedek alatt kialakult alacsonyabb képzettségi szintje alacsonyabb elvándorlási arányt eredményez a településrészről, amely a szegregáció további fokozódásához vezetett.</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 xml:space="preserve">A szegregációs folyamatokban hangsúlyosan szerepet játszik a szegénység, a szegény kultúra öröklődése, az iskolázatlanság-szakképzetlenség, a jövőkép hiánya, a drog-, alkohol-, gyógyszer-dependencia. </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Az önkormányzati lakásokat leginkább akkor hagyják el, ha nemfizetés miatt az önkormányzat szerződést bont vagy a bérlő meghal és a bérleti jogot nem örökli senki. A célcsoport - helyzetéből adódóan- jellemzően nem képes piaci alapon lakást bérelni pláne vásárolni. Az akcióterületre beköltözők között egyre többen jelentek meg olyanok, akik társadalmi / szociális státusza, iskolai-szakmai képesítése alacsony. A jobb anyagi helyzetű, képzettebb lakosok a Főváros más részeire költöztek.</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szegregátumok fontos jellemzője, hogy magukba sűrítik a többszörösen hátrányos helyzetű, kilátástalan élethelyzetben lévő, lelkileg és fizikailag is rossz állapotban lévő embereket, családokat.</w:t>
      </w:r>
    </w:p>
    <w:p w:rsidR="00F7451F" w:rsidRPr="008101E2" w:rsidRDefault="00F7451F" w:rsidP="00F7451F">
      <w:pPr>
        <w:rPr>
          <w:rFonts w:ascii="Times New Roman" w:eastAsia="Calibri" w:hAnsi="Times New Roman"/>
          <w:sz w:val="24"/>
        </w:rPr>
      </w:pPr>
      <w:r w:rsidRPr="00F56AF0">
        <w:rPr>
          <w:rFonts w:ascii="Times New Roman" w:eastAsia="Calibri" w:hAnsi="Times New Roman"/>
          <w:sz w:val="24"/>
        </w:rPr>
        <w:t>A szegregációs folyamatokról tehát összességében megállapítható, hogy azok erősödése folyamatos az akcióterületen, okai pedig elsődlegesen pedig a területhasználatból, valamint a házak leromlott műszaki adottságaiból erednek. Ez oda vezet, hogy mindazon családok, akik az elmúlt évek során megengedhették maguknak, hogy innen elköltözzenek, ezt megtették, s így jelenleg valóban jellemzően csak azok lakják ezeket a házakat, akiknek anyagi lehetőségeik n</w:t>
      </w:r>
      <w:r>
        <w:rPr>
          <w:rFonts w:ascii="Times New Roman" w:eastAsia="Calibri" w:hAnsi="Times New Roman"/>
          <w:sz w:val="24"/>
        </w:rPr>
        <w:t>em teszik lehetővé a költözést.</w:t>
      </w:r>
    </w:p>
    <w:p w:rsidR="00F7451F" w:rsidRDefault="00F7451F" w:rsidP="00F7451F">
      <w:pPr>
        <w:rPr>
          <w:rFonts w:ascii="Times New Roman" w:eastAsia="Calibri" w:hAnsi="Times New Roman"/>
          <w:b/>
          <w:sz w:val="24"/>
        </w:rPr>
      </w:pPr>
    </w:p>
    <w:p w:rsidR="00F7451F" w:rsidRPr="008101E2" w:rsidRDefault="00F7451F" w:rsidP="00F7451F">
      <w:pPr>
        <w:rPr>
          <w:rFonts w:ascii="Times New Roman" w:eastAsia="Calibri" w:hAnsi="Times New Roman"/>
          <w:b/>
          <w:sz w:val="24"/>
        </w:rPr>
      </w:pPr>
      <w:r w:rsidRPr="008101E2">
        <w:rPr>
          <w:rFonts w:ascii="Times New Roman" w:eastAsia="Calibri" w:hAnsi="Times New Roman"/>
          <w:b/>
          <w:sz w:val="24"/>
        </w:rPr>
        <w:t>A lakosság korszerkezete</w:t>
      </w:r>
    </w:p>
    <w:p w:rsidR="00F7451F" w:rsidRDefault="00F7451F" w:rsidP="00F7451F">
      <w:pPr>
        <w:rPr>
          <w:rFonts w:ascii="Times New Roman" w:eastAsia="Calibri" w:hAnsi="Times New Roman"/>
          <w:sz w:val="24"/>
        </w:rPr>
      </w:pP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lakónépesség létszámadatait figyelembe véve megállapítható, hogy a kerület lakosságából a 15-59 évesek arányát közelíti az akcióterületben az aktív korúak aránya, hiszen a 641 fő akcióterületi lakosból, 418 fő a 15-59 éves korosztály létszáma, amely az akció</w:t>
      </w:r>
      <w:r>
        <w:rPr>
          <w:rFonts w:ascii="Times New Roman" w:eastAsia="Calibri" w:hAnsi="Times New Roman"/>
          <w:sz w:val="24"/>
        </w:rPr>
        <w:t xml:space="preserve">terület lakosságának 65,1 %-a. </w:t>
      </w:r>
    </w:p>
    <w:p w:rsidR="00BB3462" w:rsidRDefault="00BB3462" w:rsidP="00F7451F">
      <w:pPr>
        <w:rPr>
          <w:rFonts w:ascii="Times New Roman" w:eastAsia="Calibri" w:hAnsi="Times New Roman"/>
          <w:bCs/>
          <w:sz w:val="24"/>
        </w:rPr>
      </w:pPr>
      <w:bookmarkStart w:id="27" w:name="_Toc467761564"/>
      <w:bookmarkStart w:id="28" w:name="_Toc467770304"/>
    </w:p>
    <w:p w:rsidR="00BB3462" w:rsidRDefault="00BB3462" w:rsidP="00F7451F">
      <w:pPr>
        <w:rPr>
          <w:rFonts w:ascii="Times New Roman" w:eastAsia="Calibri" w:hAnsi="Times New Roman"/>
          <w:bCs/>
          <w:sz w:val="24"/>
        </w:rPr>
      </w:pPr>
    </w:p>
    <w:p w:rsidR="00F7451F" w:rsidRPr="00F56AF0" w:rsidRDefault="00F7451F" w:rsidP="00F7451F">
      <w:pPr>
        <w:rPr>
          <w:rFonts w:ascii="Times New Roman" w:eastAsia="Calibri" w:hAnsi="Times New Roman"/>
          <w:bCs/>
          <w:i/>
          <w:sz w:val="24"/>
        </w:rPr>
      </w:pPr>
      <w:r w:rsidRPr="00F56AF0">
        <w:rPr>
          <w:rFonts w:ascii="Times New Roman" w:eastAsia="Calibri" w:hAnsi="Times New Roman"/>
          <w:bCs/>
          <w:sz w:val="24"/>
        </w:rPr>
        <w:lastRenderedPageBreak/>
        <w:t xml:space="preserve">A kerületben és az akcióterületen a lakónépesség korcsoportos megoszlása </w:t>
      </w:r>
      <w:r w:rsidRPr="00F56AF0">
        <w:rPr>
          <w:rFonts w:ascii="Times New Roman" w:eastAsia="Calibri" w:hAnsi="Times New Roman"/>
          <w:bCs/>
          <w:i/>
          <w:sz w:val="24"/>
        </w:rPr>
        <w:t>(forrás: KSH adatszolgáltatás)</w:t>
      </w:r>
      <w:bookmarkEnd w:id="27"/>
      <w:bookmarkEnd w:id="28"/>
    </w:p>
    <w:p w:rsidR="00F7451F" w:rsidRPr="00F56AF0" w:rsidRDefault="00F7451F" w:rsidP="00F7451F">
      <w:pPr>
        <w:rPr>
          <w:rFonts w:ascii="Times New Roman" w:eastAsia="Calibri" w:hAnsi="Times New Roman"/>
          <w:sz w:val="24"/>
        </w:rPr>
      </w:pPr>
    </w:p>
    <w:tbl>
      <w:tblPr>
        <w:tblStyle w:val="Rcsostblzat"/>
        <w:tblW w:w="8647" w:type="dxa"/>
        <w:jc w:val="center"/>
        <w:tblLook w:val="04A0" w:firstRow="1" w:lastRow="0" w:firstColumn="1" w:lastColumn="0" w:noHBand="0" w:noVBand="1"/>
      </w:tblPr>
      <w:tblGrid>
        <w:gridCol w:w="4983"/>
        <w:gridCol w:w="1963"/>
        <w:gridCol w:w="1701"/>
      </w:tblGrid>
      <w:tr w:rsidR="00F7451F" w:rsidRPr="00FF68AC" w:rsidTr="00526DB4">
        <w:trPr>
          <w:trHeight w:val="300"/>
          <w:jc w:val="center"/>
        </w:trPr>
        <w:tc>
          <w:tcPr>
            <w:tcW w:w="4983" w:type="dxa"/>
            <w:hideMark/>
          </w:tcPr>
          <w:p w:rsidR="00F7451F" w:rsidRPr="00FF68AC" w:rsidRDefault="00F7451F" w:rsidP="00526DB4">
            <w:pPr>
              <w:rPr>
                <w:rFonts w:ascii="Times New Roman" w:hAnsi="Times New Roman"/>
                <w:b/>
                <w:color w:val="000000"/>
                <w:sz w:val="24"/>
              </w:rPr>
            </w:pPr>
            <w:r w:rsidRPr="00FF68AC">
              <w:rPr>
                <w:rFonts w:ascii="Times New Roman" w:hAnsi="Times New Roman"/>
                <w:b/>
                <w:color w:val="000000"/>
                <w:sz w:val="24"/>
              </w:rPr>
              <w:t>Mutató megnevezése (%)</w:t>
            </w:r>
          </w:p>
        </w:tc>
        <w:tc>
          <w:tcPr>
            <w:tcW w:w="1963" w:type="dxa"/>
            <w:hideMark/>
          </w:tcPr>
          <w:p w:rsidR="00F7451F" w:rsidRPr="00FF68AC" w:rsidRDefault="00F7451F" w:rsidP="00526DB4">
            <w:pPr>
              <w:jc w:val="center"/>
              <w:rPr>
                <w:rFonts w:ascii="Times New Roman" w:hAnsi="Times New Roman"/>
                <w:b/>
                <w:color w:val="000000"/>
                <w:sz w:val="24"/>
              </w:rPr>
            </w:pPr>
            <w:r w:rsidRPr="00FF68AC">
              <w:rPr>
                <w:rFonts w:ascii="Times New Roman" w:hAnsi="Times New Roman"/>
                <w:b/>
                <w:color w:val="000000"/>
                <w:sz w:val="24"/>
              </w:rPr>
              <w:t>Budapest 07. ker. összesen</w:t>
            </w:r>
          </w:p>
        </w:tc>
        <w:tc>
          <w:tcPr>
            <w:tcW w:w="1701" w:type="dxa"/>
            <w:hideMark/>
          </w:tcPr>
          <w:p w:rsidR="00F7451F" w:rsidRPr="00FF68AC" w:rsidRDefault="00F7451F" w:rsidP="00526DB4">
            <w:pPr>
              <w:jc w:val="center"/>
              <w:rPr>
                <w:rFonts w:ascii="Times New Roman" w:hAnsi="Times New Roman"/>
                <w:b/>
                <w:color w:val="000000"/>
                <w:sz w:val="24"/>
              </w:rPr>
            </w:pPr>
            <w:r w:rsidRPr="00FF68AC">
              <w:rPr>
                <w:rFonts w:ascii="Times New Roman" w:hAnsi="Times New Roman"/>
                <w:b/>
                <w:color w:val="000000"/>
                <w:sz w:val="24"/>
              </w:rPr>
              <w:t>Akcióterület</w:t>
            </w:r>
          </w:p>
          <w:p w:rsidR="00F7451F" w:rsidRPr="00FF68AC" w:rsidRDefault="00F7451F" w:rsidP="00526DB4">
            <w:pPr>
              <w:rPr>
                <w:rFonts w:ascii="Times New Roman" w:hAnsi="Times New Roman"/>
                <w:b/>
                <w:color w:val="000000"/>
                <w:sz w:val="24"/>
              </w:rPr>
            </w:pPr>
          </w:p>
        </w:tc>
      </w:tr>
      <w:tr w:rsidR="00F7451F" w:rsidRPr="00F56AF0" w:rsidTr="00526DB4">
        <w:trPr>
          <w:trHeight w:val="300"/>
          <w:jc w:val="center"/>
        </w:trPr>
        <w:tc>
          <w:tcPr>
            <w:tcW w:w="4983" w:type="dxa"/>
            <w:hideMark/>
          </w:tcPr>
          <w:p w:rsidR="00F7451F" w:rsidRPr="00F56AF0" w:rsidRDefault="00F7451F" w:rsidP="006E4DFD">
            <w:pPr>
              <w:rPr>
                <w:rFonts w:ascii="Times New Roman" w:hAnsi="Times New Roman"/>
                <w:color w:val="000000"/>
                <w:sz w:val="24"/>
              </w:rPr>
            </w:pPr>
            <w:r w:rsidRPr="00F56AF0">
              <w:rPr>
                <w:rFonts w:ascii="Times New Roman" w:hAnsi="Times New Roman"/>
                <w:color w:val="000000"/>
                <w:sz w:val="24"/>
              </w:rPr>
              <w:t>Lakónépességen belül 0-14 évesek aránya</w:t>
            </w:r>
          </w:p>
        </w:tc>
        <w:tc>
          <w:tcPr>
            <w:tcW w:w="1963"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8,4</w:t>
            </w:r>
          </w:p>
        </w:tc>
        <w:tc>
          <w:tcPr>
            <w:tcW w:w="1701"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13,1</w:t>
            </w:r>
          </w:p>
        </w:tc>
      </w:tr>
      <w:tr w:rsidR="00F7451F" w:rsidRPr="00F56AF0" w:rsidTr="00526DB4">
        <w:trPr>
          <w:trHeight w:val="300"/>
          <w:jc w:val="center"/>
        </w:trPr>
        <w:tc>
          <w:tcPr>
            <w:tcW w:w="4983" w:type="dxa"/>
            <w:hideMark/>
          </w:tcPr>
          <w:p w:rsidR="00F7451F" w:rsidRPr="00F56AF0" w:rsidRDefault="00F7451F" w:rsidP="006E4DFD">
            <w:pPr>
              <w:rPr>
                <w:rFonts w:ascii="Times New Roman" w:hAnsi="Times New Roman"/>
                <w:color w:val="000000"/>
                <w:sz w:val="24"/>
              </w:rPr>
            </w:pPr>
            <w:r w:rsidRPr="00F56AF0">
              <w:rPr>
                <w:rFonts w:ascii="Times New Roman" w:hAnsi="Times New Roman"/>
                <w:color w:val="000000"/>
                <w:sz w:val="24"/>
              </w:rPr>
              <w:t>Lakónépességen belül 15-59 évesek aránya</w:t>
            </w:r>
          </w:p>
        </w:tc>
        <w:tc>
          <w:tcPr>
            <w:tcW w:w="1963"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68,1</w:t>
            </w:r>
          </w:p>
        </w:tc>
        <w:tc>
          <w:tcPr>
            <w:tcW w:w="1701"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65,1</w:t>
            </w:r>
          </w:p>
        </w:tc>
      </w:tr>
      <w:tr w:rsidR="00F7451F" w:rsidRPr="00F56AF0" w:rsidTr="00526DB4">
        <w:trPr>
          <w:trHeight w:val="300"/>
          <w:jc w:val="center"/>
        </w:trPr>
        <w:tc>
          <w:tcPr>
            <w:tcW w:w="4983" w:type="dxa"/>
            <w:hideMark/>
          </w:tcPr>
          <w:p w:rsidR="00F7451F" w:rsidRPr="00F56AF0" w:rsidRDefault="00F7451F" w:rsidP="006E4DFD">
            <w:pPr>
              <w:rPr>
                <w:rFonts w:ascii="Times New Roman" w:hAnsi="Times New Roman"/>
                <w:color w:val="000000"/>
                <w:sz w:val="24"/>
              </w:rPr>
            </w:pPr>
            <w:r w:rsidRPr="00F56AF0">
              <w:rPr>
                <w:rFonts w:ascii="Times New Roman" w:hAnsi="Times New Roman"/>
                <w:color w:val="000000"/>
                <w:sz w:val="24"/>
              </w:rPr>
              <w:t>Lakónépességen belül 60-X évesek aránya</w:t>
            </w:r>
          </w:p>
        </w:tc>
        <w:tc>
          <w:tcPr>
            <w:tcW w:w="1963"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23,5</w:t>
            </w:r>
          </w:p>
        </w:tc>
        <w:tc>
          <w:tcPr>
            <w:tcW w:w="1701" w:type="dxa"/>
            <w:hideMark/>
          </w:tcPr>
          <w:p w:rsidR="00F7451F" w:rsidRPr="00F56AF0" w:rsidRDefault="00F7451F" w:rsidP="006E4DFD">
            <w:pPr>
              <w:jc w:val="center"/>
              <w:rPr>
                <w:rFonts w:ascii="Times New Roman" w:hAnsi="Times New Roman"/>
                <w:bCs/>
                <w:color w:val="000000"/>
                <w:sz w:val="24"/>
              </w:rPr>
            </w:pPr>
            <w:r w:rsidRPr="00F56AF0">
              <w:rPr>
                <w:rFonts w:ascii="Times New Roman" w:hAnsi="Times New Roman"/>
                <w:bCs/>
                <w:color w:val="000000"/>
                <w:sz w:val="24"/>
              </w:rPr>
              <w:t>21,8</w:t>
            </w:r>
          </w:p>
        </w:tc>
      </w:tr>
    </w:tbl>
    <w:p w:rsidR="00F7451F" w:rsidRPr="00F56AF0" w:rsidRDefault="00F7451F" w:rsidP="00F7451F">
      <w:pPr>
        <w:ind w:left="300"/>
        <w:rPr>
          <w:rFonts w:ascii="Times New Roman" w:eastAsia="Calibri" w:hAnsi="Times New Roman"/>
          <w:i/>
          <w:sz w:val="24"/>
        </w:rPr>
      </w:pPr>
    </w:p>
    <w:p w:rsidR="00F7451F" w:rsidRPr="00F56AF0" w:rsidRDefault="00F7451F" w:rsidP="00F7451F">
      <w:pPr>
        <w:rPr>
          <w:rFonts w:ascii="Times New Roman" w:eastAsia="Calibri" w:hAnsi="Times New Roman"/>
          <w:sz w:val="24"/>
        </w:rPr>
      </w:pP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Ami az iskolázottság, képzettség adatait illeti, a kerületi adatokhoz viszonyítva is lényeges eltérések tapasztalhatóak: a legfeljebb általános iskolai végzettséggel rendelkezők aránya 13,9 %, ami magasabb a kerületi adatoknál. A felsőfokú végzettségűek aránya a 25 éves és idősebb népesség arányában szintén elmarad a kerületi, átlagtól.</w:t>
      </w:r>
    </w:p>
    <w:p w:rsidR="00F7451F" w:rsidRPr="00F56AF0" w:rsidRDefault="00F7451F" w:rsidP="00F7451F">
      <w:pPr>
        <w:rPr>
          <w:rFonts w:ascii="Times New Roman" w:eastAsia="Calibri" w:hAnsi="Times New Roman"/>
          <w:sz w:val="24"/>
        </w:rPr>
      </w:pPr>
    </w:p>
    <w:p w:rsidR="00F7451F" w:rsidRPr="00F56AF0" w:rsidRDefault="00F7451F" w:rsidP="00F7451F">
      <w:pPr>
        <w:rPr>
          <w:rFonts w:ascii="Times New Roman" w:eastAsia="Calibri" w:hAnsi="Times New Roman"/>
          <w:bCs/>
          <w:i/>
          <w:sz w:val="24"/>
        </w:rPr>
      </w:pPr>
      <w:bookmarkStart w:id="29" w:name="_Toc467761565"/>
      <w:bookmarkStart w:id="30" w:name="_Toc467770305"/>
      <w:r w:rsidRPr="00F56AF0">
        <w:rPr>
          <w:rFonts w:ascii="Times New Roman" w:eastAsia="Calibri" w:hAnsi="Times New Roman"/>
          <w:bCs/>
          <w:sz w:val="24"/>
        </w:rPr>
        <w:t>A kerületben és az akcióterületen élő lakónépesség iskolai végzettség szerinti megoszlása</w:t>
      </w:r>
      <w:r w:rsidRPr="00F56AF0">
        <w:rPr>
          <w:rFonts w:ascii="Times New Roman" w:eastAsia="Calibri" w:hAnsi="Times New Roman"/>
          <w:bCs/>
          <w:noProof/>
          <w:sz w:val="24"/>
        </w:rPr>
        <w:t xml:space="preserve"> </w:t>
      </w:r>
      <w:r w:rsidRPr="00F56AF0">
        <w:rPr>
          <w:rFonts w:ascii="Times New Roman" w:eastAsia="Calibri" w:hAnsi="Times New Roman"/>
          <w:bCs/>
          <w:i/>
          <w:noProof/>
          <w:sz w:val="24"/>
        </w:rPr>
        <w:t>(forrás: KSH adatszolgáltatás)</w:t>
      </w:r>
      <w:bookmarkEnd w:id="29"/>
      <w:bookmarkEnd w:id="30"/>
    </w:p>
    <w:p w:rsidR="00F7451F" w:rsidRPr="00F56AF0" w:rsidRDefault="00F7451F" w:rsidP="00F7451F">
      <w:pPr>
        <w:rPr>
          <w:rFonts w:ascii="Times New Roman" w:eastAsia="Calibri" w:hAnsi="Times New Roman"/>
          <w:sz w:val="24"/>
        </w:rPr>
      </w:pPr>
    </w:p>
    <w:tbl>
      <w:tblPr>
        <w:tblStyle w:val="Rcsostblzat"/>
        <w:tblW w:w="8505" w:type="dxa"/>
        <w:tblInd w:w="108" w:type="dxa"/>
        <w:tblLayout w:type="fixed"/>
        <w:tblLook w:val="04A0" w:firstRow="1" w:lastRow="0" w:firstColumn="1" w:lastColumn="0" w:noHBand="0" w:noVBand="1"/>
      </w:tblPr>
      <w:tblGrid>
        <w:gridCol w:w="5245"/>
        <w:gridCol w:w="1701"/>
        <w:gridCol w:w="1559"/>
      </w:tblGrid>
      <w:tr w:rsidR="00F7451F" w:rsidRPr="00207F76" w:rsidTr="00526DB4">
        <w:trPr>
          <w:trHeight w:val="623"/>
        </w:trPr>
        <w:tc>
          <w:tcPr>
            <w:tcW w:w="5245" w:type="dxa"/>
            <w:hideMark/>
          </w:tcPr>
          <w:p w:rsidR="00F7451F" w:rsidRPr="00E62575" w:rsidRDefault="00F7451F" w:rsidP="00526DB4">
            <w:pPr>
              <w:rPr>
                <w:rFonts w:ascii="Times New Roman" w:hAnsi="Times New Roman"/>
                <w:b/>
                <w:color w:val="000000"/>
                <w:sz w:val="24"/>
              </w:rPr>
            </w:pPr>
            <w:r w:rsidRPr="00E62575">
              <w:rPr>
                <w:rFonts w:ascii="Times New Roman" w:hAnsi="Times New Roman"/>
                <w:b/>
                <w:color w:val="000000"/>
                <w:sz w:val="24"/>
              </w:rPr>
              <w:t>Mutató megnevezése (%)</w:t>
            </w:r>
          </w:p>
        </w:tc>
        <w:tc>
          <w:tcPr>
            <w:tcW w:w="1701" w:type="dxa"/>
            <w:hideMark/>
          </w:tcPr>
          <w:p w:rsidR="00F7451F" w:rsidRPr="00E62575" w:rsidRDefault="00F7451F" w:rsidP="00526DB4">
            <w:pPr>
              <w:jc w:val="center"/>
              <w:rPr>
                <w:rFonts w:ascii="Times New Roman" w:hAnsi="Times New Roman"/>
                <w:b/>
                <w:color w:val="000000"/>
                <w:sz w:val="24"/>
              </w:rPr>
            </w:pPr>
            <w:r w:rsidRPr="00E62575">
              <w:rPr>
                <w:rFonts w:ascii="Times New Roman" w:hAnsi="Times New Roman"/>
                <w:b/>
                <w:color w:val="000000"/>
                <w:sz w:val="24"/>
              </w:rPr>
              <w:t>Budapest 07. ker. összesen</w:t>
            </w:r>
          </w:p>
        </w:tc>
        <w:tc>
          <w:tcPr>
            <w:tcW w:w="1559" w:type="dxa"/>
            <w:hideMark/>
          </w:tcPr>
          <w:p w:rsidR="00F7451F" w:rsidRPr="00E62575" w:rsidRDefault="00F7451F" w:rsidP="00526DB4">
            <w:pPr>
              <w:jc w:val="center"/>
              <w:rPr>
                <w:rFonts w:ascii="Times New Roman" w:hAnsi="Times New Roman"/>
                <w:b/>
                <w:color w:val="000000"/>
                <w:sz w:val="24"/>
              </w:rPr>
            </w:pPr>
            <w:r w:rsidRPr="00E62575">
              <w:rPr>
                <w:rFonts w:ascii="Times New Roman" w:hAnsi="Times New Roman"/>
                <w:b/>
                <w:color w:val="000000"/>
                <w:sz w:val="24"/>
              </w:rPr>
              <w:t>Akcióterület</w:t>
            </w:r>
          </w:p>
          <w:p w:rsidR="00F7451F" w:rsidRPr="00E62575" w:rsidRDefault="00F7451F" w:rsidP="00526DB4">
            <w:pPr>
              <w:jc w:val="center"/>
              <w:rPr>
                <w:rFonts w:ascii="Times New Roman" w:hAnsi="Times New Roman"/>
                <w:b/>
                <w:color w:val="000000"/>
                <w:sz w:val="24"/>
              </w:rPr>
            </w:pPr>
            <w:r w:rsidRPr="00E62575">
              <w:rPr>
                <w:rFonts w:ascii="Times New Roman" w:hAnsi="Times New Roman"/>
                <w:b/>
                <w:color w:val="000000"/>
                <w:sz w:val="24"/>
              </w:rPr>
              <w:t>(%)</w:t>
            </w:r>
          </w:p>
        </w:tc>
      </w:tr>
      <w:tr w:rsidR="00F7451F" w:rsidRPr="00207F76" w:rsidTr="00526DB4">
        <w:trPr>
          <w:trHeight w:val="747"/>
        </w:trPr>
        <w:tc>
          <w:tcPr>
            <w:tcW w:w="5245" w:type="dxa"/>
            <w:hideMark/>
          </w:tcPr>
          <w:p w:rsidR="00F7451F" w:rsidRPr="00E62575" w:rsidRDefault="00F7451F" w:rsidP="00526DB4">
            <w:pPr>
              <w:rPr>
                <w:rFonts w:ascii="Times New Roman" w:hAnsi="Times New Roman"/>
                <w:b/>
                <w:color w:val="000000"/>
                <w:sz w:val="24"/>
              </w:rPr>
            </w:pPr>
            <w:r w:rsidRPr="00E62575">
              <w:rPr>
                <w:rFonts w:ascii="Times New Roman" w:hAnsi="Times New Roman"/>
                <w:b/>
                <w:color w:val="000000"/>
                <w:sz w:val="24"/>
              </w:rPr>
              <w:t>Legfeljebb általános iskolai végzettséggel rendelkezők aránya az aktív korúakon (15-59 évesek) belül</w:t>
            </w:r>
          </w:p>
        </w:tc>
        <w:tc>
          <w:tcPr>
            <w:tcW w:w="1701" w:type="dxa"/>
            <w:vAlign w:val="center"/>
            <w:hideMark/>
          </w:tcPr>
          <w:p w:rsidR="00F7451F" w:rsidRPr="00207F76" w:rsidRDefault="00F7451F" w:rsidP="008F670E">
            <w:pPr>
              <w:jc w:val="center"/>
              <w:rPr>
                <w:rFonts w:ascii="Times New Roman" w:hAnsi="Times New Roman"/>
                <w:color w:val="000000"/>
                <w:sz w:val="24"/>
              </w:rPr>
            </w:pPr>
            <w:r w:rsidRPr="00207F76">
              <w:rPr>
                <w:rFonts w:ascii="Times New Roman" w:hAnsi="Times New Roman"/>
                <w:color w:val="000000"/>
                <w:sz w:val="24"/>
              </w:rPr>
              <w:t>9,0</w:t>
            </w:r>
          </w:p>
        </w:tc>
        <w:tc>
          <w:tcPr>
            <w:tcW w:w="1559" w:type="dxa"/>
            <w:vAlign w:val="center"/>
            <w:hideMark/>
          </w:tcPr>
          <w:p w:rsidR="00F7451F" w:rsidRPr="00207F76" w:rsidRDefault="00F7451F" w:rsidP="008F670E">
            <w:pPr>
              <w:jc w:val="center"/>
              <w:rPr>
                <w:rFonts w:ascii="Times New Roman" w:hAnsi="Times New Roman"/>
                <w:color w:val="000000"/>
                <w:sz w:val="24"/>
              </w:rPr>
            </w:pPr>
            <w:r w:rsidRPr="00207F76">
              <w:rPr>
                <w:rFonts w:ascii="Times New Roman" w:hAnsi="Times New Roman"/>
                <w:color w:val="000000"/>
                <w:sz w:val="24"/>
              </w:rPr>
              <w:t>13,9</w:t>
            </w:r>
          </w:p>
        </w:tc>
      </w:tr>
      <w:tr w:rsidR="00F7451F" w:rsidRPr="00F56AF0" w:rsidTr="00526DB4">
        <w:trPr>
          <w:trHeight w:val="486"/>
        </w:trPr>
        <w:tc>
          <w:tcPr>
            <w:tcW w:w="5245" w:type="dxa"/>
            <w:hideMark/>
          </w:tcPr>
          <w:p w:rsidR="00F7451F" w:rsidRPr="00E62575" w:rsidRDefault="00F7451F" w:rsidP="00526DB4">
            <w:pPr>
              <w:rPr>
                <w:rFonts w:ascii="Times New Roman" w:hAnsi="Times New Roman"/>
                <w:b/>
                <w:color w:val="000000"/>
                <w:sz w:val="24"/>
              </w:rPr>
            </w:pPr>
            <w:r w:rsidRPr="00E62575">
              <w:rPr>
                <w:rFonts w:ascii="Times New Roman" w:hAnsi="Times New Roman"/>
                <w:b/>
                <w:color w:val="000000"/>
                <w:sz w:val="24"/>
              </w:rPr>
              <w:t>Felsőfokú végzettségűek a 25 éves és idősebb népesség arányában</w:t>
            </w:r>
          </w:p>
        </w:tc>
        <w:tc>
          <w:tcPr>
            <w:tcW w:w="1701" w:type="dxa"/>
            <w:vAlign w:val="center"/>
            <w:hideMark/>
          </w:tcPr>
          <w:p w:rsidR="00F7451F" w:rsidRPr="00207F76" w:rsidRDefault="00F7451F" w:rsidP="008F670E">
            <w:pPr>
              <w:jc w:val="center"/>
              <w:rPr>
                <w:rFonts w:ascii="Times New Roman" w:hAnsi="Times New Roman"/>
                <w:color w:val="000000"/>
                <w:sz w:val="24"/>
              </w:rPr>
            </w:pPr>
            <w:r w:rsidRPr="00207F76">
              <w:rPr>
                <w:rFonts w:ascii="Times New Roman" w:hAnsi="Times New Roman"/>
                <w:color w:val="000000"/>
                <w:sz w:val="24"/>
              </w:rPr>
              <w:t>34,7</w:t>
            </w:r>
          </w:p>
        </w:tc>
        <w:tc>
          <w:tcPr>
            <w:tcW w:w="1559" w:type="dxa"/>
            <w:vAlign w:val="center"/>
            <w:hideMark/>
          </w:tcPr>
          <w:p w:rsidR="00F7451F" w:rsidRPr="00F56AF0" w:rsidRDefault="00F7451F" w:rsidP="008F670E">
            <w:pPr>
              <w:jc w:val="center"/>
              <w:rPr>
                <w:rFonts w:ascii="Times New Roman" w:hAnsi="Times New Roman"/>
                <w:color w:val="000000"/>
                <w:sz w:val="24"/>
              </w:rPr>
            </w:pPr>
            <w:r w:rsidRPr="00207F76">
              <w:rPr>
                <w:rFonts w:ascii="Times New Roman" w:hAnsi="Times New Roman"/>
                <w:color w:val="000000"/>
                <w:sz w:val="24"/>
              </w:rPr>
              <w:t>32,8</w:t>
            </w:r>
          </w:p>
        </w:tc>
      </w:tr>
    </w:tbl>
    <w:p w:rsidR="00F7451F" w:rsidRPr="00F56AF0" w:rsidRDefault="00F7451F" w:rsidP="00F7451F">
      <w:pPr>
        <w:rPr>
          <w:rFonts w:ascii="Times New Roman" w:eastAsia="Calibri" w:hAnsi="Times New Roman"/>
          <w:sz w:val="24"/>
        </w:rPr>
      </w:pP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Ez alapján megállapítható, hogy az akcióterület krízistömbjére jellemző, hogy a kerületi és városrészi arányoknál magasabb az alacsonyan képzettek és alacsonyabb a felsőfokú végzettségűek aránya. Nyilvánvaló, hogy a lakosság képzettsége, iskolázottsága hat munkaerő-piaci helyzetére is.</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kerületi átlagot meghaladó mértékű a krízis tömbben a munkanélküliség, amely az országos átlag több, mint kétszerese, 17,8 %, a nyilvántartott személyek közül a tartósan munkanélküliek száma meghaladja a 10 %-ot. Az aktív korúakon belül több, minden harmadik személy nem rendelkezik rendszeres munkajövedelemmel a 15-59 éves korosztályban (40,1 %).</w:t>
      </w:r>
    </w:p>
    <w:p w:rsidR="00F7451F" w:rsidRPr="00F56AF0" w:rsidRDefault="00F7451F" w:rsidP="00F7451F">
      <w:pPr>
        <w:rPr>
          <w:rFonts w:ascii="Times New Roman" w:eastAsia="Calibri" w:hAnsi="Times New Roman"/>
          <w:sz w:val="24"/>
        </w:rPr>
      </w:pPr>
      <w:r w:rsidRPr="00F56AF0">
        <w:rPr>
          <w:rFonts w:ascii="Times New Roman" w:eastAsia="Calibri" w:hAnsi="Times New Roman"/>
          <w:sz w:val="24"/>
        </w:rPr>
        <w:t>A foglalkoztatottak nélküli háztartások aránya hasonlóan kedvezőtlen képet mutat az akcióterület krízis tömbjeiről, mint a foglalkoztatott nélküli háztartások aránya. Az alacsony presztízsű foglalkoztatási csoportokban foglalkoztatottak aránya meghaladja a kerületi átlagot, közel minden negyedik személy ezen foglalkoztatási csoportba tartozik.</w:t>
      </w:r>
    </w:p>
    <w:p w:rsidR="00F7451F" w:rsidRPr="00F56AF0" w:rsidRDefault="00F7451F" w:rsidP="00F7451F">
      <w:pPr>
        <w:rPr>
          <w:rFonts w:ascii="Times New Roman" w:eastAsia="Calibri" w:hAnsi="Times New Roman"/>
          <w:sz w:val="24"/>
        </w:rPr>
      </w:pPr>
    </w:p>
    <w:p w:rsidR="00F7451F" w:rsidRPr="00F56AF0" w:rsidRDefault="00F7451F" w:rsidP="00F7451F">
      <w:pPr>
        <w:rPr>
          <w:rFonts w:ascii="Times New Roman" w:eastAsia="Calibri" w:hAnsi="Times New Roman"/>
          <w:bCs/>
          <w:sz w:val="24"/>
        </w:rPr>
      </w:pPr>
      <w:bookmarkStart w:id="31" w:name="_Toc467761566"/>
      <w:bookmarkStart w:id="32" w:name="_Toc467770306"/>
      <w:r w:rsidRPr="00F56AF0">
        <w:rPr>
          <w:rFonts w:ascii="Times New Roman" w:eastAsia="Calibri" w:hAnsi="Times New Roman"/>
          <w:bCs/>
          <w:sz w:val="24"/>
        </w:rPr>
        <w:t xml:space="preserve">A kerület és az akcióterület munkanélküliségi adatai </w:t>
      </w:r>
      <w:r w:rsidRPr="00F56AF0">
        <w:rPr>
          <w:rFonts w:ascii="Times New Roman" w:eastAsia="Calibri" w:hAnsi="Times New Roman"/>
          <w:bCs/>
          <w:i/>
          <w:sz w:val="24"/>
        </w:rPr>
        <w:t>(forrás: KSH adatszolgáltatás)</w:t>
      </w:r>
      <w:bookmarkEnd w:id="31"/>
      <w:bookmarkEnd w:id="32"/>
    </w:p>
    <w:p w:rsidR="00F7451F" w:rsidRPr="00F56AF0" w:rsidRDefault="00F7451F" w:rsidP="00F7451F">
      <w:pPr>
        <w:rPr>
          <w:rFonts w:ascii="Times New Roman" w:eastAsia="Calibri" w:hAnsi="Times New Roman"/>
          <w:sz w:val="24"/>
        </w:rPr>
      </w:pPr>
    </w:p>
    <w:tbl>
      <w:tblPr>
        <w:tblStyle w:val="Rcsostblzat"/>
        <w:tblW w:w="8789" w:type="dxa"/>
        <w:tblInd w:w="108" w:type="dxa"/>
        <w:tblLook w:val="04A0" w:firstRow="1" w:lastRow="0" w:firstColumn="1" w:lastColumn="0" w:noHBand="0" w:noVBand="1"/>
      </w:tblPr>
      <w:tblGrid>
        <w:gridCol w:w="4984"/>
        <w:gridCol w:w="2104"/>
        <w:gridCol w:w="1701"/>
      </w:tblGrid>
      <w:tr w:rsidR="00F7451F" w:rsidRPr="00F56AF0" w:rsidTr="00526DB4">
        <w:trPr>
          <w:trHeight w:val="562"/>
        </w:trPr>
        <w:tc>
          <w:tcPr>
            <w:tcW w:w="4984" w:type="dxa"/>
            <w:hideMark/>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Mutató megnevezése (%)</w:t>
            </w:r>
          </w:p>
        </w:tc>
        <w:tc>
          <w:tcPr>
            <w:tcW w:w="2104" w:type="dxa"/>
            <w:hideMark/>
          </w:tcPr>
          <w:p w:rsidR="00F7451F" w:rsidRPr="007F786C" w:rsidRDefault="00F7451F" w:rsidP="00526DB4">
            <w:pPr>
              <w:jc w:val="center"/>
              <w:rPr>
                <w:rFonts w:ascii="Times New Roman" w:hAnsi="Times New Roman"/>
                <w:b/>
                <w:color w:val="000000"/>
                <w:sz w:val="24"/>
              </w:rPr>
            </w:pPr>
            <w:r w:rsidRPr="007F786C">
              <w:rPr>
                <w:rFonts w:ascii="Times New Roman" w:hAnsi="Times New Roman"/>
                <w:b/>
                <w:color w:val="000000"/>
                <w:sz w:val="24"/>
              </w:rPr>
              <w:t>Budapest 07. ker. összesen</w:t>
            </w:r>
          </w:p>
        </w:tc>
        <w:tc>
          <w:tcPr>
            <w:tcW w:w="1701" w:type="dxa"/>
            <w:hideMark/>
          </w:tcPr>
          <w:p w:rsidR="00F7451F" w:rsidRPr="007F786C" w:rsidRDefault="00F7451F" w:rsidP="00526DB4">
            <w:pPr>
              <w:jc w:val="center"/>
              <w:rPr>
                <w:rFonts w:ascii="Times New Roman" w:hAnsi="Times New Roman"/>
                <w:b/>
                <w:color w:val="000000"/>
                <w:sz w:val="24"/>
              </w:rPr>
            </w:pPr>
            <w:r w:rsidRPr="007F786C">
              <w:rPr>
                <w:rFonts w:ascii="Times New Roman" w:hAnsi="Times New Roman"/>
                <w:b/>
                <w:color w:val="000000"/>
                <w:sz w:val="24"/>
              </w:rPr>
              <w:t>Akcióterület</w:t>
            </w:r>
          </w:p>
          <w:p w:rsidR="00F7451F" w:rsidRPr="007F786C" w:rsidRDefault="00F7451F" w:rsidP="00526DB4">
            <w:pPr>
              <w:rPr>
                <w:rFonts w:ascii="Times New Roman" w:hAnsi="Times New Roman"/>
                <w:b/>
                <w:color w:val="000000"/>
                <w:sz w:val="24"/>
              </w:rPr>
            </w:pPr>
          </w:p>
        </w:tc>
      </w:tr>
      <w:tr w:rsidR="00F7451F" w:rsidRPr="00F56AF0" w:rsidTr="00526DB4">
        <w:trPr>
          <w:trHeight w:val="490"/>
        </w:trPr>
        <w:tc>
          <w:tcPr>
            <w:tcW w:w="4984" w:type="dxa"/>
            <w:hideMark/>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Munkanélküliek aránya (munkanélküliségi ráta)</w:t>
            </w:r>
          </w:p>
        </w:tc>
        <w:tc>
          <w:tcPr>
            <w:tcW w:w="2104"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12,5</w:t>
            </w:r>
          </w:p>
        </w:tc>
        <w:tc>
          <w:tcPr>
            <w:tcW w:w="1701"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17,8</w:t>
            </w:r>
          </w:p>
        </w:tc>
      </w:tr>
      <w:tr w:rsidR="00F7451F" w:rsidRPr="00F56AF0" w:rsidTr="00526DB4">
        <w:trPr>
          <w:trHeight w:val="490"/>
        </w:trPr>
        <w:tc>
          <w:tcPr>
            <w:tcW w:w="4984" w:type="dxa"/>
            <w:hideMark/>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Tartós munkanélküliek aránya (legalább 360 napos munkanélküliek aránya)</w:t>
            </w:r>
          </w:p>
        </w:tc>
        <w:tc>
          <w:tcPr>
            <w:tcW w:w="2104"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7,7</w:t>
            </w:r>
          </w:p>
        </w:tc>
        <w:tc>
          <w:tcPr>
            <w:tcW w:w="1701"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11,8</w:t>
            </w:r>
          </w:p>
        </w:tc>
      </w:tr>
      <w:tr w:rsidR="00F7451F" w:rsidRPr="00F56AF0" w:rsidTr="00526DB4">
        <w:trPr>
          <w:trHeight w:val="490"/>
        </w:trPr>
        <w:tc>
          <w:tcPr>
            <w:tcW w:w="4984" w:type="dxa"/>
            <w:hideMark/>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lastRenderedPageBreak/>
              <w:t>Rendszeres munkajövedelemmel nem rendelkezők aránya az aktív korúakon (15-59 évesek) belül</w:t>
            </w:r>
          </w:p>
        </w:tc>
        <w:tc>
          <w:tcPr>
            <w:tcW w:w="2104"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33,9</w:t>
            </w:r>
          </w:p>
        </w:tc>
        <w:tc>
          <w:tcPr>
            <w:tcW w:w="1701" w:type="dxa"/>
            <w:vAlign w:val="center"/>
            <w:hideMark/>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41,0</w:t>
            </w:r>
          </w:p>
        </w:tc>
      </w:tr>
      <w:tr w:rsidR="00F7451F" w:rsidRPr="00F56AF0" w:rsidTr="00526DB4">
        <w:trPr>
          <w:trHeight w:val="490"/>
        </w:trPr>
        <w:tc>
          <w:tcPr>
            <w:tcW w:w="4984" w:type="dxa"/>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Foglalkoztatottak aránya a 15-64 éves népességen belül</w:t>
            </w:r>
          </w:p>
        </w:tc>
        <w:tc>
          <w:tcPr>
            <w:tcW w:w="2104"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62,8</w:t>
            </w:r>
          </w:p>
        </w:tc>
        <w:tc>
          <w:tcPr>
            <w:tcW w:w="1701"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55,9</w:t>
            </w:r>
          </w:p>
        </w:tc>
      </w:tr>
      <w:tr w:rsidR="00F7451F" w:rsidRPr="00F56AF0" w:rsidTr="00526DB4">
        <w:trPr>
          <w:trHeight w:val="490"/>
        </w:trPr>
        <w:tc>
          <w:tcPr>
            <w:tcW w:w="4984" w:type="dxa"/>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Foglalkoztatott nélküli háztartások aránya</w:t>
            </w:r>
          </w:p>
        </w:tc>
        <w:tc>
          <w:tcPr>
            <w:tcW w:w="2104"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35,8</w:t>
            </w:r>
          </w:p>
        </w:tc>
        <w:tc>
          <w:tcPr>
            <w:tcW w:w="1701"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40,1</w:t>
            </w:r>
          </w:p>
        </w:tc>
      </w:tr>
      <w:tr w:rsidR="00F7451F" w:rsidRPr="00F56AF0" w:rsidTr="00526DB4">
        <w:trPr>
          <w:trHeight w:val="490"/>
        </w:trPr>
        <w:tc>
          <w:tcPr>
            <w:tcW w:w="4984" w:type="dxa"/>
          </w:tcPr>
          <w:p w:rsidR="00F7451F" w:rsidRPr="007F786C" w:rsidRDefault="00F7451F" w:rsidP="00526DB4">
            <w:pPr>
              <w:rPr>
                <w:rFonts w:ascii="Times New Roman" w:hAnsi="Times New Roman"/>
                <w:b/>
                <w:color w:val="000000"/>
                <w:sz w:val="24"/>
              </w:rPr>
            </w:pPr>
            <w:r w:rsidRPr="007F786C">
              <w:rPr>
                <w:rFonts w:ascii="Times New Roman" w:hAnsi="Times New Roman"/>
                <w:b/>
                <w:color w:val="000000"/>
                <w:sz w:val="24"/>
              </w:rPr>
              <w:t>Alacsony presztízsű foglalkoztatási csoportokban foglalkoztatottak aránya</w:t>
            </w:r>
          </w:p>
        </w:tc>
        <w:tc>
          <w:tcPr>
            <w:tcW w:w="2104"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19,0</w:t>
            </w:r>
          </w:p>
        </w:tc>
        <w:tc>
          <w:tcPr>
            <w:tcW w:w="1701" w:type="dxa"/>
            <w:vAlign w:val="center"/>
          </w:tcPr>
          <w:p w:rsidR="00F7451F" w:rsidRPr="00F56AF0" w:rsidRDefault="00F7451F" w:rsidP="008F670E">
            <w:pPr>
              <w:jc w:val="center"/>
              <w:rPr>
                <w:rFonts w:ascii="Times New Roman" w:hAnsi="Times New Roman"/>
                <w:color w:val="000000"/>
                <w:sz w:val="24"/>
              </w:rPr>
            </w:pPr>
            <w:r w:rsidRPr="00F56AF0">
              <w:rPr>
                <w:rFonts w:ascii="Times New Roman" w:hAnsi="Times New Roman"/>
                <w:color w:val="000000"/>
                <w:sz w:val="24"/>
              </w:rPr>
              <w:t>21,3</w:t>
            </w:r>
          </w:p>
        </w:tc>
      </w:tr>
    </w:tbl>
    <w:p w:rsidR="00F7451F" w:rsidRDefault="00F7451F" w:rsidP="00F7451F">
      <w:pPr>
        <w:rPr>
          <w:rFonts w:ascii="Times New Roman" w:hAnsi="Times New Roman"/>
          <w:sz w:val="24"/>
        </w:rPr>
      </w:pPr>
    </w:p>
    <w:p w:rsidR="00E12D74" w:rsidRPr="00EB596E" w:rsidRDefault="00E12D74" w:rsidP="00F7451F">
      <w:pPr>
        <w:rPr>
          <w:rFonts w:ascii="Times New Roman" w:hAnsi="Times New Roman"/>
          <w:color w:val="000000" w:themeColor="text1"/>
          <w:sz w:val="24"/>
        </w:rPr>
      </w:pPr>
      <w:r w:rsidRPr="00EB596E">
        <w:rPr>
          <w:rFonts w:ascii="Times New Roman" w:hAnsi="Times New Roman"/>
          <w:color w:val="000000" w:themeColor="text1"/>
          <w:sz w:val="24"/>
        </w:rPr>
        <w:t>Az önkormányzat kiemelt céljai között szerepel a leromlott településrészeken élő alacsony státuszú lakosság életkörülményeinek javítása</w:t>
      </w:r>
      <w:r w:rsidR="00322247" w:rsidRPr="00EB596E">
        <w:rPr>
          <w:rFonts w:ascii="Times New Roman" w:hAnsi="Times New Roman"/>
          <w:color w:val="000000" w:themeColor="text1"/>
          <w:sz w:val="24"/>
        </w:rPr>
        <w:t xml:space="preserve">, </w:t>
      </w:r>
      <w:r w:rsidR="002233D4" w:rsidRPr="00EB596E">
        <w:rPr>
          <w:rFonts w:ascii="Times New Roman" w:hAnsi="Times New Roman"/>
          <w:color w:val="000000" w:themeColor="text1"/>
          <w:sz w:val="24"/>
        </w:rPr>
        <w:t>a váro</w:t>
      </w:r>
      <w:r w:rsidR="005F5A4A">
        <w:rPr>
          <w:rFonts w:ascii="Times New Roman" w:hAnsi="Times New Roman"/>
          <w:color w:val="000000" w:themeColor="text1"/>
          <w:sz w:val="24"/>
        </w:rPr>
        <w:t>s</w:t>
      </w:r>
      <w:r w:rsidR="002233D4" w:rsidRPr="00EB596E">
        <w:rPr>
          <w:rFonts w:ascii="Times New Roman" w:hAnsi="Times New Roman"/>
          <w:color w:val="000000" w:themeColor="text1"/>
          <w:sz w:val="24"/>
        </w:rPr>
        <w:t xml:space="preserve">-rehabilitáció </w:t>
      </w:r>
      <w:r w:rsidR="00322247" w:rsidRPr="00EB596E">
        <w:rPr>
          <w:rFonts w:ascii="Times New Roman" w:hAnsi="Times New Roman"/>
          <w:color w:val="000000" w:themeColor="text1"/>
          <w:sz w:val="24"/>
        </w:rPr>
        <w:t>mielőbbi megvalósítása.</w:t>
      </w:r>
    </w:p>
    <w:p w:rsidR="002233D4" w:rsidRPr="00F56AF0" w:rsidRDefault="002233D4" w:rsidP="00F7451F">
      <w:pPr>
        <w:rPr>
          <w:rFonts w:ascii="Times New Roman" w:hAnsi="Times New Roman"/>
          <w:sz w:val="24"/>
        </w:rPr>
      </w:pPr>
    </w:p>
    <w:p w:rsidR="00F7451F" w:rsidRDefault="00F7451F" w:rsidP="00B80F4E">
      <w:pPr>
        <w:outlineLvl w:val="1"/>
        <w:rPr>
          <w:rFonts w:ascii="Times New Roman" w:hAnsi="Times New Roman"/>
          <w:b/>
          <w:sz w:val="28"/>
          <w:szCs w:val="28"/>
        </w:rPr>
      </w:pPr>
      <w:bookmarkStart w:id="33" w:name="_Toc531420395"/>
      <w:r>
        <w:rPr>
          <w:rFonts w:ascii="Times New Roman" w:hAnsi="Times New Roman"/>
          <w:b/>
          <w:sz w:val="28"/>
          <w:szCs w:val="28"/>
        </w:rPr>
        <w:t xml:space="preserve">3.6. </w:t>
      </w:r>
      <w:r w:rsidRPr="008101E2">
        <w:rPr>
          <w:rFonts w:ascii="Times New Roman" w:hAnsi="Times New Roman"/>
          <w:b/>
          <w:sz w:val="28"/>
          <w:szCs w:val="28"/>
        </w:rPr>
        <w:t>Egészségügyi és szociális szolgáltatásokhoz való hozzáférés</w:t>
      </w:r>
      <w:bookmarkEnd w:id="33"/>
    </w:p>
    <w:p w:rsidR="00F7451F" w:rsidRPr="008101E2" w:rsidRDefault="00F7451F" w:rsidP="00B80F4E">
      <w:pPr>
        <w:outlineLvl w:val="1"/>
        <w:rPr>
          <w:rFonts w:ascii="Times New Roman" w:hAnsi="Times New Roman"/>
          <w:b/>
          <w:sz w:val="28"/>
          <w:szCs w:val="28"/>
        </w:rPr>
      </w:pPr>
    </w:p>
    <w:p w:rsidR="00F7451F" w:rsidRPr="008101E2" w:rsidRDefault="00F7451F" w:rsidP="00B80F4E">
      <w:pPr>
        <w:pStyle w:val="Listaszerbekezds"/>
        <w:numPr>
          <w:ilvl w:val="0"/>
          <w:numId w:val="9"/>
        </w:numPr>
        <w:contextualSpacing w:val="0"/>
        <w:outlineLvl w:val="2"/>
        <w:rPr>
          <w:rFonts w:ascii="Times New Roman" w:hAnsi="Times New Roman"/>
          <w:b/>
          <w:sz w:val="24"/>
        </w:rPr>
      </w:pPr>
      <w:bookmarkStart w:id="34" w:name="_Toc531420396"/>
      <w:r w:rsidRPr="008101E2">
        <w:rPr>
          <w:rFonts w:ascii="Times New Roman" w:hAnsi="Times New Roman"/>
          <w:b/>
          <w:sz w:val="24"/>
        </w:rPr>
        <w:t>Az egészségügyi alapszolgáltatásokhoz, szakellátáshoz való hozzáférés</w:t>
      </w:r>
      <w:bookmarkEnd w:id="34"/>
    </w:p>
    <w:p w:rsidR="00F7451F" w:rsidRDefault="00F7451F" w:rsidP="00F7451F">
      <w:pPr>
        <w:rPr>
          <w:rFonts w:ascii="Times New Roman" w:hAnsi="Times New Roman"/>
          <w:sz w:val="24"/>
        </w:rPr>
      </w:pPr>
    </w:p>
    <w:p w:rsidR="00F7451F" w:rsidRPr="00F56AF0" w:rsidRDefault="00F7451F" w:rsidP="00F7451F">
      <w:pPr>
        <w:rPr>
          <w:rFonts w:ascii="Times New Roman" w:hAnsi="Times New Roman"/>
          <w:sz w:val="24"/>
        </w:rPr>
      </w:pPr>
      <w:r w:rsidRPr="00F56AF0">
        <w:rPr>
          <w:rFonts w:ascii="Times New Roman" w:hAnsi="Times New Roman"/>
          <w:sz w:val="24"/>
        </w:rPr>
        <w:t>Erzsébetváros Önkormányzata az alábbi egészségügyi alapellátásokat biztosítja:</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Háziorvosi- és házi gyermekorvosi alapellátás</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Felnőtt- és gyermekorvosi ügyeleti ellátás</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A felnőtt orvosi ügyelet szakmai felügyeletének ellátása</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Felnőtt fogorvosi alapellátás</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Gyermek- és ifjúsági fogászati alapellátás</w:t>
      </w:r>
    </w:p>
    <w:p w:rsidR="00F7451F" w:rsidRPr="00F56AF0" w:rsidRDefault="00544EDD" w:rsidP="00F7451F">
      <w:pPr>
        <w:numPr>
          <w:ilvl w:val="0"/>
          <w:numId w:val="7"/>
        </w:numPr>
        <w:suppressAutoHyphens/>
        <w:rPr>
          <w:rFonts w:ascii="Times New Roman" w:hAnsi="Times New Roman"/>
          <w:sz w:val="24"/>
        </w:rPr>
      </w:pPr>
      <w:r>
        <w:rPr>
          <w:rFonts w:ascii="Times New Roman" w:hAnsi="Times New Roman"/>
          <w:sz w:val="24"/>
        </w:rPr>
        <w:t>Szakellátásként s</w:t>
      </w:r>
      <w:r w:rsidR="00F7451F" w:rsidRPr="00F56AF0">
        <w:rPr>
          <w:rFonts w:ascii="Times New Roman" w:hAnsi="Times New Roman"/>
          <w:sz w:val="24"/>
        </w:rPr>
        <w:t>zájsebészeti szakellátás</w:t>
      </w:r>
      <w:r>
        <w:rPr>
          <w:rFonts w:ascii="Times New Roman" w:hAnsi="Times New Roman"/>
          <w:sz w:val="24"/>
        </w:rPr>
        <w:t>t biztosít</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Védőnői alapellátás</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Iskolaorvosi– és ifjúság-egészségügyi ellátás</w:t>
      </w:r>
    </w:p>
    <w:p w:rsidR="00F7451F" w:rsidRPr="00F56AF0" w:rsidRDefault="00F7451F" w:rsidP="00F7451F">
      <w:pPr>
        <w:numPr>
          <w:ilvl w:val="0"/>
          <w:numId w:val="7"/>
        </w:numPr>
        <w:suppressAutoHyphens/>
        <w:rPr>
          <w:rFonts w:ascii="Times New Roman" w:hAnsi="Times New Roman"/>
          <w:sz w:val="24"/>
        </w:rPr>
      </w:pPr>
      <w:r w:rsidRPr="00F56AF0">
        <w:rPr>
          <w:rFonts w:ascii="Times New Roman" w:hAnsi="Times New Roman"/>
          <w:sz w:val="24"/>
        </w:rPr>
        <w:t>Otthoni szakápolási alapellátás</w:t>
      </w:r>
    </w:p>
    <w:p w:rsidR="00F7451F" w:rsidRPr="00F56AF0" w:rsidRDefault="00F7451F" w:rsidP="00F7451F">
      <w:pPr>
        <w:suppressAutoHyphens/>
        <w:ind w:left="720"/>
        <w:rPr>
          <w:rFonts w:ascii="Times New Roman" w:hAnsi="Times New Roman"/>
          <w:sz w:val="24"/>
        </w:rPr>
      </w:pPr>
    </w:p>
    <w:p w:rsidR="00F7451F" w:rsidRPr="00F56AF0" w:rsidRDefault="00F7451F" w:rsidP="00F7451F">
      <w:pPr>
        <w:rPr>
          <w:rFonts w:ascii="Times New Roman" w:hAnsi="Times New Roman"/>
          <w:sz w:val="24"/>
        </w:rPr>
      </w:pPr>
      <w:r w:rsidRPr="00F56AF0">
        <w:rPr>
          <w:rFonts w:ascii="Times New Roman" w:hAnsi="Times New Roman"/>
          <w:sz w:val="24"/>
        </w:rPr>
        <w:t xml:space="preserve">Az egyes szakterületek rendelkeznek a hatályos jogszabályok szerinti személyi- és tárgyi feltételekkel. Az ágazatot magas színvonalú szakmai munka jellemzi. A közalkalmazotti állomány és a praxisban dolgozó munkatársak egyaránt részt vesznek a kötelező pontszerző továbbképzéseken, ezzel frissítve és megújítva ismereteiket. A munkatársak működési engedélyeinek érvényességét, szakdolgozói kamarai tagságuk folyamatosságát napra készen követjük. </w:t>
      </w:r>
    </w:p>
    <w:p w:rsidR="00F7451F" w:rsidRDefault="00F7451F" w:rsidP="00F7451F">
      <w:pPr>
        <w:rPr>
          <w:rFonts w:ascii="Times New Roman" w:hAnsi="Times New Roman"/>
          <w:sz w:val="24"/>
          <w:u w:val="single"/>
        </w:rPr>
      </w:pPr>
    </w:p>
    <w:p w:rsidR="00F7451F" w:rsidRPr="00F56AF0" w:rsidRDefault="00F7451F" w:rsidP="00F7451F">
      <w:pPr>
        <w:rPr>
          <w:rFonts w:ascii="Times New Roman" w:hAnsi="Times New Roman"/>
          <w:sz w:val="24"/>
          <w:u w:val="single"/>
        </w:rPr>
      </w:pPr>
      <w:r w:rsidRPr="00F56AF0">
        <w:rPr>
          <w:rFonts w:ascii="Times New Roman" w:hAnsi="Times New Roman"/>
          <w:sz w:val="24"/>
          <w:u w:val="single"/>
        </w:rPr>
        <w:t>Háziorvosi alapellátás</w:t>
      </w:r>
    </w:p>
    <w:p w:rsidR="00F7451F" w:rsidRDefault="00F7451F" w:rsidP="00F7451F">
      <w:pPr>
        <w:pStyle w:val="Alaprtelmezett"/>
        <w:spacing w:line="240" w:lineRule="auto"/>
        <w:jc w:val="both"/>
        <w:rPr>
          <w:rFonts w:cs="Times New Roman"/>
        </w:rPr>
      </w:pPr>
    </w:p>
    <w:p w:rsidR="00F7451F" w:rsidRPr="00F56AF0" w:rsidRDefault="00F7451F" w:rsidP="00F7451F">
      <w:pPr>
        <w:pStyle w:val="Alaprtelmezett"/>
        <w:spacing w:line="240" w:lineRule="auto"/>
        <w:jc w:val="both"/>
        <w:rPr>
          <w:rFonts w:cs="Times New Roman"/>
        </w:rPr>
      </w:pPr>
      <w:r w:rsidRPr="00F56AF0">
        <w:rPr>
          <w:rFonts w:cs="Times New Roman"/>
        </w:rPr>
        <w:t xml:space="preserve">A felnőtt korú lakosság alapellátása a 18 év feletti lakosságra terjed ki. Külön kérésre a 14 – 18 év közötti fiatalkorú is ellátható. Gyógyító munka Erzsébetváros 7 háziorvosi rendelőjében folyik, 33 háziorvosi körzet közreműködésével. Körzetenként elmondható, hogy mindenki tudásának és humanitásának legjavával igyekszik az ellátást biztosítani. </w:t>
      </w:r>
    </w:p>
    <w:p w:rsidR="00F7451F" w:rsidRPr="00F56AF0" w:rsidRDefault="00F7451F" w:rsidP="00F7451F">
      <w:pPr>
        <w:pStyle w:val="Alaprtelmezett"/>
        <w:spacing w:line="240" w:lineRule="auto"/>
        <w:jc w:val="both"/>
        <w:rPr>
          <w:rFonts w:cs="Times New Roman"/>
        </w:rPr>
      </w:pPr>
      <w:r w:rsidRPr="00F56AF0">
        <w:rPr>
          <w:rFonts w:cs="Times New Roman"/>
        </w:rPr>
        <w:t xml:space="preserve">Az átlagos, körzetenkénti beteglétszám 2017-ben 1425fő volt, közel azonos az előző évhez képest. Éves átlagos betegforgalom praxisonként: 6157 eset, ami átlag havi  513 esetnek felel meg. </w:t>
      </w:r>
    </w:p>
    <w:p w:rsidR="00F7451F" w:rsidRPr="00F56AF0" w:rsidRDefault="00F7451F" w:rsidP="00F7451F">
      <w:pPr>
        <w:rPr>
          <w:rFonts w:ascii="Times New Roman" w:hAnsi="Times New Roman"/>
          <w:sz w:val="24"/>
        </w:rPr>
      </w:pPr>
    </w:p>
    <w:p w:rsidR="00F7451F" w:rsidRPr="00F56AF0" w:rsidRDefault="00F7451F" w:rsidP="00F7451F">
      <w:pPr>
        <w:rPr>
          <w:rFonts w:ascii="Times New Roman" w:hAnsi="Times New Roman"/>
          <w:sz w:val="24"/>
          <w:u w:val="single"/>
        </w:rPr>
      </w:pPr>
      <w:r w:rsidRPr="00F56AF0">
        <w:rPr>
          <w:rFonts w:ascii="Times New Roman" w:hAnsi="Times New Roman"/>
          <w:sz w:val="24"/>
          <w:u w:val="single"/>
        </w:rPr>
        <w:t>Házi gyermekorvosi alapellátás</w:t>
      </w:r>
    </w:p>
    <w:p w:rsidR="00F7451F" w:rsidRPr="00F56AF0" w:rsidRDefault="00F7451F" w:rsidP="00F7451F">
      <w:pPr>
        <w:pStyle w:val="Alaprtelmezett"/>
        <w:spacing w:line="240" w:lineRule="auto"/>
        <w:jc w:val="both"/>
        <w:rPr>
          <w:rFonts w:cs="Times New Roman"/>
        </w:rPr>
      </w:pPr>
      <w:r w:rsidRPr="00F56AF0">
        <w:rPr>
          <w:rFonts w:cs="Times New Roman"/>
        </w:rPr>
        <w:t xml:space="preserve">Az ellátás két „formában” zajlik Erzsébetvárosban. Hat gyermekorvos a TAO Gyógyító Kft. alkalmazottjaként, két telephelyen, négy gyermekorvos saját praxisban a Rottenbiller utcai </w:t>
      </w:r>
      <w:r w:rsidRPr="00F56AF0">
        <w:rPr>
          <w:rFonts w:cs="Times New Roman"/>
        </w:rPr>
        <w:lastRenderedPageBreak/>
        <w:t>rendelőben lát</w:t>
      </w:r>
      <w:r w:rsidR="00544EDD">
        <w:rPr>
          <w:rFonts w:cs="Times New Roman"/>
        </w:rPr>
        <w:t>j</w:t>
      </w:r>
      <w:r w:rsidRPr="00F56AF0">
        <w:rPr>
          <w:rFonts w:cs="Times New Roman"/>
        </w:rPr>
        <w:t>a el gyógyító feladatát. Utóbbiak 2016. március 1-jével már egy újonnan kialakított rendelőben dolgoznak a Rottenbiller u. 12. szám alatt.</w:t>
      </w:r>
    </w:p>
    <w:p w:rsidR="00F7451F" w:rsidRPr="00F56AF0" w:rsidRDefault="00F7451F" w:rsidP="00F7451F">
      <w:pPr>
        <w:pStyle w:val="Alaprtelmezett"/>
        <w:spacing w:line="240" w:lineRule="auto"/>
        <w:jc w:val="both"/>
        <w:rPr>
          <w:rFonts w:cs="Times New Roman"/>
        </w:rPr>
      </w:pPr>
      <w:r w:rsidRPr="00F56AF0">
        <w:rPr>
          <w:rFonts w:cs="Times New Roman"/>
        </w:rPr>
        <w:t>2017. január 1-jével egy tartósan betöltetlen praxisnak a felosztása történt meg.</w:t>
      </w:r>
    </w:p>
    <w:p w:rsidR="00F7451F" w:rsidRPr="00F56AF0" w:rsidRDefault="00F7451F" w:rsidP="00F7451F">
      <w:pPr>
        <w:pStyle w:val="Alaprtelmezett"/>
        <w:spacing w:line="240" w:lineRule="auto"/>
        <w:jc w:val="both"/>
        <w:rPr>
          <w:rStyle w:val="Jegyzethivatkozs1"/>
          <w:rFonts w:cs="Times New Roman"/>
        </w:rPr>
      </w:pPr>
      <w:r w:rsidRPr="00F56AF0">
        <w:rPr>
          <w:rFonts w:cs="Times New Roman"/>
        </w:rPr>
        <w:t xml:space="preserve">Az átlagos, körzetenkénti beteglétszám 793 fő. Éves átlagos betegforgalom praxisonként: 3518 eset, ami átlag havi 293 esetnek felel meg. </w:t>
      </w:r>
    </w:p>
    <w:p w:rsidR="00F7451F" w:rsidRDefault="00F7451F" w:rsidP="00F7451F">
      <w:pPr>
        <w:pStyle w:val="Alcm"/>
        <w:jc w:val="both"/>
        <w:rPr>
          <w:rFonts w:ascii="Times New Roman" w:hAnsi="Times New Roman"/>
          <w:i/>
          <w:iCs/>
        </w:rPr>
      </w:pPr>
    </w:p>
    <w:p w:rsidR="00F7451F" w:rsidRPr="00D33A54" w:rsidRDefault="00F7451F" w:rsidP="00F7451F">
      <w:pPr>
        <w:rPr>
          <w:b/>
        </w:rPr>
      </w:pPr>
      <w:r w:rsidRPr="00D33A54">
        <w:rPr>
          <w:rFonts w:ascii="Times New Roman" w:hAnsi="Times New Roman"/>
          <w:b/>
          <w:bCs/>
          <w:sz w:val="24"/>
        </w:rPr>
        <w:t>Orvosi ellátás</w:t>
      </w:r>
    </w:p>
    <w:tbl>
      <w:tblPr>
        <w:tblStyle w:val="Rcsostblzat"/>
        <w:tblW w:w="9072" w:type="dxa"/>
        <w:tblInd w:w="108" w:type="dxa"/>
        <w:tblLook w:val="04A0" w:firstRow="1" w:lastRow="0" w:firstColumn="1" w:lastColumn="0" w:noHBand="0" w:noVBand="1"/>
      </w:tblPr>
      <w:tblGrid>
        <w:gridCol w:w="696"/>
        <w:gridCol w:w="2848"/>
        <w:gridCol w:w="2552"/>
        <w:gridCol w:w="2976"/>
      </w:tblGrid>
      <w:tr w:rsidR="00F7451F" w:rsidRPr="00F56AF0" w:rsidTr="00526DB4">
        <w:trPr>
          <w:trHeight w:val="1369"/>
        </w:trPr>
        <w:tc>
          <w:tcPr>
            <w:tcW w:w="696" w:type="dxa"/>
            <w:noWrap/>
            <w:hideMark/>
          </w:tcPr>
          <w:p w:rsidR="00F7451F" w:rsidRPr="00F56AF0" w:rsidRDefault="00F7451F" w:rsidP="00526DB4">
            <w:pPr>
              <w:rPr>
                <w:rFonts w:ascii="Times New Roman" w:hAnsi="Times New Roman"/>
                <w:bCs/>
                <w:sz w:val="24"/>
              </w:rPr>
            </w:pPr>
            <w:r w:rsidRPr="00F56AF0">
              <w:rPr>
                <w:rFonts w:ascii="Times New Roman" w:hAnsi="Times New Roman"/>
                <w:bCs/>
                <w:sz w:val="24"/>
              </w:rPr>
              <w:t>Év</w:t>
            </w:r>
          </w:p>
        </w:tc>
        <w:tc>
          <w:tcPr>
            <w:tcW w:w="2848" w:type="dxa"/>
            <w:hideMark/>
          </w:tcPr>
          <w:p w:rsidR="00F7451F" w:rsidRPr="00F56AF0" w:rsidRDefault="00F7451F" w:rsidP="00526DB4">
            <w:pPr>
              <w:jc w:val="center"/>
              <w:rPr>
                <w:rFonts w:ascii="Times New Roman" w:hAnsi="Times New Roman"/>
                <w:bCs/>
                <w:sz w:val="24"/>
              </w:rPr>
            </w:pPr>
            <w:r w:rsidRPr="00281B5C">
              <w:rPr>
                <w:rFonts w:ascii="Times New Roman" w:hAnsi="Times New Roman"/>
                <w:b/>
                <w:bCs/>
                <w:sz w:val="24"/>
              </w:rPr>
              <w:t>Felnőttek és gyermekek részére szervezett háziorvosi szolgálatok száma</w:t>
            </w:r>
            <w:r w:rsidRPr="00281B5C">
              <w:rPr>
                <w:rFonts w:ascii="Times New Roman" w:hAnsi="Times New Roman"/>
                <w:b/>
                <w:bCs/>
                <w:sz w:val="24"/>
              </w:rPr>
              <w:br/>
            </w:r>
          </w:p>
        </w:tc>
        <w:tc>
          <w:tcPr>
            <w:tcW w:w="2552" w:type="dxa"/>
            <w:hideMark/>
          </w:tcPr>
          <w:p w:rsidR="00F7451F" w:rsidRPr="00F56AF0" w:rsidRDefault="00F7451F" w:rsidP="00526DB4">
            <w:pPr>
              <w:jc w:val="center"/>
              <w:rPr>
                <w:rFonts w:ascii="Times New Roman" w:hAnsi="Times New Roman"/>
                <w:bCs/>
                <w:sz w:val="24"/>
              </w:rPr>
            </w:pPr>
            <w:r w:rsidRPr="00281B5C">
              <w:rPr>
                <w:rFonts w:ascii="Times New Roman" w:hAnsi="Times New Roman"/>
                <w:b/>
                <w:bCs/>
                <w:sz w:val="24"/>
              </w:rPr>
              <w:t>Csak felnőttek részére szervezett háziorvosi szolgáltatások száma</w:t>
            </w:r>
            <w:r w:rsidRPr="00F56AF0">
              <w:rPr>
                <w:rFonts w:ascii="Times New Roman" w:hAnsi="Times New Roman"/>
                <w:bCs/>
                <w:sz w:val="24"/>
              </w:rPr>
              <w:br/>
            </w:r>
          </w:p>
        </w:tc>
        <w:tc>
          <w:tcPr>
            <w:tcW w:w="2976" w:type="dxa"/>
            <w:hideMark/>
          </w:tcPr>
          <w:p w:rsidR="00F7451F" w:rsidRPr="00281B5C" w:rsidRDefault="00F7451F" w:rsidP="00526DB4">
            <w:pPr>
              <w:jc w:val="center"/>
              <w:rPr>
                <w:rFonts w:ascii="Times New Roman" w:hAnsi="Times New Roman"/>
                <w:b/>
                <w:bCs/>
                <w:sz w:val="24"/>
              </w:rPr>
            </w:pPr>
            <w:r w:rsidRPr="00281B5C">
              <w:rPr>
                <w:rFonts w:ascii="Times New Roman" w:hAnsi="Times New Roman"/>
                <w:b/>
                <w:bCs/>
                <w:sz w:val="24"/>
              </w:rPr>
              <w:t>A házi gyermekorvosok által ellátott szolgálatok száma</w:t>
            </w:r>
            <w:r w:rsidRPr="00281B5C">
              <w:rPr>
                <w:rFonts w:ascii="Times New Roman" w:hAnsi="Times New Roman"/>
                <w:b/>
                <w:bCs/>
                <w:sz w:val="24"/>
              </w:rPr>
              <w:br/>
            </w:r>
          </w:p>
        </w:tc>
      </w:tr>
      <w:tr w:rsidR="00F7451F" w:rsidRPr="00F56AF0" w:rsidTr="00526DB4">
        <w:trPr>
          <w:trHeight w:val="286"/>
        </w:trPr>
        <w:tc>
          <w:tcPr>
            <w:tcW w:w="69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2012</w:t>
            </w:r>
          </w:p>
        </w:tc>
        <w:tc>
          <w:tcPr>
            <w:tcW w:w="2848"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0</w:t>
            </w:r>
          </w:p>
        </w:tc>
        <w:tc>
          <w:tcPr>
            <w:tcW w:w="2552"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37</w:t>
            </w:r>
          </w:p>
        </w:tc>
        <w:tc>
          <w:tcPr>
            <w:tcW w:w="297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12</w:t>
            </w:r>
          </w:p>
        </w:tc>
      </w:tr>
      <w:tr w:rsidR="00F7451F" w:rsidRPr="00F56AF0" w:rsidTr="00526DB4">
        <w:trPr>
          <w:trHeight w:val="286"/>
        </w:trPr>
        <w:tc>
          <w:tcPr>
            <w:tcW w:w="69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2013</w:t>
            </w:r>
          </w:p>
        </w:tc>
        <w:tc>
          <w:tcPr>
            <w:tcW w:w="2848"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0</w:t>
            </w:r>
          </w:p>
        </w:tc>
        <w:tc>
          <w:tcPr>
            <w:tcW w:w="2552"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36</w:t>
            </w:r>
          </w:p>
        </w:tc>
        <w:tc>
          <w:tcPr>
            <w:tcW w:w="297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14</w:t>
            </w:r>
          </w:p>
        </w:tc>
      </w:tr>
      <w:tr w:rsidR="00F7451F" w:rsidRPr="00F56AF0" w:rsidTr="00526DB4">
        <w:trPr>
          <w:trHeight w:val="286"/>
        </w:trPr>
        <w:tc>
          <w:tcPr>
            <w:tcW w:w="69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2014</w:t>
            </w:r>
          </w:p>
        </w:tc>
        <w:tc>
          <w:tcPr>
            <w:tcW w:w="2848"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0</w:t>
            </w:r>
          </w:p>
        </w:tc>
        <w:tc>
          <w:tcPr>
            <w:tcW w:w="2552"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36</w:t>
            </w:r>
          </w:p>
        </w:tc>
        <w:tc>
          <w:tcPr>
            <w:tcW w:w="297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11</w:t>
            </w:r>
          </w:p>
        </w:tc>
      </w:tr>
      <w:tr w:rsidR="00F7451F" w:rsidRPr="00F56AF0" w:rsidTr="00526DB4">
        <w:trPr>
          <w:trHeight w:val="286"/>
        </w:trPr>
        <w:tc>
          <w:tcPr>
            <w:tcW w:w="69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2015</w:t>
            </w:r>
          </w:p>
        </w:tc>
        <w:tc>
          <w:tcPr>
            <w:tcW w:w="2848"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0</w:t>
            </w:r>
          </w:p>
        </w:tc>
        <w:tc>
          <w:tcPr>
            <w:tcW w:w="2552"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36</w:t>
            </w:r>
          </w:p>
        </w:tc>
        <w:tc>
          <w:tcPr>
            <w:tcW w:w="297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11</w:t>
            </w:r>
          </w:p>
        </w:tc>
      </w:tr>
      <w:tr w:rsidR="00F7451F" w:rsidRPr="00F56AF0" w:rsidTr="00526DB4">
        <w:trPr>
          <w:trHeight w:val="286"/>
        </w:trPr>
        <w:tc>
          <w:tcPr>
            <w:tcW w:w="69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2016</w:t>
            </w:r>
          </w:p>
        </w:tc>
        <w:tc>
          <w:tcPr>
            <w:tcW w:w="2848"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0</w:t>
            </w:r>
          </w:p>
        </w:tc>
        <w:tc>
          <w:tcPr>
            <w:tcW w:w="2552"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35</w:t>
            </w:r>
          </w:p>
        </w:tc>
        <w:tc>
          <w:tcPr>
            <w:tcW w:w="2976" w:type="dxa"/>
            <w:noWrap/>
            <w:hideMark/>
          </w:tcPr>
          <w:p w:rsidR="00F7451F" w:rsidRPr="00F56AF0" w:rsidRDefault="00F7451F" w:rsidP="008F670E">
            <w:pPr>
              <w:jc w:val="center"/>
              <w:rPr>
                <w:rFonts w:ascii="Times New Roman" w:hAnsi="Times New Roman"/>
                <w:sz w:val="24"/>
              </w:rPr>
            </w:pPr>
            <w:r w:rsidRPr="00F56AF0">
              <w:rPr>
                <w:rFonts w:ascii="Times New Roman" w:hAnsi="Times New Roman"/>
                <w:sz w:val="24"/>
              </w:rPr>
              <w:t>11</w:t>
            </w:r>
          </w:p>
        </w:tc>
      </w:tr>
    </w:tbl>
    <w:p w:rsidR="00F7451F" w:rsidRPr="0098757D" w:rsidRDefault="00F7451F" w:rsidP="00F7451F">
      <w:pPr>
        <w:rPr>
          <w:rFonts w:ascii="Times New Roman" w:hAnsi="Times New Roman"/>
          <w:i/>
          <w:szCs w:val="22"/>
        </w:rPr>
      </w:pPr>
      <w:r w:rsidRPr="0098757D">
        <w:rPr>
          <w:rFonts w:ascii="Times New Roman" w:hAnsi="Times New Roman"/>
          <w:i/>
          <w:szCs w:val="22"/>
        </w:rPr>
        <w:t>Forrás: TeIR, KSH Tstar, önkormányzati adatgyűjtés</w:t>
      </w:r>
    </w:p>
    <w:p w:rsidR="00F7451F" w:rsidRPr="00F56AF0" w:rsidRDefault="00F7451F" w:rsidP="00F7451F">
      <w:pPr>
        <w:rPr>
          <w:rFonts w:ascii="Times New Roman" w:hAnsi="Times New Roman"/>
          <w:sz w:val="24"/>
          <w:highlight w:val="yellow"/>
        </w:rPr>
      </w:pPr>
    </w:p>
    <w:p w:rsidR="00F7451F" w:rsidRPr="00F56AF0" w:rsidRDefault="00F7451F" w:rsidP="00F7451F">
      <w:pPr>
        <w:rPr>
          <w:rFonts w:ascii="Times New Roman" w:hAnsi="Times New Roman"/>
          <w:sz w:val="24"/>
          <w:u w:val="single"/>
        </w:rPr>
      </w:pPr>
      <w:r w:rsidRPr="00F56AF0">
        <w:rPr>
          <w:rFonts w:ascii="Times New Roman" w:hAnsi="Times New Roman"/>
          <w:sz w:val="24"/>
          <w:u w:val="single"/>
        </w:rPr>
        <w:t>Felnőtt orvosi ügyeleti ellátás</w:t>
      </w:r>
    </w:p>
    <w:p w:rsidR="00F7451F" w:rsidRPr="00F56AF0" w:rsidRDefault="00F7451F" w:rsidP="00F7451F">
      <w:pPr>
        <w:pStyle w:val="Alaprtelmezett"/>
        <w:spacing w:line="240" w:lineRule="auto"/>
        <w:jc w:val="both"/>
        <w:rPr>
          <w:rFonts w:cs="Times New Roman"/>
        </w:rPr>
      </w:pPr>
      <w:r w:rsidRPr="00F56AF0">
        <w:rPr>
          <w:rFonts w:cs="Times New Roman"/>
        </w:rPr>
        <w:t>A korábbi évekhez hasonlóan a 2017-es évben is az ellátottak túlnyomó többsége a 20 és 40 év közötti korosztályba tartozott. Az ügyeleten dolgozó szakemberek a vizsgálaton kívül gondozási, ápolási tanáccsal is ellátják a betegeket és a hozzátartozókat. Hívásra lehetőség szerint azonnal indulnak, több hívás esetén a panaszok alapján sorrendet állítanak fel, az orvos utasításának megfelelően, a sürgősségi protokoll figyelembevételével. A 2017-es évben a kerületből 2227 felnőttet láttak el, amelyből 341 volt házhoz hívás, 13 alkalommal pedig telefonos tanácsadás történt.</w:t>
      </w:r>
    </w:p>
    <w:p w:rsidR="00F7451F" w:rsidRPr="00F56AF0" w:rsidRDefault="00F7451F" w:rsidP="00F7451F">
      <w:pPr>
        <w:pStyle w:val="Alaprtelmezett"/>
        <w:spacing w:line="240" w:lineRule="auto"/>
        <w:jc w:val="both"/>
        <w:rPr>
          <w:rFonts w:cs="Times New Roman"/>
        </w:rPr>
      </w:pPr>
      <w:r w:rsidRPr="00F56AF0">
        <w:rPr>
          <w:rFonts w:cs="Times New Roman"/>
        </w:rPr>
        <w:t xml:space="preserve">A felnőtt ügyeleti ellátás </w:t>
      </w:r>
      <w:r w:rsidR="00A50C3E">
        <w:rPr>
          <w:rFonts w:cs="Times New Roman"/>
        </w:rPr>
        <w:t xml:space="preserve">a </w:t>
      </w:r>
      <w:r w:rsidRPr="00F56AF0">
        <w:rPr>
          <w:rFonts w:cs="Times New Roman"/>
        </w:rPr>
        <w:t xml:space="preserve">Dob utca 86. szám alatti telephelyét az Önkormányzat </w:t>
      </w:r>
      <w:r w:rsidR="00A50C3E">
        <w:rPr>
          <w:rFonts w:cs="Times New Roman"/>
        </w:rPr>
        <w:t>2018</w:t>
      </w:r>
      <w:r w:rsidR="00F53378">
        <w:rPr>
          <w:rFonts w:cs="Times New Roman"/>
        </w:rPr>
        <w:t xml:space="preserve">-ban </w:t>
      </w:r>
      <w:r w:rsidR="00A50C3E">
        <w:rPr>
          <w:rFonts w:cs="Times New Roman"/>
        </w:rPr>
        <w:t>felújította</w:t>
      </w:r>
      <w:r w:rsidRPr="00F56AF0">
        <w:rPr>
          <w:rFonts w:cs="Times New Roman"/>
        </w:rPr>
        <w:t>. A felújítás befejez</w:t>
      </w:r>
      <w:r w:rsidR="00A50C3E">
        <w:rPr>
          <w:rFonts w:cs="Times New Roman"/>
        </w:rPr>
        <w:t>tével</w:t>
      </w:r>
      <w:r w:rsidRPr="00F56AF0">
        <w:rPr>
          <w:rFonts w:cs="Times New Roman"/>
        </w:rPr>
        <w:t xml:space="preserve"> egy korszerűbb, megújult rendelő</w:t>
      </w:r>
      <w:r>
        <w:rPr>
          <w:rFonts w:cs="Times New Roman"/>
        </w:rPr>
        <w:t>ben folytatód</w:t>
      </w:r>
      <w:r w:rsidR="00A50C3E">
        <w:rPr>
          <w:rFonts w:cs="Times New Roman"/>
        </w:rPr>
        <w:t>ik</w:t>
      </w:r>
      <w:r>
        <w:rPr>
          <w:rFonts w:cs="Times New Roman"/>
        </w:rPr>
        <w:t xml:space="preserve"> a betegellátás</w:t>
      </w:r>
      <w:r w:rsidRPr="00F56AF0">
        <w:rPr>
          <w:rFonts w:cs="Times New Roman"/>
        </w:rPr>
        <w:t>.</w:t>
      </w:r>
    </w:p>
    <w:p w:rsidR="00F7451F" w:rsidRPr="00F56AF0" w:rsidRDefault="00F7451F" w:rsidP="00F7451F">
      <w:pPr>
        <w:rPr>
          <w:rFonts w:ascii="Times New Roman" w:eastAsia="SimSun" w:hAnsi="Times New Roman"/>
          <w:sz w:val="24"/>
          <w:lang w:eastAsia="zh-CN" w:bidi="hi-IN"/>
        </w:rPr>
      </w:pPr>
    </w:p>
    <w:p w:rsidR="00923B17" w:rsidRDefault="00923B17" w:rsidP="00F7451F">
      <w:pPr>
        <w:rPr>
          <w:rFonts w:ascii="Times New Roman" w:hAnsi="Times New Roman"/>
          <w:sz w:val="24"/>
          <w:u w:val="single"/>
        </w:rPr>
      </w:pPr>
    </w:p>
    <w:p w:rsidR="00923B17" w:rsidRDefault="00923B17" w:rsidP="00F7451F">
      <w:pPr>
        <w:rPr>
          <w:rFonts w:ascii="Times New Roman" w:hAnsi="Times New Roman"/>
          <w:sz w:val="24"/>
          <w:u w:val="single"/>
        </w:rPr>
      </w:pPr>
    </w:p>
    <w:p w:rsidR="00F7451F" w:rsidRPr="00F56AF0" w:rsidRDefault="00F7451F" w:rsidP="00F7451F">
      <w:pPr>
        <w:rPr>
          <w:rFonts w:ascii="Times New Roman" w:hAnsi="Times New Roman"/>
          <w:sz w:val="24"/>
          <w:u w:val="single"/>
        </w:rPr>
      </w:pPr>
      <w:r w:rsidRPr="00F56AF0">
        <w:rPr>
          <w:rFonts w:ascii="Times New Roman" w:hAnsi="Times New Roman"/>
          <w:sz w:val="24"/>
          <w:u w:val="single"/>
        </w:rPr>
        <w:t>Gyermekorvosi ügyeleti ellátás</w:t>
      </w:r>
    </w:p>
    <w:p w:rsidR="00F7451F" w:rsidRPr="00F56AF0" w:rsidRDefault="00F7451F" w:rsidP="00F7451F">
      <w:pPr>
        <w:pStyle w:val="Alaprtelmezett"/>
        <w:spacing w:line="240" w:lineRule="auto"/>
        <w:jc w:val="both"/>
        <w:rPr>
          <w:rFonts w:cs="Times New Roman"/>
        </w:rPr>
      </w:pPr>
      <w:r w:rsidRPr="00F56AF0">
        <w:rPr>
          <w:rFonts w:cs="Times New Roman"/>
        </w:rPr>
        <w:t>A 2017-es évben a kerületből összesen 410 gyermeket láttak el az ügyelet munkatársai, amelyből 28 volt házhoz hívás.</w:t>
      </w:r>
    </w:p>
    <w:p w:rsidR="00F7451F" w:rsidRPr="00F56AF0" w:rsidRDefault="00F7451F" w:rsidP="00F7451F">
      <w:pPr>
        <w:rPr>
          <w:rFonts w:ascii="Times New Roman" w:hAnsi="Times New Roman"/>
          <w:sz w:val="24"/>
          <w:highlight w:val="yellow"/>
          <w:u w:val="single"/>
        </w:rPr>
      </w:pPr>
    </w:p>
    <w:p w:rsidR="00F7451F" w:rsidRPr="00F56AF0" w:rsidRDefault="00F7451F" w:rsidP="00F7451F">
      <w:pPr>
        <w:rPr>
          <w:rFonts w:ascii="Times New Roman" w:hAnsi="Times New Roman"/>
          <w:sz w:val="24"/>
          <w:u w:val="single"/>
        </w:rPr>
      </w:pPr>
      <w:r w:rsidRPr="00F56AF0">
        <w:rPr>
          <w:rFonts w:ascii="Times New Roman" w:hAnsi="Times New Roman"/>
          <w:sz w:val="24"/>
          <w:u w:val="single"/>
        </w:rPr>
        <w:t>Felnőtt fogorvosi alapellátás</w:t>
      </w:r>
    </w:p>
    <w:p w:rsidR="00F7451F" w:rsidRPr="00F56AF0" w:rsidRDefault="00F7451F" w:rsidP="00F7451F">
      <w:pPr>
        <w:pStyle w:val="Alaprtelmezett"/>
        <w:spacing w:line="240" w:lineRule="auto"/>
        <w:jc w:val="both"/>
        <w:rPr>
          <w:rFonts w:cs="Times New Roman"/>
        </w:rPr>
      </w:pPr>
      <w:r w:rsidRPr="00F56AF0">
        <w:rPr>
          <w:rFonts w:cs="Times New Roman"/>
        </w:rPr>
        <w:t xml:space="preserve">A felnőtt fogorvosi alapellátást a Csengery utcai szakrendelőben tíz fogorvos az önkormányzattal kötött feladat-ellátási szerződés keretében, két másik rendelőben egy-egy fogorvos szintén feladat-ellátási szerződés alapján </w:t>
      </w:r>
      <w:r w:rsidR="00544EDD" w:rsidRPr="00F56AF0">
        <w:rPr>
          <w:rFonts w:cs="Times New Roman"/>
        </w:rPr>
        <w:t>lát</w:t>
      </w:r>
      <w:r w:rsidR="00544EDD">
        <w:rPr>
          <w:rFonts w:cs="Times New Roman"/>
        </w:rPr>
        <w:t>j</w:t>
      </w:r>
      <w:r w:rsidR="00544EDD" w:rsidRPr="00F56AF0">
        <w:rPr>
          <w:rFonts w:cs="Times New Roman"/>
        </w:rPr>
        <w:t xml:space="preserve">a </w:t>
      </w:r>
      <w:r w:rsidRPr="00F56AF0">
        <w:rPr>
          <w:rFonts w:cs="Times New Roman"/>
        </w:rPr>
        <w:t>el.</w:t>
      </w:r>
    </w:p>
    <w:p w:rsidR="00F7451F" w:rsidRDefault="00F7451F" w:rsidP="00F7451F">
      <w:pPr>
        <w:pStyle w:val="Alaprtelmezett"/>
        <w:spacing w:line="240" w:lineRule="auto"/>
        <w:jc w:val="both"/>
        <w:rPr>
          <w:rFonts w:cs="Times New Roman"/>
        </w:rPr>
      </w:pPr>
      <w:r w:rsidRPr="00F56AF0">
        <w:rPr>
          <w:rFonts w:cs="Times New Roman"/>
        </w:rPr>
        <w:t>A praxisok forgalmi adatai az előző évekhez képest nem változtak érdemben: átlagosan 1632 ellátás során 8899 beavatkozás történt.</w:t>
      </w:r>
    </w:p>
    <w:p w:rsidR="00F7451F" w:rsidRPr="000B4E05" w:rsidRDefault="00F7451F" w:rsidP="00F7451F">
      <w:pPr>
        <w:pStyle w:val="Alaprtelmezett"/>
        <w:spacing w:line="240" w:lineRule="auto"/>
        <w:jc w:val="both"/>
      </w:pPr>
      <w:r w:rsidRPr="000B4E05">
        <w:t xml:space="preserve">A fogászati rendelésen megjelenő betegek nagy része hiányos egészségügyi kultúrával és higiénés felkészültséggel rendelkezik, nagyon sok a dohányos közöttük. A praxisban dolgozó orvosok – a fogászati asszisztensekkel együtt – nagy hangsúlyt fektetnek a betegedukációra, igyekeznek </w:t>
      </w:r>
      <w:r w:rsidR="00544EDD">
        <w:t>a betegek</w:t>
      </w:r>
      <w:r w:rsidR="00544EDD" w:rsidRPr="000B4E05">
        <w:t xml:space="preserve"> </w:t>
      </w:r>
      <w:r w:rsidRPr="000B4E05">
        <w:t xml:space="preserve">szájhigiénés ismereteit bővíteni. A kismamák szájhigiénés kezelése is folyamatosan zajlik. A betegek érdeklődése a szűrővizsgálatokkal kapcsolatban elég változó, de egyre jobb a fiatalokkal való együttműködés. Sürgős esetekben, háziorvosuk kérésére </w:t>
      </w:r>
      <w:r w:rsidRPr="000B4E05">
        <w:lastRenderedPageBreak/>
        <w:t>lakáson történik a betegellátás azon körzethez tartozó pácienseinken, akik valamilyen okból kifolyólag járásképtelenek és nem tudnak eljutni a rendelőbe. Ezekben az esetekben leggyakrabban foghúzásra kerül sor.</w:t>
      </w:r>
    </w:p>
    <w:p w:rsidR="00F7451F" w:rsidRPr="00F56AF0" w:rsidRDefault="00F7451F" w:rsidP="00F7451F">
      <w:pPr>
        <w:pStyle w:val="Alaprtelmezett"/>
        <w:spacing w:line="240" w:lineRule="auto"/>
        <w:jc w:val="both"/>
        <w:rPr>
          <w:rFonts w:cs="Times New Roman"/>
        </w:rPr>
      </w:pPr>
    </w:p>
    <w:p w:rsidR="00F7451F" w:rsidRPr="008101E2" w:rsidRDefault="00F7451F" w:rsidP="00F7451F">
      <w:pPr>
        <w:suppressAutoHyphens/>
        <w:rPr>
          <w:rFonts w:ascii="Times New Roman" w:hAnsi="Times New Roman"/>
          <w:sz w:val="24"/>
          <w:u w:val="single"/>
        </w:rPr>
      </w:pPr>
      <w:r w:rsidRPr="00F56AF0">
        <w:rPr>
          <w:rFonts w:ascii="Times New Roman" w:hAnsi="Times New Roman"/>
          <w:sz w:val="24"/>
          <w:u w:val="single"/>
        </w:rPr>
        <w:t>Gyermek- és</w:t>
      </w:r>
      <w:r>
        <w:rPr>
          <w:rFonts w:ascii="Times New Roman" w:hAnsi="Times New Roman"/>
          <w:sz w:val="24"/>
          <w:u w:val="single"/>
        </w:rPr>
        <w:t xml:space="preserve"> ifjúsági fogászati alapellátás</w:t>
      </w:r>
    </w:p>
    <w:p w:rsidR="00F7451F" w:rsidRPr="00F56AF0" w:rsidRDefault="00F7451F" w:rsidP="00F7451F">
      <w:pPr>
        <w:pStyle w:val="Standard"/>
        <w:jc w:val="both"/>
        <w:rPr>
          <w:rFonts w:cs="Times New Roman"/>
        </w:rPr>
      </w:pPr>
      <w:r w:rsidRPr="00F56AF0">
        <w:rPr>
          <w:rFonts w:cs="Times New Roman"/>
        </w:rPr>
        <w:t>Az alapellátás célja és feladata a gyermekek egészséges fogazatának megtartása, valamint az egészséges életmódra való nevelés.</w:t>
      </w:r>
    </w:p>
    <w:p w:rsidR="00F7451F" w:rsidRPr="00F56AF0" w:rsidRDefault="00F7451F" w:rsidP="00F7451F">
      <w:pPr>
        <w:pStyle w:val="Standard"/>
        <w:jc w:val="both"/>
        <w:rPr>
          <w:rFonts w:cs="Times New Roman"/>
        </w:rPr>
      </w:pPr>
      <w:r w:rsidRPr="00F56AF0">
        <w:rPr>
          <w:rFonts w:cs="Times New Roman"/>
        </w:rPr>
        <w:t xml:space="preserve">A fogászati alapellátás a kerület lakosságát (nullától a középiskola befejezéséig), valamint a kerület bölcsődéibe, óvodáiba, iskoláiba tartozó, más kerületből, illetve vidékről járó gyermekeket érinti. A nem dolgozó 18 éven felüli, de középiskolai képzésben részesülő tanulók is </w:t>
      </w:r>
      <w:r w:rsidR="00544EDD">
        <w:rPr>
          <w:rFonts w:cs="Times New Roman"/>
        </w:rPr>
        <w:t>a gyermek- és ifjúsági alapellátásba</w:t>
      </w:r>
      <w:r w:rsidR="00544EDD" w:rsidRPr="00F56AF0">
        <w:rPr>
          <w:rFonts w:cs="Times New Roman"/>
        </w:rPr>
        <w:t xml:space="preserve"> </w:t>
      </w:r>
      <w:r w:rsidRPr="00F56AF0">
        <w:rPr>
          <w:rFonts w:cs="Times New Roman"/>
        </w:rPr>
        <w:t>tartoznak. Így a páciensek életkora, gyakran kitolódik, 20-21 éves korig.</w:t>
      </w:r>
    </w:p>
    <w:p w:rsidR="00F7451F" w:rsidRPr="00F56AF0" w:rsidRDefault="00F7451F" w:rsidP="00F7451F">
      <w:pPr>
        <w:pStyle w:val="Standard"/>
        <w:jc w:val="both"/>
        <w:rPr>
          <w:rFonts w:cs="Times New Roman"/>
        </w:rPr>
      </w:pPr>
    </w:p>
    <w:p w:rsidR="00F7451F" w:rsidRPr="00F56AF0" w:rsidRDefault="00F7451F" w:rsidP="00F7451F">
      <w:pPr>
        <w:pStyle w:val="Standard"/>
        <w:jc w:val="both"/>
        <w:rPr>
          <w:rFonts w:cs="Times New Roman"/>
        </w:rPr>
      </w:pPr>
      <w:r w:rsidRPr="00F56AF0">
        <w:rPr>
          <w:rFonts w:cs="Times New Roman"/>
        </w:rPr>
        <w:t>Tevékenységek:</w:t>
      </w:r>
    </w:p>
    <w:p w:rsidR="00F7451F" w:rsidRPr="00F56AF0" w:rsidRDefault="00F7451F" w:rsidP="00F7451F">
      <w:pPr>
        <w:pStyle w:val="Standard"/>
        <w:numPr>
          <w:ilvl w:val="0"/>
          <w:numId w:val="8"/>
        </w:numPr>
        <w:jc w:val="both"/>
        <w:rPr>
          <w:rFonts w:cs="Times New Roman"/>
        </w:rPr>
      </w:pPr>
      <w:r w:rsidRPr="00F56AF0">
        <w:rPr>
          <w:rFonts w:cs="Times New Roman"/>
        </w:rPr>
        <w:t>a gyermekek évenkénti rendszeres kezelése</w:t>
      </w:r>
    </w:p>
    <w:p w:rsidR="00F7451F" w:rsidRPr="00F56AF0" w:rsidRDefault="00F7451F" w:rsidP="00F7451F">
      <w:pPr>
        <w:pStyle w:val="Standard"/>
        <w:numPr>
          <w:ilvl w:val="0"/>
          <w:numId w:val="8"/>
        </w:numPr>
        <w:jc w:val="both"/>
        <w:rPr>
          <w:rFonts w:cs="Times New Roman"/>
        </w:rPr>
      </w:pPr>
      <w:r w:rsidRPr="00F56AF0">
        <w:rPr>
          <w:rFonts w:cs="Times New Roman"/>
        </w:rPr>
        <w:t>rendszeres fogászati és szájhigiénés szűrővizsgálatok</w:t>
      </w:r>
    </w:p>
    <w:p w:rsidR="00F7451F" w:rsidRPr="00F56AF0" w:rsidRDefault="00F7451F" w:rsidP="00F7451F">
      <w:pPr>
        <w:pStyle w:val="Standard"/>
        <w:numPr>
          <w:ilvl w:val="0"/>
          <w:numId w:val="8"/>
        </w:numPr>
        <w:jc w:val="both"/>
        <w:rPr>
          <w:rFonts w:cs="Times New Roman"/>
        </w:rPr>
      </w:pPr>
      <w:r w:rsidRPr="00F56AF0">
        <w:rPr>
          <w:rFonts w:cs="Times New Roman"/>
        </w:rPr>
        <w:t>beutalás más szakrendelésre (fogszabályozás, szájsebészet, fül-orr-gégészet, stb.)</w:t>
      </w:r>
    </w:p>
    <w:p w:rsidR="00F7451F" w:rsidRPr="00F56AF0" w:rsidRDefault="00F7451F" w:rsidP="00F7451F">
      <w:pPr>
        <w:pStyle w:val="Standard"/>
        <w:numPr>
          <w:ilvl w:val="0"/>
          <w:numId w:val="8"/>
        </w:numPr>
        <w:jc w:val="both"/>
        <w:rPr>
          <w:rFonts w:cs="Times New Roman"/>
        </w:rPr>
      </w:pPr>
      <w:r w:rsidRPr="00F56AF0">
        <w:rPr>
          <w:rFonts w:cs="Times New Roman"/>
        </w:rPr>
        <w:t>prevenció, felvilágosító munka (szűrés, oktatás óvodákban, iskolákban.)</w:t>
      </w:r>
    </w:p>
    <w:p w:rsidR="00F7451F" w:rsidRPr="00F56AF0" w:rsidRDefault="00F7451F" w:rsidP="00F7451F">
      <w:pPr>
        <w:pStyle w:val="Standard"/>
        <w:numPr>
          <w:ilvl w:val="0"/>
          <w:numId w:val="8"/>
        </w:numPr>
        <w:jc w:val="both"/>
        <w:rPr>
          <w:rFonts w:cs="Times New Roman"/>
        </w:rPr>
      </w:pPr>
      <w:r w:rsidRPr="00F56AF0">
        <w:rPr>
          <w:rFonts w:cs="Times New Roman"/>
        </w:rPr>
        <w:t>kerületi egészségnapokon való részvétel</w:t>
      </w:r>
    </w:p>
    <w:p w:rsidR="00F7451F" w:rsidRPr="00F56AF0" w:rsidRDefault="00F7451F" w:rsidP="00F7451F">
      <w:pPr>
        <w:pStyle w:val="Standard"/>
        <w:numPr>
          <w:ilvl w:val="0"/>
          <w:numId w:val="8"/>
        </w:numPr>
        <w:jc w:val="both"/>
        <w:rPr>
          <w:rFonts w:cs="Times New Roman"/>
        </w:rPr>
      </w:pPr>
      <w:r w:rsidRPr="00F56AF0">
        <w:rPr>
          <w:rFonts w:cs="Times New Roman"/>
        </w:rPr>
        <w:t>Kerületi kitelepülések</w:t>
      </w:r>
    </w:p>
    <w:p w:rsidR="00F7451F" w:rsidRPr="00F56AF0" w:rsidRDefault="00F7451F" w:rsidP="00F7451F">
      <w:pPr>
        <w:pStyle w:val="Standard"/>
        <w:ind w:left="720"/>
        <w:jc w:val="both"/>
        <w:rPr>
          <w:rFonts w:cs="Times New Roman"/>
        </w:rPr>
      </w:pPr>
    </w:p>
    <w:p w:rsidR="00F7451F" w:rsidRPr="00F56AF0" w:rsidRDefault="00F7451F" w:rsidP="00F7451F">
      <w:pPr>
        <w:pStyle w:val="Standard"/>
        <w:jc w:val="both"/>
        <w:rPr>
          <w:rFonts w:cs="Times New Roman"/>
        </w:rPr>
      </w:pPr>
      <w:r w:rsidRPr="00F56AF0">
        <w:rPr>
          <w:rFonts w:cs="Times New Roman"/>
        </w:rPr>
        <w:t>Az iskolás gyermekek szűrése, mely során, a csoportosan érkező gyermekeket tanár kíséri, délelőtt történik. Az ambuláns- és visszarendeltek kezelését, délelőtt az osztályok szűrése előtt illetve után végezzük, valamint délutáni rendelési időben. Az iskolák összevonása illetve megszűnése miatt, a gyermekek száma é</w:t>
      </w:r>
      <w:r>
        <w:rPr>
          <w:rFonts w:cs="Times New Roman"/>
        </w:rPr>
        <w:t>vek alatt folyamatosan csökken.</w:t>
      </w:r>
    </w:p>
    <w:p w:rsidR="00F7451F" w:rsidRPr="00F56AF0" w:rsidRDefault="00F7451F" w:rsidP="00F7451F">
      <w:pPr>
        <w:pStyle w:val="Standard"/>
        <w:ind w:hanging="15"/>
        <w:jc w:val="both"/>
        <w:rPr>
          <w:rFonts w:cs="Times New Roman"/>
        </w:rPr>
      </w:pPr>
      <w:r w:rsidRPr="00F56AF0">
        <w:rPr>
          <w:rFonts w:cs="Times New Roman"/>
        </w:rPr>
        <w:t>A prevenció tekintetében a felvilágosító munka az óvodákban és iskolákban rendszeresen megtörtént, a gyermekek oktatásával egyidejűleg. Az oktatás keretében a helyes fogápolásra, táplálkozásra kell a hangsúlyt fordítani. Játékos formában, vetélkedőkkel kerül ismertetésre a helyes életmód. Egy évben két alkalommal az óvodákban, bölcsődékben helyszínen történik a kisgyermekek vizsgálata. A kiszűrtek a szüleikkel, együtt kerülnek berendelésre. A rendelőben plakátokon, szórólapokon kerülnek ismertetésre a helyes fogápolás és táplálkozás alapjai, s minden gyermek egyénileg is megkapja a felvilágosítást (fogmosás és szájápolás, fogselyem használata, nyelvtisztítás, szájöblítés, vitamindús táplálkozás, szénhidrátok kerülése, cukrozott, szénsavas italok mellőzése).</w:t>
      </w:r>
    </w:p>
    <w:p w:rsidR="00F7451F" w:rsidRPr="003F57E4" w:rsidRDefault="00F7451F" w:rsidP="00F7451F">
      <w:pPr>
        <w:rPr>
          <w:rFonts w:ascii="Times New Roman" w:hAnsi="Times New Roman"/>
          <w:sz w:val="24"/>
          <w:u w:val="single"/>
        </w:rPr>
      </w:pPr>
      <w:r w:rsidRPr="003F57E4">
        <w:rPr>
          <w:rFonts w:ascii="Times New Roman" w:hAnsi="Times New Roman"/>
          <w:sz w:val="24"/>
          <w:u w:val="single"/>
        </w:rPr>
        <w:t>Szájsebészeti szakellátás</w:t>
      </w:r>
    </w:p>
    <w:p w:rsidR="00F7451F" w:rsidRPr="000B4E05" w:rsidRDefault="00F7451F" w:rsidP="00F7451F">
      <w:pPr>
        <w:rPr>
          <w:rFonts w:ascii="Times New Roman" w:hAnsi="Times New Roman"/>
          <w:sz w:val="24"/>
          <w:u w:val="single"/>
        </w:rPr>
      </w:pPr>
    </w:p>
    <w:p w:rsidR="00F7451F" w:rsidRPr="003F57E4" w:rsidRDefault="00F7451F" w:rsidP="00F7451F">
      <w:pPr>
        <w:rPr>
          <w:rFonts w:ascii="Times New Roman" w:hAnsi="Times New Roman"/>
          <w:sz w:val="24"/>
        </w:rPr>
      </w:pPr>
      <w:r w:rsidRPr="003F57E4">
        <w:rPr>
          <w:rFonts w:ascii="Times New Roman" w:hAnsi="Times New Roman"/>
          <w:sz w:val="24"/>
        </w:rPr>
        <w:t>A szájsebészeti szakrendelő és a mellette működő fogászati röntgen beutaló alapján látja el a VII. kerületből hozzáforduló lakosokat. A szájsebészet az egyetlen olyan ellátás a kerületben, ami nem az alapellátáshoz tartozik.</w:t>
      </w:r>
    </w:p>
    <w:p w:rsidR="00F7451F" w:rsidRPr="003F57E4" w:rsidRDefault="00F7451F" w:rsidP="00F7451F">
      <w:pPr>
        <w:rPr>
          <w:rFonts w:ascii="Times New Roman" w:hAnsi="Times New Roman"/>
          <w:sz w:val="24"/>
        </w:rPr>
      </w:pPr>
    </w:p>
    <w:p w:rsidR="00F7451F" w:rsidRPr="003F57E4" w:rsidRDefault="00F7451F" w:rsidP="00F7451F">
      <w:pPr>
        <w:rPr>
          <w:rFonts w:ascii="Times New Roman" w:hAnsi="Times New Roman"/>
          <w:sz w:val="24"/>
        </w:rPr>
      </w:pPr>
      <w:r w:rsidRPr="003F57E4">
        <w:rPr>
          <w:rFonts w:ascii="Times New Roman" w:hAnsi="Times New Roman"/>
          <w:sz w:val="24"/>
        </w:rPr>
        <w:t>Tevékenységek:</w:t>
      </w:r>
    </w:p>
    <w:p w:rsidR="00F7451F" w:rsidRPr="003F57E4" w:rsidRDefault="00F7451F" w:rsidP="00F7451F">
      <w:pPr>
        <w:numPr>
          <w:ilvl w:val="0"/>
          <w:numId w:val="11"/>
        </w:numPr>
        <w:rPr>
          <w:rFonts w:ascii="Times New Roman" w:hAnsi="Times New Roman"/>
          <w:sz w:val="24"/>
        </w:rPr>
      </w:pPr>
      <w:r w:rsidRPr="003F57E4">
        <w:rPr>
          <w:rFonts w:ascii="Times New Roman" w:hAnsi="Times New Roman"/>
          <w:sz w:val="24"/>
        </w:rPr>
        <w:t>fogászati röntgen-felvételek készítése;</w:t>
      </w:r>
    </w:p>
    <w:p w:rsidR="00F7451F" w:rsidRPr="003F57E4" w:rsidRDefault="00F7451F" w:rsidP="00F7451F">
      <w:pPr>
        <w:numPr>
          <w:ilvl w:val="0"/>
          <w:numId w:val="11"/>
        </w:numPr>
        <w:rPr>
          <w:rFonts w:ascii="Times New Roman" w:hAnsi="Times New Roman"/>
          <w:sz w:val="24"/>
        </w:rPr>
      </w:pPr>
      <w:r w:rsidRPr="003F57E4">
        <w:rPr>
          <w:rFonts w:ascii="Times New Roman" w:hAnsi="Times New Roman"/>
          <w:sz w:val="24"/>
        </w:rPr>
        <w:t>szájhigiénés előkészítés;</w:t>
      </w:r>
    </w:p>
    <w:p w:rsidR="00F7451F" w:rsidRPr="003F57E4" w:rsidRDefault="00F7451F" w:rsidP="00F7451F">
      <w:pPr>
        <w:numPr>
          <w:ilvl w:val="0"/>
          <w:numId w:val="11"/>
        </w:numPr>
        <w:rPr>
          <w:rFonts w:ascii="Times New Roman" w:hAnsi="Times New Roman"/>
          <w:sz w:val="24"/>
        </w:rPr>
      </w:pPr>
      <w:r w:rsidRPr="003F57E4">
        <w:rPr>
          <w:rFonts w:ascii="Times New Roman" w:hAnsi="Times New Roman"/>
          <w:sz w:val="24"/>
        </w:rPr>
        <w:t>dento-alveoláris sebészeti beavatkozások;</w:t>
      </w:r>
    </w:p>
    <w:p w:rsidR="00F7451F" w:rsidRPr="003F57E4" w:rsidRDefault="00F7451F" w:rsidP="00F7451F">
      <w:pPr>
        <w:numPr>
          <w:ilvl w:val="0"/>
          <w:numId w:val="11"/>
        </w:numPr>
        <w:rPr>
          <w:rFonts w:ascii="Times New Roman" w:hAnsi="Times New Roman"/>
          <w:sz w:val="24"/>
        </w:rPr>
      </w:pPr>
      <w:r w:rsidRPr="003F57E4">
        <w:rPr>
          <w:rFonts w:ascii="Times New Roman" w:hAnsi="Times New Roman"/>
          <w:sz w:val="24"/>
        </w:rPr>
        <w:t>szükség esetén különböző szakrendelésekre és klinikákra utalás.</w:t>
      </w:r>
    </w:p>
    <w:p w:rsidR="00F7451F" w:rsidRPr="003F57E4" w:rsidRDefault="00F7451F" w:rsidP="00F7451F">
      <w:pPr>
        <w:rPr>
          <w:rFonts w:ascii="Times New Roman" w:hAnsi="Times New Roman"/>
          <w:sz w:val="24"/>
        </w:rPr>
      </w:pPr>
    </w:p>
    <w:p w:rsidR="00F7451F" w:rsidRPr="003F57E4" w:rsidRDefault="00F7451F" w:rsidP="00F7451F">
      <w:pPr>
        <w:rPr>
          <w:rFonts w:ascii="Times New Roman" w:hAnsi="Times New Roman"/>
          <w:sz w:val="24"/>
        </w:rPr>
      </w:pPr>
      <w:r w:rsidRPr="003F57E4">
        <w:rPr>
          <w:rFonts w:ascii="Times New Roman" w:hAnsi="Times New Roman"/>
          <w:sz w:val="24"/>
        </w:rPr>
        <w:lastRenderedPageBreak/>
        <w:t>2017-ben összesen 2966 beteget láttak el, valamint 3542 betegnek készítettek fogászati röntgenfelvételt.</w:t>
      </w:r>
    </w:p>
    <w:p w:rsidR="00F7451F" w:rsidRDefault="00F7451F" w:rsidP="00F7451F">
      <w:pPr>
        <w:rPr>
          <w:rFonts w:ascii="Times New Roman" w:hAnsi="Times New Roman"/>
          <w:sz w:val="24"/>
          <w:u w:val="single"/>
        </w:rPr>
      </w:pPr>
    </w:p>
    <w:p w:rsidR="00F7451F" w:rsidRDefault="00F7451F" w:rsidP="00F7451F">
      <w:pPr>
        <w:rPr>
          <w:rFonts w:ascii="Times New Roman" w:hAnsi="Times New Roman"/>
          <w:sz w:val="24"/>
          <w:u w:val="single"/>
        </w:rPr>
      </w:pPr>
    </w:p>
    <w:p w:rsidR="00F7451F" w:rsidRPr="008101E2" w:rsidRDefault="00F7451F" w:rsidP="00F7451F">
      <w:pPr>
        <w:rPr>
          <w:rFonts w:ascii="Times New Roman" w:hAnsi="Times New Roman"/>
          <w:sz w:val="24"/>
          <w:u w:val="single"/>
        </w:rPr>
      </w:pPr>
      <w:r>
        <w:rPr>
          <w:rFonts w:ascii="Times New Roman" w:hAnsi="Times New Roman"/>
          <w:sz w:val="24"/>
          <w:u w:val="single"/>
        </w:rPr>
        <w:t>Védőnői alapellátás</w:t>
      </w:r>
    </w:p>
    <w:p w:rsidR="00F7451F" w:rsidRPr="00F56AF0" w:rsidRDefault="00F7451F" w:rsidP="00F7451F">
      <w:pPr>
        <w:rPr>
          <w:rFonts w:ascii="Times New Roman" w:hAnsi="Times New Roman"/>
          <w:sz w:val="24"/>
        </w:rPr>
      </w:pPr>
      <w:r w:rsidRPr="00F56AF0">
        <w:rPr>
          <w:rFonts w:ascii="Times New Roman" w:hAnsi="Times New Roman"/>
          <w:sz w:val="24"/>
        </w:rPr>
        <w:t>A védőnő a szakmai kompetenciájába tartozó feladatokat az érvényben lévő jogszabályok, szakmai protokollok, módszertani ajánlások szerint látja el.</w:t>
      </w:r>
    </w:p>
    <w:p w:rsidR="00F7451F" w:rsidRPr="00F56AF0" w:rsidRDefault="00F7451F" w:rsidP="00F7451F">
      <w:pPr>
        <w:rPr>
          <w:rFonts w:ascii="Times New Roman" w:hAnsi="Times New Roman"/>
          <w:sz w:val="24"/>
        </w:rPr>
      </w:pPr>
      <w:r w:rsidRPr="00F56AF0">
        <w:rPr>
          <w:rFonts w:ascii="Times New Roman" w:hAnsi="Times New Roman"/>
          <w:sz w:val="24"/>
        </w:rPr>
        <w:t>A szolgálat alapvető feladata a várandós anyák gondozása, az újszülöttek, csecsemők, kisgyermekek, iskolások védőoltásainak, kötelező státuszvizsgálatainak megszervezése, lebonyolítása, dokumentálása, a tudomány legújabb eredménye szerinti ismeretek átadása, mely lehetővé teszi az egészséges fejlődésmenetet. Legjelentősebb cél a prevenció, vagyis az egészség megőrzésének értékként való tudatosítása.</w:t>
      </w:r>
    </w:p>
    <w:p w:rsidR="00F7451F" w:rsidRPr="00F56AF0" w:rsidRDefault="00F7451F" w:rsidP="00F7451F">
      <w:pPr>
        <w:rPr>
          <w:rFonts w:ascii="Times New Roman" w:hAnsi="Times New Roman"/>
          <w:color w:val="000000"/>
          <w:sz w:val="24"/>
        </w:rPr>
      </w:pPr>
      <w:r w:rsidRPr="00F56AF0">
        <w:rPr>
          <w:rFonts w:ascii="Times New Roman" w:hAnsi="Times New Roman"/>
          <w:color w:val="000000"/>
          <w:sz w:val="24"/>
        </w:rPr>
        <w:t>A területi védőnő gondozási tevékenységét azon családok körében végzi, ahol várandós és gyermekágyas anya, illetve 0-6 éves korú gyermek él. Folyamatosan nyomon követjük a 7-18 éves otthon gondozott gyermek fejlődését is.</w:t>
      </w:r>
    </w:p>
    <w:p w:rsidR="00F7451F" w:rsidRDefault="00F7451F" w:rsidP="00F7451F">
      <w:pPr>
        <w:rPr>
          <w:rFonts w:ascii="Times New Roman" w:hAnsi="Times New Roman"/>
          <w:color w:val="000000"/>
          <w:sz w:val="24"/>
          <w:highlight w:val="yellow"/>
        </w:rPr>
      </w:pPr>
    </w:p>
    <w:p w:rsidR="00F7451F" w:rsidRPr="003F57E4" w:rsidRDefault="00F7451F" w:rsidP="00F7451F">
      <w:pPr>
        <w:rPr>
          <w:rFonts w:ascii="Times New Roman" w:hAnsi="Times New Roman"/>
          <w:color w:val="000000"/>
          <w:sz w:val="24"/>
          <w:u w:val="single"/>
        </w:rPr>
      </w:pPr>
      <w:r w:rsidRPr="003F57E4">
        <w:rPr>
          <w:rFonts w:ascii="Times New Roman" w:hAnsi="Times New Roman"/>
          <w:color w:val="000000"/>
          <w:sz w:val="24"/>
          <w:u w:val="single"/>
        </w:rPr>
        <w:t>Iskolaorvosi- és ifjúság-egészségügyi ellátás</w:t>
      </w:r>
    </w:p>
    <w:p w:rsidR="00F7451F" w:rsidRPr="003F57E4" w:rsidRDefault="00F7451F" w:rsidP="00F7451F">
      <w:pPr>
        <w:rPr>
          <w:rFonts w:ascii="Times New Roman" w:hAnsi="Times New Roman"/>
          <w:color w:val="000000"/>
          <w:sz w:val="24"/>
          <w:u w:val="single"/>
        </w:rPr>
      </w:pPr>
    </w:p>
    <w:p w:rsidR="00F7451F" w:rsidRPr="003F57E4" w:rsidRDefault="00F7451F" w:rsidP="00F7451F">
      <w:pPr>
        <w:rPr>
          <w:rFonts w:ascii="Times New Roman" w:hAnsi="Times New Roman"/>
          <w:color w:val="000000"/>
          <w:sz w:val="24"/>
        </w:rPr>
      </w:pPr>
      <w:r w:rsidRPr="003F57E4">
        <w:rPr>
          <w:rFonts w:ascii="Times New Roman" w:hAnsi="Times New Roman"/>
          <w:color w:val="000000"/>
          <w:sz w:val="24"/>
        </w:rPr>
        <w:t>Az iskolavédőnők a 6-18 éves, oktatási intézménybe járó gyermekekkel foglalkoznak. Legfontosabb feladatuk a prevenció, melyet szűrővizsgálatokkal és folyamatos egészségneveléssel valósítanak meg. A szűrővizsgálatok része az érzékszervi szűrések, testi fejlettség, egészségi állapot és szociális körülmények felmérése. Ezen túlmenően feladatuk az iskolai kampányoltások szervezése és lebonyolítása. Az oktatási-nevelési intézményben (óvoda, általános- és középiskola) ellátott gyermekek száma 2017-ben 6895 fő volt. Ebből az iskolavédőnők és iskolaorvosok 2017-ben 6113 gyermeket láttak el 14 oktatási intézményben.</w:t>
      </w:r>
    </w:p>
    <w:p w:rsidR="00F7451F" w:rsidRPr="003F57E4" w:rsidRDefault="00F7451F" w:rsidP="00F7451F">
      <w:pPr>
        <w:rPr>
          <w:rFonts w:ascii="Times New Roman" w:hAnsi="Times New Roman"/>
          <w:color w:val="000000"/>
          <w:sz w:val="24"/>
        </w:rPr>
      </w:pPr>
    </w:p>
    <w:p w:rsidR="00F7451F" w:rsidRPr="003F57E4" w:rsidRDefault="00F7451F" w:rsidP="00F7451F">
      <w:pPr>
        <w:rPr>
          <w:rFonts w:ascii="Times New Roman" w:hAnsi="Times New Roman"/>
          <w:color w:val="000000"/>
          <w:sz w:val="24"/>
          <w:u w:val="single"/>
        </w:rPr>
      </w:pPr>
      <w:r w:rsidRPr="003F57E4">
        <w:rPr>
          <w:rFonts w:ascii="Times New Roman" w:hAnsi="Times New Roman"/>
          <w:color w:val="000000"/>
          <w:sz w:val="24"/>
          <w:u w:val="single"/>
        </w:rPr>
        <w:t>Otthoni szakápolási alapellátás</w:t>
      </w:r>
    </w:p>
    <w:p w:rsidR="00F7451F" w:rsidRPr="003F57E4" w:rsidRDefault="00F7451F" w:rsidP="00F7451F">
      <w:pPr>
        <w:rPr>
          <w:rFonts w:ascii="Times New Roman" w:hAnsi="Times New Roman"/>
          <w:color w:val="000000"/>
          <w:sz w:val="24"/>
          <w:u w:val="single"/>
        </w:rPr>
      </w:pPr>
    </w:p>
    <w:p w:rsidR="00F7451F" w:rsidRPr="003F57E4" w:rsidRDefault="00F7451F" w:rsidP="00F7451F">
      <w:pPr>
        <w:rPr>
          <w:rFonts w:ascii="Times New Roman" w:hAnsi="Times New Roman"/>
          <w:color w:val="000000"/>
          <w:sz w:val="24"/>
        </w:rPr>
      </w:pPr>
      <w:r w:rsidRPr="003F57E4">
        <w:rPr>
          <w:rFonts w:ascii="Times New Roman" w:hAnsi="Times New Roman"/>
          <w:color w:val="000000"/>
          <w:sz w:val="24"/>
        </w:rPr>
        <w:t>Az otthoni szakápolási szolgáltatás híd az intézményi ellátás és az otthoni gondozás-ápolás szükséglete között. Az otthoni szakápolás célja, hogy a beteg otthoni környezetben, személyre szabottan, humánus és szakszerű ápolásban részesüljön. Ezzel az ellátási formával a kórházi kezelések száma csökkenthető, illetve a bennfekvés időtartama lerövidíthető.</w:t>
      </w:r>
    </w:p>
    <w:p w:rsidR="00F7451F" w:rsidRPr="003F57E4" w:rsidRDefault="00F7451F" w:rsidP="00F7451F">
      <w:pPr>
        <w:rPr>
          <w:rFonts w:ascii="Times New Roman" w:hAnsi="Times New Roman"/>
          <w:color w:val="000000"/>
          <w:sz w:val="24"/>
        </w:rPr>
      </w:pPr>
    </w:p>
    <w:p w:rsidR="00F7451F" w:rsidRDefault="00F7451F" w:rsidP="00F7451F">
      <w:pPr>
        <w:rPr>
          <w:rFonts w:ascii="Times New Roman" w:hAnsi="Times New Roman"/>
          <w:color w:val="000000"/>
          <w:sz w:val="24"/>
        </w:rPr>
      </w:pPr>
      <w:r w:rsidRPr="003F57E4">
        <w:rPr>
          <w:rFonts w:ascii="Times New Roman" w:hAnsi="Times New Roman"/>
          <w:color w:val="000000"/>
          <w:sz w:val="24"/>
        </w:rPr>
        <w:t>Az otthoni szakápolás abban az esetben vehető igénybe, ha a beteg egészségi kórházi ápolást igényelne, de azt helyettesíteni vagy lerövidíteni lehet az otthoni szakápolás körében nyújtható ellátásokból összeállított kezeléssel.</w:t>
      </w:r>
    </w:p>
    <w:p w:rsidR="00F7451F" w:rsidRDefault="00F7451F" w:rsidP="00F7451F">
      <w:pPr>
        <w:rPr>
          <w:rFonts w:ascii="Times New Roman" w:hAnsi="Times New Roman"/>
          <w:color w:val="000000"/>
          <w:sz w:val="24"/>
        </w:rPr>
      </w:pPr>
    </w:p>
    <w:p w:rsidR="00F7451F" w:rsidRPr="003F57E4" w:rsidRDefault="00F7451F" w:rsidP="00F7451F">
      <w:pPr>
        <w:jc w:val="center"/>
        <w:rPr>
          <w:rFonts w:ascii="Times New Roman" w:hAnsi="Times New Roman"/>
          <w:color w:val="000000"/>
          <w:sz w:val="24"/>
        </w:rPr>
      </w:pPr>
      <w:r w:rsidRPr="008E1BB9">
        <w:rPr>
          <w:rFonts w:asciiTheme="majorHAnsi" w:hAnsiTheme="majorHAnsi"/>
          <w:noProof/>
          <w:color w:val="244061" w:themeColor="accent1" w:themeShade="80"/>
        </w:rPr>
        <w:lastRenderedPageBreak/>
        <w:drawing>
          <wp:inline distT="0" distB="0" distL="0" distR="0" wp14:anchorId="5577D214" wp14:editId="70C319A9">
            <wp:extent cx="4587240" cy="2758440"/>
            <wp:effectExtent l="0" t="0" r="3810" b="3810"/>
            <wp:docPr id="68" name="Kép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42"/>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87240" cy="2758440"/>
                    </a:xfrm>
                    <a:prstGeom prst="rect">
                      <a:avLst/>
                    </a:prstGeom>
                    <a:noFill/>
                    <a:ln>
                      <a:noFill/>
                    </a:ln>
                  </pic:spPr>
                </pic:pic>
              </a:graphicData>
            </a:graphic>
          </wp:inline>
        </w:drawing>
      </w:r>
    </w:p>
    <w:p w:rsidR="00F7451F" w:rsidRDefault="00F7451F" w:rsidP="00F7451F">
      <w:pPr>
        <w:rPr>
          <w:rFonts w:ascii="Times New Roman" w:hAnsi="Times New Roman"/>
          <w:color w:val="000000"/>
          <w:sz w:val="24"/>
        </w:rPr>
      </w:pPr>
    </w:p>
    <w:p w:rsidR="00F7451F" w:rsidRDefault="00F7451F" w:rsidP="00F7451F">
      <w:pPr>
        <w:jc w:val="center"/>
        <w:rPr>
          <w:rFonts w:ascii="Times New Roman" w:hAnsi="Times New Roman"/>
          <w:color w:val="000000"/>
          <w:sz w:val="24"/>
        </w:rPr>
      </w:pPr>
      <w:r>
        <w:rPr>
          <w:rFonts w:ascii="Times New Roman" w:hAnsi="Times New Roman"/>
          <w:noProof/>
          <w:color w:val="000000"/>
          <w:sz w:val="24"/>
        </w:rPr>
        <w:drawing>
          <wp:inline distT="0" distB="0" distL="0" distR="0" wp14:anchorId="07BC64C7" wp14:editId="6172EDD9">
            <wp:extent cx="4590415" cy="2761615"/>
            <wp:effectExtent l="0" t="0" r="635" b="635"/>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90415" cy="2761615"/>
                    </a:xfrm>
                    <a:prstGeom prst="rect">
                      <a:avLst/>
                    </a:prstGeom>
                    <a:noFill/>
                  </pic:spPr>
                </pic:pic>
              </a:graphicData>
            </a:graphic>
          </wp:inline>
        </w:drawing>
      </w:r>
    </w:p>
    <w:p w:rsidR="00F7451F" w:rsidRDefault="00F7451F" w:rsidP="00F7451F">
      <w:pPr>
        <w:rPr>
          <w:rFonts w:ascii="Times New Roman" w:hAnsi="Times New Roman"/>
          <w:color w:val="000000"/>
          <w:sz w:val="24"/>
        </w:rPr>
      </w:pPr>
    </w:p>
    <w:p w:rsidR="00F7451F" w:rsidRPr="003F57E4" w:rsidRDefault="00F7451F" w:rsidP="00F7451F">
      <w:pPr>
        <w:rPr>
          <w:rFonts w:ascii="Times New Roman" w:hAnsi="Times New Roman"/>
          <w:color w:val="000000"/>
          <w:sz w:val="24"/>
        </w:rPr>
      </w:pPr>
      <w:r w:rsidRPr="003F57E4">
        <w:rPr>
          <w:rFonts w:ascii="Times New Roman" w:hAnsi="Times New Roman"/>
          <w:color w:val="000000"/>
          <w:sz w:val="24"/>
        </w:rPr>
        <w:t>Az Otthoni szakápolási szolgáltatást igénybevevők nemek szerinti megoszlásában a korábbi évekhez hasonló adatokat látunk, azaz a nők felülreprezentáltak ebben a szolgáltatási típusban is.</w:t>
      </w:r>
    </w:p>
    <w:p w:rsidR="00F7451F" w:rsidRPr="00F56AF0" w:rsidRDefault="00F7451F" w:rsidP="00F7451F">
      <w:pPr>
        <w:rPr>
          <w:rFonts w:ascii="Times New Roman" w:hAnsi="Times New Roman"/>
          <w:sz w:val="24"/>
        </w:rPr>
      </w:pPr>
    </w:p>
    <w:p w:rsidR="00F7451F" w:rsidRPr="008101E2" w:rsidRDefault="00F7451F" w:rsidP="00B80F4E">
      <w:pPr>
        <w:pStyle w:val="Listaszerbekezds"/>
        <w:numPr>
          <w:ilvl w:val="0"/>
          <w:numId w:val="9"/>
        </w:numPr>
        <w:contextualSpacing w:val="0"/>
        <w:outlineLvl w:val="2"/>
        <w:rPr>
          <w:rFonts w:ascii="Times New Roman" w:hAnsi="Times New Roman"/>
          <w:b/>
          <w:sz w:val="24"/>
        </w:rPr>
      </w:pPr>
      <w:bookmarkStart w:id="35" w:name="_Toc531420397"/>
      <w:r w:rsidRPr="008101E2">
        <w:rPr>
          <w:rFonts w:ascii="Times New Roman" w:hAnsi="Times New Roman"/>
          <w:b/>
          <w:sz w:val="24"/>
        </w:rPr>
        <w:t>Prevenciós és szűrőprogramokhoz való hozzáférés</w:t>
      </w:r>
      <w:bookmarkEnd w:id="35"/>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sidRPr="00F56AF0">
        <w:rPr>
          <w:rFonts w:ascii="Times New Roman" w:hAnsi="Times New Roman"/>
          <w:sz w:val="24"/>
        </w:rPr>
        <w:t>A Humán Szolgáltató é</w:t>
      </w:r>
      <w:r>
        <w:rPr>
          <w:rFonts w:ascii="Times New Roman" w:hAnsi="Times New Roman"/>
          <w:sz w:val="24"/>
        </w:rPr>
        <w:t xml:space="preserve">vente megszervezi </w:t>
      </w:r>
      <w:r w:rsidRPr="003F57E4">
        <w:rPr>
          <w:rFonts w:ascii="Times New Roman" w:hAnsi="Times New Roman"/>
          <w:sz w:val="24"/>
          <w:u w:val="single"/>
        </w:rPr>
        <w:t>Prevenció</w:t>
      </w:r>
      <w:r>
        <w:rPr>
          <w:rFonts w:ascii="Times New Roman" w:hAnsi="Times New Roman"/>
          <w:sz w:val="24"/>
          <w:u w:val="single"/>
        </w:rPr>
        <w:t xml:space="preserve"> </w:t>
      </w:r>
      <w:r w:rsidRPr="003F57E4">
        <w:rPr>
          <w:rFonts w:ascii="Times New Roman" w:hAnsi="Times New Roman"/>
          <w:sz w:val="24"/>
          <w:u w:val="single"/>
        </w:rPr>
        <w:t>A-Z-ig</w:t>
      </w:r>
      <w:r w:rsidRPr="00F56AF0">
        <w:rPr>
          <w:rFonts w:ascii="Times New Roman" w:hAnsi="Times New Roman"/>
          <w:sz w:val="24"/>
        </w:rPr>
        <w:t xml:space="preserve"> elnevezésű kétnapos, egészségmegőrzés tematikájú rendezvényét. A rendezvényen a Péterfy Kórház – Rendelőintézet és Országos Traumatológiai Intézet közreműködésével számos ingyenes egészségügyi szűrésen vehet részt a lakosság, továbbá változatos színpadi programok kerülnek megrendezésre. </w:t>
      </w:r>
    </w:p>
    <w:p w:rsidR="00F7451F" w:rsidRPr="003F57E4" w:rsidRDefault="00F7451F" w:rsidP="00F7451F">
      <w:pPr>
        <w:rPr>
          <w:rFonts w:ascii="Times New Roman" w:hAnsi="Times New Roman"/>
          <w:sz w:val="24"/>
        </w:rPr>
      </w:pPr>
      <w:r w:rsidRPr="003F57E4">
        <w:rPr>
          <w:rFonts w:ascii="Times New Roman" w:hAnsi="Times New Roman"/>
          <w:sz w:val="24"/>
        </w:rPr>
        <w:t xml:space="preserve">A helyszínen felvett kérdőívek összegzését követően kiderült, hogy a válaszadók 73,09%-a nő, 26,91%-a pedig férfi volt. 92,66%-uk volt budapesti lakos, ebből 71,62% hetedik kerületi. </w:t>
      </w:r>
    </w:p>
    <w:p w:rsidR="00F7451F" w:rsidRPr="003F57E4" w:rsidRDefault="00F7451F" w:rsidP="00F7451F">
      <w:pPr>
        <w:rPr>
          <w:rFonts w:ascii="Times New Roman" w:hAnsi="Times New Roman"/>
          <w:sz w:val="24"/>
        </w:rPr>
      </w:pPr>
      <w:r w:rsidRPr="003F57E4">
        <w:rPr>
          <w:rFonts w:ascii="Times New Roman" w:hAnsi="Times New Roman"/>
          <w:sz w:val="24"/>
        </w:rPr>
        <w:t xml:space="preserve">Az erzsébetvárosi lakosok 84,79%-a kerületi háziorvosához jár, valamint a válaszadók összességének 88,38% a háziorvosától tájékozódik egészségügyi probléma esetén. </w:t>
      </w:r>
    </w:p>
    <w:p w:rsidR="00F7451F" w:rsidRPr="00F56AF0" w:rsidRDefault="00F7451F" w:rsidP="00F7451F">
      <w:pPr>
        <w:rPr>
          <w:rFonts w:ascii="Times New Roman" w:hAnsi="Times New Roman"/>
          <w:sz w:val="24"/>
        </w:rPr>
      </w:pPr>
      <w:r w:rsidRPr="003F57E4">
        <w:rPr>
          <w:rFonts w:ascii="Times New Roman" w:hAnsi="Times New Roman"/>
          <w:sz w:val="24"/>
        </w:rPr>
        <w:lastRenderedPageBreak/>
        <w:t>A szűrésen résztvevők 1-5-ig terjedő skálán átlagosan 3,8-as értékben érzik magukat egészségesnek. A válaszadók átlagéletkora 55 év, ebből a nők átlagéletkora 56,2 év, a férfiaké pedig 52,5 év.</w:t>
      </w:r>
    </w:p>
    <w:p w:rsidR="00F7451F" w:rsidRDefault="00F7451F" w:rsidP="00F7451F">
      <w:pPr>
        <w:rPr>
          <w:rFonts w:ascii="Times New Roman" w:hAnsi="Times New Roman"/>
          <w:sz w:val="24"/>
        </w:rPr>
      </w:pPr>
    </w:p>
    <w:p w:rsidR="00F7451F" w:rsidRPr="00F56AF0" w:rsidRDefault="00F7451F" w:rsidP="00F7451F">
      <w:pPr>
        <w:rPr>
          <w:rFonts w:ascii="Times New Roman" w:hAnsi="Times New Roman"/>
          <w:sz w:val="24"/>
        </w:rPr>
      </w:pPr>
      <w:r w:rsidRPr="00F56AF0">
        <w:rPr>
          <w:rFonts w:ascii="Times New Roman" w:hAnsi="Times New Roman"/>
          <w:sz w:val="24"/>
        </w:rPr>
        <w:t>Egészségmegőrzés, keretein belül az alábbi foglalkozások elérhetőek a klub</w:t>
      </w:r>
      <w:r>
        <w:rPr>
          <w:rFonts w:ascii="Times New Roman" w:hAnsi="Times New Roman"/>
          <w:sz w:val="24"/>
        </w:rPr>
        <w:t xml:space="preserve">okban és a mozgáscentrumokban: </w:t>
      </w:r>
      <w:r w:rsidRPr="00F56AF0">
        <w:rPr>
          <w:rFonts w:ascii="Times New Roman" w:hAnsi="Times New Roman"/>
          <w:sz w:val="24"/>
        </w:rPr>
        <w:t>meridián torna, senior tánc, jóga tanfolyamok, chi flow, egészségügyi előadások szervezése, csoportos torna, gyógy torna, úszás, vízi torna, kardio-torna.</w:t>
      </w:r>
    </w:p>
    <w:p w:rsidR="00F7451F" w:rsidRDefault="00F7451F" w:rsidP="00F7451F">
      <w:pPr>
        <w:rPr>
          <w:rFonts w:ascii="Times New Roman" w:hAnsi="Times New Roman"/>
          <w:sz w:val="24"/>
          <w:highlight w:val="yellow"/>
        </w:rPr>
      </w:pPr>
    </w:p>
    <w:p w:rsidR="00F7451F" w:rsidRPr="003F57E4" w:rsidRDefault="00F7451F" w:rsidP="00F7451F">
      <w:pPr>
        <w:rPr>
          <w:rFonts w:ascii="Times New Roman" w:hAnsi="Times New Roman"/>
          <w:sz w:val="24"/>
          <w:u w:val="single"/>
        </w:rPr>
      </w:pPr>
      <w:r w:rsidRPr="003F57E4">
        <w:rPr>
          <w:rFonts w:ascii="Times New Roman" w:hAnsi="Times New Roman"/>
          <w:sz w:val="24"/>
          <w:u w:val="single"/>
        </w:rPr>
        <w:t>Helyi Egészségfejlesztési Pont</w:t>
      </w:r>
    </w:p>
    <w:p w:rsidR="00F7451F" w:rsidRDefault="00F7451F" w:rsidP="00F7451F">
      <w:pPr>
        <w:rPr>
          <w:rFonts w:ascii="Times New Roman" w:hAnsi="Times New Roman"/>
          <w:sz w:val="24"/>
        </w:rPr>
      </w:pPr>
    </w:p>
    <w:p w:rsidR="00F7451F" w:rsidRPr="00660AB0" w:rsidRDefault="00F7451F" w:rsidP="00F7451F">
      <w:pPr>
        <w:pStyle w:val="Listaszerbekezds"/>
        <w:ind w:left="0"/>
        <w:rPr>
          <w:rFonts w:ascii="Times New Roman" w:eastAsia="Calibri" w:hAnsi="Times New Roman"/>
          <w:sz w:val="24"/>
          <w:lang w:eastAsia="en-US"/>
        </w:rPr>
      </w:pPr>
      <w:r w:rsidRPr="003F57E4">
        <w:rPr>
          <w:rFonts w:ascii="Times New Roman" w:hAnsi="Times New Roman"/>
          <w:sz w:val="24"/>
        </w:rPr>
        <w:t xml:space="preserve">Az Egészségfejlesztési Pont 2016. november 17-én nyitotta meg kapuit Erzsébetváros lakossága előtt. </w:t>
      </w:r>
      <w:r>
        <w:rPr>
          <w:rFonts w:ascii="Times New Roman" w:eastAsia="Calibri" w:hAnsi="Times New Roman"/>
          <w:sz w:val="24"/>
          <w:lang w:eastAsia="en-US"/>
        </w:rPr>
        <w:t>A Humán Szolgáltató munkatársainak</w:t>
      </w:r>
      <w:r w:rsidRPr="00660AB0">
        <w:rPr>
          <w:rFonts w:ascii="Times New Roman" w:eastAsia="Calibri" w:hAnsi="Times New Roman"/>
          <w:sz w:val="24"/>
          <w:lang w:eastAsia="en-US"/>
        </w:rPr>
        <w:t xml:space="preserve"> szakmai tudására és tapasztalatára támaszkodva </w:t>
      </w:r>
      <w:r>
        <w:rPr>
          <w:rFonts w:ascii="Times New Roman" w:eastAsia="Calibri" w:hAnsi="Times New Roman"/>
          <w:sz w:val="24"/>
          <w:lang w:eastAsia="en-US"/>
        </w:rPr>
        <w:t>végzi tevékenységét</w:t>
      </w:r>
      <w:r w:rsidRPr="00660AB0">
        <w:rPr>
          <w:rFonts w:ascii="Times New Roman" w:eastAsia="Calibri" w:hAnsi="Times New Roman"/>
          <w:sz w:val="24"/>
          <w:lang w:eastAsia="en-US"/>
        </w:rPr>
        <w:t xml:space="preserve"> Erzsébetváros lakosainak egészsége, jól-léte érdekében</w:t>
      </w:r>
      <w:r>
        <w:rPr>
          <w:rFonts w:ascii="Times New Roman" w:eastAsia="Calibri" w:hAnsi="Times New Roman"/>
          <w:sz w:val="24"/>
          <w:lang w:eastAsia="en-US"/>
        </w:rPr>
        <w:t>. Hiteles információkat nyújt</w:t>
      </w:r>
      <w:r w:rsidRPr="00660AB0">
        <w:rPr>
          <w:rFonts w:ascii="Times New Roman" w:eastAsia="Calibri" w:hAnsi="Times New Roman"/>
          <w:sz w:val="24"/>
          <w:lang w:eastAsia="en-US"/>
        </w:rPr>
        <w:t xml:space="preserve"> az egészségmegőrzéssel, -fejlesztéssel kapcsolatban. Az</w:t>
      </w:r>
      <w:r>
        <w:rPr>
          <w:rFonts w:ascii="Times New Roman" w:eastAsia="Calibri" w:hAnsi="Times New Roman"/>
          <w:sz w:val="24"/>
          <w:lang w:eastAsia="en-US"/>
        </w:rPr>
        <w:t xml:space="preserve"> intézmény </w:t>
      </w:r>
      <w:r w:rsidR="00544EDD">
        <w:rPr>
          <w:rFonts w:ascii="Times New Roman" w:eastAsia="Calibri" w:hAnsi="Times New Roman"/>
          <w:sz w:val="24"/>
          <w:lang w:eastAsia="en-US"/>
        </w:rPr>
        <w:t xml:space="preserve">az </w:t>
      </w:r>
      <w:r>
        <w:rPr>
          <w:rFonts w:ascii="Times New Roman" w:eastAsia="Calibri" w:hAnsi="Times New Roman"/>
          <w:sz w:val="24"/>
          <w:lang w:eastAsia="en-US"/>
        </w:rPr>
        <w:t>egészség ügyét képviseli</w:t>
      </w:r>
      <w:r w:rsidRPr="00660AB0">
        <w:rPr>
          <w:rFonts w:ascii="Times New Roman" w:eastAsia="Calibri" w:hAnsi="Times New Roman"/>
          <w:sz w:val="24"/>
          <w:lang w:eastAsia="en-US"/>
        </w:rPr>
        <w:t>– rendezvényeken, klubszerű foglalkozásokon, csoportos és egyéni tanácsadásokon – az intézmények, helyi közösségek és korosztályok igényeihez igazodva.</w:t>
      </w:r>
    </w:p>
    <w:p w:rsidR="00F7451F" w:rsidRPr="00660AB0" w:rsidRDefault="00F7451F" w:rsidP="00F7451F">
      <w:pPr>
        <w:ind w:firstLine="1"/>
        <w:rPr>
          <w:rFonts w:ascii="Times New Roman" w:hAnsi="Times New Roman"/>
          <w:sz w:val="24"/>
        </w:rPr>
      </w:pPr>
      <w:r w:rsidRPr="00660AB0">
        <w:rPr>
          <w:rFonts w:ascii="Times New Roman" w:hAnsi="Times New Roman"/>
          <w:sz w:val="24"/>
        </w:rPr>
        <w:t xml:space="preserve">Egészségfejlesztési Pont minta/modell programjaival direkt közösségfejlesztő lakossági szolgáltatást nyújt és adaptálható módszertani ajánlásokat dolgoz ki, valamint támogatja a kerület egészségtervének elkészülését. </w:t>
      </w:r>
    </w:p>
    <w:p w:rsidR="00F7451F" w:rsidRPr="00660AB0" w:rsidRDefault="00F7451F" w:rsidP="00F7451F">
      <w:pPr>
        <w:ind w:firstLine="1"/>
        <w:rPr>
          <w:rFonts w:ascii="Times New Roman" w:hAnsi="Times New Roman"/>
          <w:sz w:val="24"/>
        </w:rPr>
      </w:pPr>
      <w:r w:rsidRPr="00660AB0">
        <w:rPr>
          <w:rFonts w:ascii="Times New Roman" w:hAnsi="Times New Roman"/>
          <w:sz w:val="24"/>
        </w:rPr>
        <w:t>Mindezek mellett a belátogató kliensek számára minél teljesebb körű információt nyújt a Humán Szolgáltató szolgáltatásairól és működéséről, valamint adott problémával érkező ügyfeleknek az illetékes szervezeti egység szakembereihez való koordinálását látja el.</w:t>
      </w:r>
    </w:p>
    <w:p w:rsidR="00F7451F" w:rsidRDefault="00F7451F" w:rsidP="00F7451F">
      <w:pPr>
        <w:ind w:firstLine="1"/>
        <w:rPr>
          <w:rFonts w:ascii="Times New Roman" w:hAnsi="Times New Roman"/>
          <w:sz w:val="24"/>
        </w:rPr>
      </w:pPr>
      <w:r w:rsidRPr="00660AB0">
        <w:rPr>
          <w:rFonts w:ascii="Times New Roman" w:hAnsi="Times New Roman"/>
          <w:sz w:val="24"/>
        </w:rPr>
        <w:t>Az Ágazati Stratégiai Tervben és Szolgáltatási Tervben</w:t>
      </w:r>
      <w:r>
        <w:rPr>
          <w:rFonts w:ascii="Times New Roman" w:hAnsi="Times New Roman"/>
          <w:sz w:val="24"/>
        </w:rPr>
        <w:t xml:space="preserve"> (2014-2017)</w:t>
      </w:r>
      <w:r w:rsidRPr="00660AB0">
        <w:rPr>
          <w:rFonts w:ascii="Times New Roman" w:hAnsi="Times New Roman"/>
          <w:sz w:val="24"/>
        </w:rPr>
        <w:t xml:space="preserve"> foglaltak szerint az Egészségfejlesztési Pont működése is a területi ellátási modellnek megfelelő módszertan alapján biztosítja szolgáltatásait. A humán ellátások területén szolgáltatást nyújtó valamennyi szakember kapcsolatba kerül az Egészségfejlesztési Ponttal, megfelelő felkészítés, illetve szolgáltatás-koordináció alapján, közreműködik az egészségfejlesztési programok és rendezvények lebonyolításában, illetve saját tevékenységét is, egészségfejlesztési szempontú megközelítéssel végzi. Ennek következtében a szolgáltatás Erzsébetvárosban minden szintéren egységes szemléletben, folyamatos jelenlétet biztosítva valósul meg. </w:t>
      </w:r>
    </w:p>
    <w:p w:rsidR="00F7451F" w:rsidRPr="00F56AF0" w:rsidRDefault="00F7451F" w:rsidP="00F7451F">
      <w:pPr>
        <w:rPr>
          <w:rFonts w:ascii="Times New Roman" w:hAnsi="Times New Roman"/>
          <w:sz w:val="24"/>
        </w:rPr>
      </w:pPr>
    </w:p>
    <w:p w:rsidR="00F7451F" w:rsidRPr="008101E2" w:rsidRDefault="00F7451F" w:rsidP="00B80F4E">
      <w:pPr>
        <w:pStyle w:val="Listaszerbekezds"/>
        <w:numPr>
          <w:ilvl w:val="0"/>
          <w:numId w:val="9"/>
        </w:numPr>
        <w:contextualSpacing w:val="0"/>
        <w:outlineLvl w:val="2"/>
        <w:rPr>
          <w:rFonts w:ascii="Times New Roman" w:hAnsi="Times New Roman"/>
          <w:b/>
          <w:sz w:val="24"/>
        </w:rPr>
      </w:pPr>
      <w:bookmarkStart w:id="36" w:name="_Toc531420398"/>
      <w:r w:rsidRPr="008101E2">
        <w:rPr>
          <w:rFonts w:ascii="Times New Roman" w:hAnsi="Times New Roman"/>
          <w:b/>
          <w:sz w:val="24"/>
        </w:rPr>
        <w:t>fejlesztő és rehabilitációs ellátáshoz való hozzáférés</w:t>
      </w:r>
      <w:bookmarkEnd w:id="36"/>
    </w:p>
    <w:p w:rsidR="00F7451F" w:rsidRDefault="00F7451F" w:rsidP="00F7451F">
      <w:pPr>
        <w:rPr>
          <w:rFonts w:ascii="Times New Roman" w:hAnsi="Times New Roman"/>
          <w:color w:val="333333"/>
          <w:spacing w:val="3"/>
          <w:sz w:val="24"/>
          <w:shd w:val="clear" w:color="auto" w:fill="FFFFFF"/>
        </w:rPr>
      </w:pPr>
    </w:p>
    <w:p w:rsidR="00F7451F" w:rsidRPr="008101E2" w:rsidRDefault="00F7451F" w:rsidP="00F7451F">
      <w:pPr>
        <w:rPr>
          <w:rFonts w:ascii="Times New Roman" w:hAnsi="Times New Roman"/>
          <w:spacing w:val="3"/>
          <w:sz w:val="24"/>
          <w:shd w:val="clear" w:color="auto" w:fill="FFFFFF"/>
        </w:rPr>
      </w:pPr>
      <w:r w:rsidRPr="008101E2">
        <w:rPr>
          <w:rFonts w:ascii="Times New Roman" w:hAnsi="Times New Roman"/>
          <w:spacing w:val="3"/>
          <w:sz w:val="24"/>
          <w:shd w:val="clear" w:color="auto" w:fill="FFFFFF"/>
        </w:rPr>
        <w:t>A Humán Szolgáltató fejlesztési csoportja az intézmény szervezeti egységein keresztül biztosítja a kerület lakosai számára a jogi, pszichológiai, mentálhigiénés, művészetterápiás feladatok ellátását, a gyógytorna lehetőségét.</w:t>
      </w:r>
      <w:r>
        <w:rPr>
          <w:rFonts w:ascii="Times New Roman" w:hAnsi="Times New Roman"/>
          <w:spacing w:val="3"/>
          <w:sz w:val="24"/>
        </w:rPr>
        <w:t xml:space="preserve"> </w:t>
      </w:r>
      <w:r w:rsidRPr="008101E2">
        <w:rPr>
          <w:rFonts w:ascii="Times New Roman" w:hAnsi="Times New Roman"/>
          <w:spacing w:val="3"/>
          <w:sz w:val="24"/>
          <w:shd w:val="clear" w:color="auto" w:fill="FFFFFF"/>
        </w:rPr>
        <w:t>A szolgáltatásokat egyéni és csoportos foglalkozások keretében lehet igénybe venni.</w:t>
      </w:r>
    </w:p>
    <w:p w:rsidR="00F7451F" w:rsidRPr="008101E2" w:rsidRDefault="00F7451F" w:rsidP="00F7451F">
      <w:pPr>
        <w:rPr>
          <w:rFonts w:ascii="Times New Roman" w:hAnsi="Times New Roman"/>
          <w:sz w:val="24"/>
        </w:rPr>
      </w:pPr>
      <w:r w:rsidRPr="008101E2">
        <w:rPr>
          <w:rFonts w:ascii="Times New Roman" w:hAnsi="Times New Roman"/>
          <w:bCs/>
          <w:sz w:val="24"/>
          <w:u w:val="single"/>
        </w:rPr>
        <w:t>Jogi tanácsadás:</w:t>
      </w:r>
      <w:r>
        <w:rPr>
          <w:rFonts w:ascii="Times New Roman" w:hAnsi="Times New Roman"/>
          <w:sz w:val="24"/>
        </w:rPr>
        <w:t xml:space="preserve"> </w:t>
      </w:r>
      <w:r w:rsidRPr="008101E2">
        <w:rPr>
          <w:rFonts w:ascii="Times New Roman" w:hAnsi="Times New Roman"/>
          <w:sz w:val="24"/>
        </w:rPr>
        <w:t xml:space="preserve">A Fejlesztési Csoport jogásza az intézmény szervezeti egységeiből hozzá delegált ügyfeleknek nyújt jogi tanácsadást polgárjogi, családjogi, munkajogi, közigazgatási jogi és pénzügyi jogi ügyekben. Ezen ügycsoportok vonatkozásában a jogi szolgáltatás kiterjed egyrészt az alkalmazandó jogszabályok, illetve iratok értelmezésében való segítségnyújtásra, másrészt az adott problémát illetően tájékoztatás nyújtására. Szakmai támogatást és segítséget nyújt a hivatalos irat megszerkesztésében, illetve az okiratok kitöltésében, amelynek ismeretében az ügyfél megkezdheti vagy elintézheti ügyét. Továbbá tájékoztatást nyújt az ügyfél számára az adott kérdéshez kapcsolódó jogokról és kötelezettségekről, a kapcsolódó eljárásról, </w:t>
      </w:r>
      <w:r>
        <w:rPr>
          <w:rFonts w:ascii="Times New Roman" w:hAnsi="Times New Roman"/>
          <w:sz w:val="24"/>
        </w:rPr>
        <w:t xml:space="preserve">a hatósági ügyintézés helyéről. </w:t>
      </w:r>
      <w:r w:rsidRPr="008101E2">
        <w:rPr>
          <w:rFonts w:ascii="Times New Roman" w:hAnsi="Times New Roman"/>
          <w:sz w:val="24"/>
        </w:rPr>
        <w:t>Indokolt esetben, a mozgásukban korlátozott ügyfelek számára lehetőséget biztosít</w:t>
      </w:r>
      <w:r>
        <w:rPr>
          <w:rFonts w:ascii="Times New Roman" w:hAnsi="Times New Roman"/>
          <w:sz w:val="24"/>
        </w:rPr>
        <w:t xml:space="preserve"> a Humán Szolgáltató</w:t>
      </w:r>
      <w:r w:rsidRPr="008101E2">
        <w:rPr>
          <w:rFonts w:ascii="Times New Roman" w:hAnsi="Times New Roman"/>
          <w:sz w:val="24"/>
        </w:rPr>
        <w:t xml:space="preserve"> arra, hogy saját otthonukban vehes</w:t>
      </w:r>
      <w:r>
        <w:rPr>
          <w:rFonts w:ascii="Times New Roman" w:hAnsi="Times New Roman"/>
          <w:sz w:val="24"/>
        </w:rPr>
        <w:t>sék igénybe a jogi tanácsadást.</w:t>
      </w:r>
    </w:p>
    <w:p w:rsidR="00F7451F" w:rsidRDefault="00F7451F" w:rsidP="00F7451F">
      <w:pPr>
        <w:rPr>
          <w:rFonts w:ascii="Times New Roman" w:hAnsi="Times New Roman"/>
          <w:sz w:val="24"/>
        </w:rPr>
      </w:pPr>
      <w:r w:rsidRPr="008101E2">
        <w:rPr>
          <w:rFonts w:ascii="Times New Roman" w:hAnsi="Times New Roman"/>
          <w:bCs/>
          <w:sz w:val="24"/>
          <w:u w:val="single"/>
        </w:rPr>
        <w:lastRenderedPageBreak/>
        <w:t>Pszichológiai tanácsadás:</w:t>
      </w:r>
      <w:r>
        <w:rPr>
          <w:rFonts w:ascii="Times New Roman" w:hAnsi="Times New Roman"/>
          <w:sz w:val="24"/>
        </w:rPr>
        <w:t xml:space="preserve"> A Gyermekjóléti Központban a szakember </w:t>
      </w:r>
      <w:r w:rsidRPr="008101E2">
        <w:rPr>
          <w:rFonts w:ascii="Times New Roman" w:hAnsi="Times New Roman"/>
          <w:sz w:val="24"/>
        </w:rPr>
        <w:t>feladatai közé tartozik az általános tanácsadás, az egyéni, és – igény szerint – csoportos, terápiás jellegű foglalkozás, valamint rendszeres konzult</w:t>
      </w:r>
      <w:r>
        <w:rPr>
          <w:rFonts w:ascii="Times New Roman" w:hAnsi="Times New Roman"/>
          <w:sz w:val="24"/>
        </w:rPr>
        <w:t>áció a családgondozó kollégákkal.</w:t>
      </w:r>
    </w:p>
    <w:p w:rsidR="00F7451F" w:rsidRDefault="00F7451F" w:rsidP="00F7451F">
      <w:pPr>
        <w:rPr>
          <w:rFonts w:ascii="Times New Roman" w:hAnsi="Times New Roman"/>
          <w:sz w:val="24"/>
        </w:rPr>
      </w:pPr>
      <w:r w:rsidRPr="008101E2">
        <w:rPr>
          <w:rFonts w:ascii="Times New Roman" w:hAnsi="Times New Roman"/>
          <w:sz w:val="24"/>
        </w:rPr>
        <w:t>A Foglalkoztatási Tanácsad</w:t>
      </w:r>
      <w:r>
        <w:rPr>
          <w:rFonts w:ascii="Times New Roman" w:hAnsi="Times New Roman"/>
          <w:sz w:val="24"/>
        </w:rPr>
        <w:t xml:space="preserve">ás keretében </w:t>
      </w:r>
      <w:r w:rsidRPr="008101E2">
        <w:rPr>
          <w:rFonts w:ascii="Times New Roman" w:hAnsi="Times New Roman"/>
          <w:sz w:val="24"/>
        </w:rPr>
        <w:t>többek között pszichés problémák, életvezetési nehézségek, családon belüli konfliktusok és párkapcsolat</w:t>
      </w:r>
      <w:r>
        <w:rPr>
          <w:rFonts w:ascii="Times New Roman" w:hAnsi="Times New Roman"/>
          <w:sz w:val="24"/>
        </w:rPr>
        <w:t>i problémák megoldásához vehető</w:t>
      </w:r>
      <w:r w:rsidRPr="008101E2">
        <w:rPr>
          <w:rFonts w:ascii="Times New Roman" w:hAnsi="Times New Roman"/>
          <w:sz w:val="24"/>
        </w:rPr>
        <w:t xml:space="preserve"> igénybe a pszichológus álta</w:t>
      </w:r>
      <w:r>
        <w:rPr>
          <w:rFonts w:ascii="Times New Roman" w:hAnsi="Times New Roman"/>
          <w:sz w:val="24"/>
        </w:rPr>
        <w:t>l nyújtott tanácsadás lehetőségét.</w:t>
      </w:r>
    </w:p>
    <w:p w:rsidR="00F7451F" w:rsidRDefault="00F7451F" w:rsidP="00F7451F">
      <w:pPr>
        <w:rPr>
          <w:rFonts w:ascii="Times New Roman" w:hAnsi="Times New Roman"/>
          <w:sz w:val="24"/>
        </w:rPr>
      </w:pPr>
      <w:r w:rsidRPr="008101E2">
        <w:rPr>
          <w:rFonts w:ascii="Times New Roman" w:hAnsi="Times New Roman"/>
          <w:sz w:val="24"/>
        </w:rPr>
        <w:t xml:space="preserve">A hátrányos helyzetű munkanélküliek munkaerő-piaci reintegrációjának elősegítése érdekében az álláskereséssel együtt járó nehézségek enyhítése, a mielőbbi elhelyezkedés elősegítése, az álláskeresési motiváció fenntartása, fejlesztése érdekében egyéni és csoportos, motivációs és kommunikációs készségeket </w:t>
      </w:r>
      <w:r>
        <w:rPr>
          <w:rFonts w:ascii="Times New Roman" w:hAnsi="Times New Roman"/>
          <w:sz w:val="24"/>
        </w:rPr>
        <w:t>fejlesztő foglalkozásokat tart.</w:t>
      </w:r>
    </w:p>
    <w:p w:rsidR="00F7451F" w:rsidRDefault="00F7451F" w:rsidP="00F7451F">
      <w:pPr>
        <w:rPr>
          <w:rFonts w:ascii="Times New Roman" w:hAnsi="Times New Roman"/>
          <w:sz w:val="24"/>
        </w:rPr>
      </w:pPr>
      <w:r w:rsidRPr="008101E2">
        <w:rPr>
          <w:rFonts w:ascii="Times New Roman" w:hAnsi="Times New Roman"/>
          <w:sz w:val="24"/>
        </w:rPr>
        <w:t>A Pszichiátriai Betegek Nappali Klubjának tagjai részére heti rendszerességgel csoportfoglalkozásokat tart.</w:t>
      </w:r>
    </w:p>
    <w:p w:rsidR="00F7451F" w:rsidRDefault="00F7451F" w:rsidP="00F7451F">
      <w:pPr>
        <w:rPr>
          <w:rFonts w:ascii="Times New Roman" w:hAnsi="Times New Roman"/>
          <w:sz w:val="24"/>
        </w:rPr>
      </w:pPr>
      <w:r w:rsidRPr="008101E2">
        <w:rPr>
          <w:rFonts w:ascii="Times New Roman" w:hAnsi="Times New Roman"/>
          <w:sz w:val="24"/>
        </w:rPr>
        <w:t>Indokoltnak ítélt esetekben, a mozgásukban akadályozott ügyfelek számára lehetőséget biztosít</w:t>
      </w:r>
      <w:r>
        <w:rPr>
          <w:rFonts w:ascii="Times New Roman" w:hAnsi="Times New Roman"/>
          <w:sz w:val="24"/>
        </w:rPr>
        <w:t xml:space="preserve"> a Humán Szolgáltató</w:t>
      </w:r>
      <w:r w:rsidRPr="008101E2">
        <w:rPr>
          <w:rFonts w:ascii="Times New Roman" w:hAnsi="Times New Roman"/>
          <w:sz w:val="24"/>
        </w:rPr>
        <w:t>, hogy saját otthonukban vehessék igény</w:t>
      </w:r>
      <w:r>
        <w:rPr>
          <w:rFonts w:ascii="Times New Roman" w:hAnsi="Times New Roman"/>
          <w:sz w:val="24"/>
        </w:rPr>
        <w:t>be a pszichológiai tanácsadást.</w:t>
      </w:r>
    </w:p>
    <w:p w:rsidR="00F7451F" w:rsidRDefault="00F7451F" w:rsidP="00F7451F">
      <w:pPr>
        <w:rPr>
          <w:rFonts w:ascii="Times New Roman" w:hAnsi="Times New Roman"/>
          <w:sz w:val="24"/>
        </w:rPr>
      </w:pPr>
      <w:r w:rsidRPr="008101E2">
        <w:rPr>
          <w:rFonts w:ascii="Times New Roman" w:hAnsi="Times New Roman"/>
          <w:sz w:val="24"/>
        </w:rPr>
        <w:t>Mindezek mellett a pszichológus szakmai kompetenciájába tartozó témakörökben előadásokat tart, többek között a kedvezőtlen stresszhatások következtében kialakuló fizikai-érzelmi-mentális kimerülésről, a kiégésről, továbbá az időskori mentális egészség megőrzéséről; az óvodáskorú gyermekeknél megjelenő játszmákról és az ahhoz k</w:t>
      </w:r>
      <w:r>
        <w:rPr>
          <w:rFonts w:ascii="Times New Roman" w:hAnsi="Times New Roman"/>
          <w:sz w:val="24"/>
        </w:rPr>
        <w:t>apcsolódó konfliktuskezelésről.</w:t>
      </w:r>
    </w:p>
    <w:p w:rsidR="00F7451F" w:rsidRPr="008101E2" w:rsidRDefault="00F7451F" w:rsidP="00F7451F">
      <w:pPr>
        <w:rPr>
          <w:rFonts w:ascii="Times New Roman" w:hAnsi="Times New Roman"/>
          <w:sz w:val="24"/>
        </w:rPr>
      </w:pPr>
    </w:p>
    <w:p w:rsidR="00F7451F" w:rsidRDefault="00F7451F" w:rsidP="00F7451F">
      <w:pPr>
        <w:rPr>
          <w:rFonts w:ascii="Times New Roman" w:hAnsi="Times New Roman"/>
          <w:sz w:val="24"/>
        </w:rPr>
      </w:pPr>
      <w:r w:rsidRPr="00E366D0">
        <w:rPr>
          <w:rFonts w:ascii="Times New Roman" w:hAnsi="Times New Roman"/>
          <w:bCs/>
          <w:sz w:val="24"/>
          <w:u w:val="single"/>
        </w:rPr>
        <w:t>Mentálhigiénés tanácsadás:</w:t>
      </w:r>
      <w:r>
        <w:rPr>
          <w:rFonts w:ascii="Times New Roman" w:hAnsi="Times New Roman"/>
          <w:sz w:val="24"/>
        </w:rPr>
        <w:t xml:space="preserve"> </w:t>
      </w:r>
      <w:r w:rsidRPr="008101E2">
        <w:rPr>
          <w:rFonts w:ascii="Times New Roman" w:hAnsi="Times New Roman"/>
          <w:sz w:val="24"/>
        </w:rPr>
        <w:t xml:space="preserve">Segítséget nyújt az egészséges lelki élet kialakításához, annak megtartásához. A </w:t>
      </w:r>
      <w:r>
        <w:rPr>
          <w:rFonts w:ascii="Times New Roman" w:hAnsi="Times New Roman"/>
          <w:sz w:val="24"/>
        </w:rPr>
        <w:t xml:space="preserve">Humán Szolgáltató </w:t>
      </w:r>
      <w:r w:rsidRPr="008101E2">
        <w:rPr>
          <w:rFonts w:ascii="Times New Roman" w:hAnsi="Times New Roman"/>
          <w:sz w:val="24"/>
        </w:rPr>
        <w:t>Fejlesztési Csoport</w:t>
      </w:r>
      <w:r>
        <w:rPr>
          <w:rFonts w:ascii="Times New Roman" w:hAnsi="Times New Roman"/>
          <w:sz w:val="24"/>
        </w:rPr>
        <w:t>jának</w:t>
      </w:r>
      <w:r w:rsidRPr="008101E2">
        <w:rPr>
          <w:rFonts w:ascii="Times New Roman" w:hAnsi="Times New Roman"/>
          <w:sz w:val="24"/>
        </w:rPr>
        <w:t xml:space="preserve"> tagjaként a mentális egészség elősegítését, védelmét és a mentális betegségek megelőzését segíti elő. Különböző életvezetési, mentálhigiénés problémahelyzetek megelőzésére, pozitív irányba történő befolyásolására nyújt lehetőséget. A kreatív foglalkozásokon, csoportos tornákon és pszichológiai csoportfoglalkozásokon történő részvételével és az ott szerzett tapasztalatok alapján segítséget nyújt az egyénre szabott, személyiséget erősí</w:t>
      </w:r>
      <w:r>
        <w:rPr>
          <w:rFonts w:ascii="Times New Roman" w:hAnsi="Times New Roman"/>
          <w:sz w:val="24"/>
        </w:rPr>
        <w:t xml:space="preserve">tő beavatkozások kialakítására. </w:t>
      </w:r>
      <w:r w:rsidRPr="008101E2">
        <w:rPr>
          <w:rFonts w:ascii="Times New Roman" w:hAnsi="Times New Roman"/>
          <w:sz w:val="24"/>
        </w:rPr>
        <w:t>Az intézményhez tartozó Idősek Nappali Klubjaiban és az Idősek Bentlakásos Otthonaiban lehetőség van a problémamegoldó készség fejlesztésére, mentálhigiéniás konzultáción való részvételre, egyéni és csoportos konfliktuskezelésre, illetve az egyéni és csoportos beszélgetések alatt a mentális egészség és humán értéke</w:t>
      </w:r>
      <w:r>
        <w:rPr>
          <w:rFonts w:ascii="Times New Roman" w:hAnsi="Times New Roman"/>
          <w:sz w:val="24"/>
        </w:rPr>
        <w:t xml:space="preserve">k megőrzésére és fejlesztésére. </w:t>
      </w:r>
      <w:r w:rsidRPr="008101E2">
        <w:rPr>
          <w:rFonts w:ascii="Times New Roman" w:hAnsi="Times New Roman"/>
          <w:sz w:val="24"/>
        </w:rPr>
        <w:t>Az önismereti- és készségfejlesztő csoportok vezetése mellett különböző tematikus foglalkozásokon találhatnak a klubok tagjai lelki támaszra, amelynek keretében a mentálhigiénés tevékenység hozzájárul a személyes, a családi és társas kapcsolatok egyensúlyának megőrzésének elősegítésére.</w:t>
      </w:r>
    </w:p>
    <w:p w:rsidR="00F7451F" w:rsidRPr="008101E2" w:rsidRDefault="00F7451F" w:rsidP="00F7451F">
      <w:pPr>
        <w:rPr>
          <w:rFonts w:ascii="Times New Roman" w:hAnsi="Times New Roman"/>
          <w:sz w:val="24"/>
        </w:rPr>
      </w:pPr>
    </w:p>
    <w:p w:rsidR="00F7451F" w:rsidRPr="008101E2" w:rsidRDefault="00F7451F" w:rsidP="00F7451F">
      <w:pPr>
        <w:rPr>
          <w:rFonts w:ascii="Times New Roman" w:hAnsi="Times New Roman"/>
          <w:sz w:val="24"/>
        </w:rPr>
      </w:pPr>
      <w:r w:rsidRPr="00E366D0">
        <w:rPr>
          <w:rFonts w:ascii="Times New Roman" w:hAnsi="Times New Roman"/>
          <w:bCs/>
          <w:sz w:val="24"/>
          <w:u w:val="single"/>
        </w:rPr>
        <w:t>Művészetterápia, kézműves foglalkozás:</w:t>
      </w:r>
      <w:r>
        <w:rPr>
          <w:rFonts w:ascii="Times New Roman" w:hAnsi="Times New Roman"/>
          <w:sz w:val="24"/>
        </w:rPr>
        <w:t xml:space="preserve"> </w:t>
      </w:r>
      <w:r w:rsidRPr="008101E2">
        <w:rPr>
          <w:rFonts w:ascii="Times New Roman" w:hAnsi="Times New Roman"/>
          <w:sz w:val="24"/>
        </w:rPr>
        <w:t>A Fejlesztési Csoportban helyet kap a kreativitás, a kézügyesség, a képzőművészet iránti elhivatottság. Az Idősek Nappali Klubjaiban tartott kreatív alkotó foglalkozásokon az időskorúak lehetőséget kapnak arra, hogy többféle területen próbálják ki alkotókészségüket, részt vehetnek a foltvarró vagy a kerámia szakkör foglalkozásain.</w:t>
      </w:r>
      <w:r w:rsidRPr="008101E2">
        <w:rPr>
          <w:rFonts w:ascii="Times New Roman" w:hAnsi="Times New Roman"/>
          <w:sz w:val="24"/>
        </w:rPr>
        <w:br/>
        <w:t>A tartalmas szabadidő eltöltése mellett az alkotás, az elkészített tárgyak szépsége, az ajándékozás öröme egy új színt visz az idős emberek életébe.</w:t>
      </w:r>
      <w:r w:rsidRPr="008101E2">
        <w:rPr>
          <w:rFonts w:ascii="Times New Roman" w:hAnsi="Times New Roman"/>
          <w:sz w:val="24"/>
        </w:rPr>
        <w:br/>
        <w:t>A Dózsa György úti Nyitott Műterem Művészeti Klubban a rajzolni, festeni vágyóknak van lehetőségük festőművész szakember irányításával és útmutatásával fejleszteni</w:t>
      </w:r>
      <w:r>
        <w:rPr>
          <w:rFonts w:ascii="Times New Roman" w:hAnsi="Times New Roman"/>
          <w:sz w:val="24"/>
        </w:rPr>
        <w:t xml:space="preserve"> kézügyességüket, tehetségüket.</w:t>
      </w:r>
    </w:p>
    <w:p w:rsidR="00F7451F" w:rsidRDefault="00F7451F" w:rsidP="00F7451F">
      <w:pPr>
        <w:rPr>
          <w:rFonts w:ascii="Times New Roman" w:hAnsi="Times New Roman"/>
          <w:sz w:val="24"/>
        </w:rPr>
      </w:pPr>
      <w:r w:rsidRPr="00E366D0">
        <w:rPr>
          <w:rFonts w:ascii="Times New Roman" w:hAnsi="Times New Roman"/>
          <w:bCs/>
          <w:sz w:val="24"/>
          <w:u w:val="single"/>
        </w:rPr>
        <w:t>Gyógytorna:</w:t>
      </w:r>
      <w:r>
        <w:rPr>
          <w:rFonts w:ascii="Times New Roman" w:hAnsi="Times New Roman"/>
          <w:sz w:val="24"/>
        </w:rPr>
        <w:t xml:space="preserve"> </w:t>
      </w:r>
      <w:r w:rsidRPr="008101E2">
        <w:rPr>
          <w:rFonts w:ascii="Times New Roman" w:hAnsi="Times New Roman"/>
          <w:sz w:val="24"/>
        </w:rPr>
        <w:t>A Fejlesztési Csoport az Idősek Bentlakásos Otthonaiban és az Idősek Nappali Klubjaiban tart – az állapotfelmérés eredményétől függően - e</w:t>
      </w:r>
      <w:r>
        <w:rPr>
          <w:rFonts w:ascii="Times New Roman" w:hAnsi="Times New Roman"/>
          <w:sz w:val="24"/>
        </w:rPr>
        <w:t xml:space="preserve">gyéni illetve csoportos tornát. </w:t>
      </w:r>
      <w:r w:rsidRPr="008101E2">
        <w:rPr>
          <w:rFonts w:ascii="Times New Roman" w:hAnsi="Times New Roman"/>
          <w:sz w:val="24"/>
        </w:rPr>
        <w:t>A kerület időskorú lakosai számára nyújtott gyógytorna elősegíti az egyéni koordináció, egyensúly javulását, növekszik az izomerő és az állóképesség. Továbbá a gyakorlatoknak keringésfokozó hatásuk van, az ízületek mozgásterjedelme nő, az esetleg</w:t>
      </w:r>
      <w:r>
        <w:rPr>
          <w:rFonts w:ascii="Times New Roman" w:hAnsi="Times New Roman"/>
          <w:sz w:val="24"/>
        </w:rPr>
        <w:t>es ízületi fájdalmak csökkenek.</w:t>
      </w:r>
    </w:p>
    <w:p w:rsidR="00F7451F" w:rsidRPr="008101E2" w:rsidRDefault="00F7451F" w:rsidP="00F7451F">
      <w:pPr>
        <w:rPr>
          <w:rFonts w:ascii="Times New Roman" w:hAnsi="Times New Roman"/>
          <w:sz w:val="24"/>
        </w:rPr>
      </w:pPr>
      <w:r w:rsidRPr="008101E2">
        <w:rPr>
          <w:rFonts w:ascii="Times New Roman" w:hAnsi="Times New Roman"/>
          <w:sz w:val="24"/>
        </w:rPr>
        <w:lastRenderedPageBreak/>
        <w:t>Egyéni gyógytorna során az adott problémára, betegség kezelésére legalkalmasabb gyakorlatok megválasztásával, személyre szabo</w:t>
      </w:r>
      <w:r>
        <w:rPr>
          <w:rFonts w:ascii="Times New Roman" w:hAnsi="Times New Roman"/>
          <w:sz w:val="24"/>
        </w:rPr>
        <w:t xml:space="preserve">ttan történnek a foglalkozások. </w:t>
      </w:r>
      <w:r w:rsidRPr="008101E2">
        <w:rPr>
          <w:rFonts w:ascii="Times New Roman" w:hAnsi="Times New Roman"/>
          <w:sz w:val="24"/>
        </w:rPr>
        <w:t>Csoportos torna alkalmával lehetőség nyílik - az általános átmozgató gyakorlatok, az izomerősítés, egyensúly és koordináció fejlesztés mellett – egy aktív közösségbe való becsatlakozásra, új ismeretségek kötésére is.</w:t>
      </w:r>
    </w:p>
    <w:p w:rsidR="00F7451F" w:rsidRPr="00F56AF0" w:rsidRDefault="00F7451F" w:rsidP="00F7451F">
      <w:pPr>
        <w:rPr>
          <w:rFonts w:ascii="Times New Roman" w:hAnsi="Times New Roman"/>
          <w:sz w:val="24"/>
        </w:rPr>
      </w:pPr>
    </w:p>
    <w:p w:rsidR="00F7451F" w:rsidRPr="00E366D0" w:rsidRDefault="00F7451F" w:rsidP="00B80F4E">
      <w:pPr>
        <w:pStyle w:val="Listaszerbekezds"/>
        <w:numPr>
          <w:ilvl w:val="0"/>
          <w:numId w:val="9"/>
        </w:numPr>
        <w:contextualSpacing w:val="0"/>
        <w:outlineLvl w:val="2"/>
        <w:rPr>
          <w:rFonts w:ascii="Times New Roman" w:hAnsi="Times New Roman"/>
          <w:b/>
          <w:sz w:val="24"/>
        </w:rPr>
      </w:pPr>
      <w:bookmarkStart w:id="37" w:name="_Toc531420399"/>
      <w:r w:rsidRPr="00E366D0">
        <w:rPr>
          <w:rFonts w:ascii="Times New Roman" w:hAnsi="Times New Roman"/>
          <w:b/>
          <w:sz w:val="24"/>
        </w:rPr>
        <w:t>közétkeztetésben az egészséges táplálkozás szempontjának megjelenése</w:t>
      </w:r>
      <w:bookmarkEnd w:id="37"/>
    </w:p>
    <w:p w:rsidR="00F7451F" w:rsidRPr="00F56AF0" w:rsidRDefault="00F7451F" w:rsidP="00F7451F">
      <w:pPr>
        <w:rPr>
          <w:rFonts w:ascii="Times New Roman" w:hAnsi="Times New Roman"/>
          <w:sz w:val="24"/>
        </w:rPr>
      </w:pPr>
    </w:p>
    <w:p w:rsidR="00F7451F" w:rsidRPr="00F56AF0" w:rsidRDefault="00F7451F" w:rsidP="00F7451F">
      <w:pPr>
        <w:rPr>
          <w:rFonts w:ascii="Times New Roman" w:hAnsi="Times New Roman"/>
          <w:bCs/>
          <w:sz w:val="24"/>
        </w:rPr>
      </w:pPr>
      <w:r w:rsidRPr="00F56AF0">
        <w:rPr>
          <w:rFonts w:ascii="Times New Roman" w:hAnsi="Times New Roman"/>
          <w:bCs/>
          <w:sz w:val="24"/>
        </w:rPr>
        <w:t>Erzsébetváros Önkormányzata fontosnak tartja, hogy jó minőségű alapanyagok felhasználásával egészséges étkeztetésben részesítse ellátottait. Mivel számos kutatás összefüggésbe hozta a betegségek kialakulását a táplálkozás minőségével, így a gyermekétkeztetés színvonalának emelése szempontjából elengedhetetlennek tartjuk, hogy az ételek elkészítéséhez szükséges minőségi nyersanyagok beszerzése maradéktalanul megtörténhessen. Mindezért, és a várható egységes ellenőrzési gyakorlatot szem előtt tartva elkötelezettek vagyunk a közétkeztetés</w:t>
      </w:r>
      <w:r>
        <w:rPr>
          <w:rFonts w:ascii="Times New Roman" w:hAnsi="Times New Roman"/>
          <w:bCs/>
          <w:sz w:val="24"/>
        </w:rPr>
        <w:t xml:space="preserve"> színvonalának javítása iránt. </w:t>
      </w:r>
    </w:p>
    <w:p w:rsidR="00F7451F" w:rsidRDefault="00F7451F" w:rsidP="00F7451F">
      <w:pPr>
        <w:rPr>
          <w:rFonts w:ascii="Times New Roman" w:eastAsia="Calibri" w:hAnsi="Times New Roman"/>
          <w:bCs/>
          <w:sz w:val="24"/>
        </w:rPr>
      </w:pPr>
      <w:r w:rsidRPr="00F56AF0">
        <w:rPr>
          <w:rFonts w:ascii="Times New Roman" w:hAnsi="Times New Roman"/>
          <w:sz w:val="24"/>
        </w:rPr>
        <w:t xml:space="preserve">A Menzaminta Kft. a Bischitz Johanna Integrált Humán Szolgáltató Központtal fennálló vállalkozói szerződésben foglaltak alapján az intézményi szociális és gyermekétkeztetés szolgáltatást 2014. január 1-től folyamatosan nyújtja. </w:t>
      </w:r>
      <w:r w:rsidRPr="00F56AF0">
        <w:rPr>
          <w:rFonts w:ascii="Times New Roman" w:hAnsi="Times New Roman"/>
          <w:bCs/>
          <w:sz w:val="24"/>
        </w:rPr>
        <w:t xml:space="preserve">A szolgáltatásra vonatkozó szerződés értelmében a vállalkozó minden év március 31-ig kezdeményezheti a nyersanyagnorma emelését. A nyersanyagnorma mértékét a Képviselő-testület hagyja jóvá. A javasolt </w:t>
      </w:r>
      <w:r w:rsidRPr="00F56AF0">
        <w:rPr>
          <w:rFonts w:ascii="Times New Roman" w:eastAsia="Calibri" w:hAnsi="Times New Roman"/>
          <w:bCs/>
          <w:sz w:val="24"/>
        </w:rPr>
        <w:t xml:space="preserve">nyersanyagnorma a vállalkozó javaslata és belső kalkulációk által került meghatározásra, mely emelése lehetővé teszi a táplálkozás-egészségügyi előírások betartását valamennyi korcsoport vonatkozásában. </w:t>
      </w:r>
    </w:p>
    <w:p w:rsidR="00F7451F" w:rsidRDefault="00F7451F" w:rsidP="00F7451F">
      <w:pPr>
        <w:rPr>
          <w:rFonts w:ascii="Times New Roman" w:eastAsia="Calibri" w:hAnsi="Times New Roman"/>
          <w:bCs/>
          <w:sz w:val="24"/>
        </w:rPr>
      </w:pPr>
      <w:r>
        <w:rPr>
          <w:rFonts w:ascii="Times New Roman" w:eastAsia="Calibri" w:hAnsi="Times New Roman"/>
          <w:bCs/>
          <w:sz w:val="24"/>
        </w:rPr>
        <w:t xml:space="preserve">A kerületi bölcsődék étkeztetéséről az Önkormányzat a Városligeti Bölcsőde főzőkonyháján keresztül gondoskodik. </w:t>
      </w:r>
      <w:r w:rsidRPr="00660AB0">
        <w:rPr>
          <w:rFonts w:ascii="Times New Roman" w:eastAsia="Calibri" w:hAnsi="Times New Roman"/>
          <w:bCs/>
          <w:sz w:val="24"/>
        </w:rPr>
        <w:t xml:space="preserve">A korszerű táplálkozási elvek, illetve a Népegészségügyi Intézet ajánlása alapján, és a konyhatechnológiai eljárások figyelembevételével a bölcsőde vezetője az élelmezésvezetővel és a bölcsőde orvosával közösen állítja össze az étlapot, a korosztály élelmezési- és nyersanyagnormáinak figyelembe vételével. A Bölcsőde napi négyszeri étkezést biztosít: reggeli, tízórai, ebéd, uzsonna. </w:t>
      </w:r>
      <w:r w:rsidR="00544EDD">
        <w:rPr>
          <w:rFonts w:ascii="Times New Roman" w:eastAsia="Calibri" w:hAnsi="Times New Roman"/>
          <w:bCs/>
          <w:sz w:val="24"/>
        </w:rPr>
        <w:t>Cél</w:t>
      </w:r>
      <w:r w:rsidRPr="00660AB0">
        <w:rPr>
          <w:rFonts w:ascii="Times New Roman" w:eastAsia="Calibri" w:hAnsi="Times New Roman"/>
          <w:bCs/>
          <w:sz w:val="24"/>
        </w:rPr>
        <w:t>, hogy minél színesebb, változatosabb ételeket, minél többféle ételkészítés</w:t>
      </w:r>
      <w:r>
        <w:rPr>
          <w:rFonts w:ascii="Times New Roman" w:eastAsia="Calibri" w:hAnsi="Times New Roman"/>
          <w:bCs/>
          <w:sz w:val="24"/>
        </w:rPr>
        <w:t>i eljárással elkészítve tálaljá</w:t>
      </w:r>
      <w:r w:rsidRPr="00660AB0">
        <w:rPr>
          <w:rFonts w:ascii="Times New Roman" w:eastAsia="Calibri" w:hAnsi="Times New Roman"/>
          <w:bCs/>
          <w:sz w:val="24"/>
        </w:rPr>
        <w:t>k a gyerekeknek</w:t>
      </w:r>
      <w:r>
        <w:rPr>
          <w:rFonts w:ascii="Times New Roman" w:eastAsia="Calibri" w:hAnsi="Times New Roman"/>
          <w:bCs/>
          <w:sz w:val="24"/>
        </w:rPr>
        <w:t xml:space="preserve">. </w:t>
      </w:r>
      <w:r w:rsidRPr="00660AB0">
        <w:rPr>
          <w:rFonts w:ascii="Times New Roman" w:eastAsia="Calibri" w:hAnsi="Times New Roman"/>
          <w:bCs/>
          <w:sz w:val="24"/>
        </w:rPr>
        <w:t>A helyi szociális rendelet 41. §-a rendelkezik a térítési díjakról. Eszerint a gyermekek napközbeni ellátását biztosító bölcsődékben a gondozásért fizetendő ellátás személyi térítési díja 0 Ft, az étkezés térítési díja Budapest Főváros VII. kerület Erzsébetváros Önkormányzat közigazgatási területén állandó lakóhellyel, vagy tartózkodási hellyel rendelkező gyermek esetén: 0.-Ft, Budapest Főváros VII. kerület Erzsébetváros Önkormányzat közigazgatási területén állandó lakóhellyel, vagy tartózkodási hellyel nem rendelkező gyermek esetén: 505.-Ft/nap – kivéve, ha a Gyvt. 21/B.§ (1) bekezdése a) pontjában foglaltaknak megfelel.</w:t>
      </w:r>
    </w:p>
    <w:p w:rsidR="00F7451F" w:rsidRDefault="00F7451F" w:rsidP="00F7451F">
      <w:pPr>
        <w:rPr>
          <w:rFonts w:ascii="Times New Roman" w:hAnsi="Times New Roman"/>
          <w:sz w:val="24"/>
        </w:rPr>
      </w:pPr>
    </w:p>
    <w:p w:rsidR="00F7451F" w:rsidRPr="00E366D0" w:rsidRDefault="00F7451F" w:rsidP="00B80F4E">
      <w:pPr>
        <w:pStyle w:val="Listaszerbekezds"/>
        <w:numPr>
          <w:ilvl w:val="0"/>
          <w:numId w:val="9"/>
        </w:numPr>
        <w:contextualSpacing w:val="0"/>
        <w:outlineLvl w:val="2"/>
        <w:rPr>
          <w:rFonts w:ascii="Times New Roman" w:hAnsi="Times New Roman"/>
          <w:b/>
          <w:sz w:val="24"/>
        </w:rPr>
      </w:pPr>
      <w:bookmarkStart w:id="38" w:name="_Toc531420400"/>
      <w:r w:rsidRPr="00E366D0">
        <w:rPr>
          <w:rFonts w:ascii="Times New Roman" w:hAnsi="Times New Roman"/>
          <w:b/>
          <w:sz w:val="24"/>
        </w:rPr>
        <w:t>sportprogramokhoz való hozzáférés</w:t>
      </w:r>
      <w:bookmarkEnd w:id="38"/>
    </w:p>
    <w:p w:rsidR="00F7451F" w:rsidRPr="00F56AF0" w:rsidRDefault="00F7451F" w:rsidP="00F7451F">
      <w:pPr>
        <w:tabs>
          <w:tab w:val="left" w:pos="5572"/>
        </w:tabs>
        <w:autoSpaceDE w:val="0"/>
        <w:autoSpaceDN w:val="0"/>
        <w:adjustRightInd w:val="0"/>
        <w:spacing w:after="20"/>
        <w:rPr>
          <w:rFonts w:ascii="Times New Roman" w:hAnsi="Times New Roman"/>
          <w:sz w:val="24"/>
        </w:rPr>
      </w:pPr>
    </w:p>
    <w:p w:rsidR="00F7451F" w:rsidRPr="000029AD" w:rsidRDefault="00F7451F" w:rsidP="00F7451F">
      <w:pPr>
        <w:rPr>
          <w:rFonts w:ascii="Times New Roman" w:hAnsi="Times New Roman"/>
          <w:sz w:val="24"/>
        </w:rPr>
      </w:pPr>
      <w:r w:rsidRPr="000029AD">
        <w:rPr>
          <w:rFonts w:ascii="Times New Roman" w:hAnsi="Times New Roman"/>
          <w:sz w:val="24"/>
        </w:rPr>
        <w:t>A Humán Szolgáltató által működtetett Mozgáscentrum a VII. kerület lakosainak nyújt segítséget és lehetőséget a mozgásra 2017 novembere óta, a Lövölde tér 7. szám alatt.</w:t>
      </w:r>
    </w:p>
    <w:p w:rsidR="00F7451F" w:rsidRPr="000029AD" w:rsidRDefault="00F7451F" w:rsidP="00F7451F">
      <w:pPr>
        <w:rPr>
          <w:rFonts w:ascii="Times New Roman" w:hAnsi="Times New Roman"/>
          <w:sz w:val="24"/>
        </w:rPr>
      </w:pPr>
      <w:r w:rsidRPr="000029AD">
        <w:rPr>
          <w:rFonts w:ascii="Times New Roman" w:hAnsi="Times New Roman"/>
          <w:sz w:val="24"/>
        </w:rPr>
        <w:t>Elsődleges feladatai közé sorolható az egészségmegőrzés, betegségmegelőzés, egészségfejlesztés, közösségi, szocializációs értékközvetítő programok megvalósítása. Mindezeket igyekszik mind az életkori, életvitel-, és egészségi állapotbeli sajátosságoknak megfelelően sokoldalúan biztosítani. Így lehetőséget ad gyermekeknek játékos lúdtalp-, és tartásjavító tornára, valamint modern táncra az iskolai órák után, illetve a kerületi oktatási intézményekkel együttműködve azoknak diákjai rendszeresen igénybe veszik a mozgáscentrum tornatermeit.</w:t>
      </w:r>
    </w:p>
    <w:p w:rsidR="00F7451F" w:rsidRPr="000029AD" w:rsidRDefault="00F7451F" w:rsidP="00F7451F">
      <w:pPr>
        <w:rPr>
          <w:rFonts w:ascii="Times New Roman" w:hAnsi="Times New Roman"/>
          <w:sz w:val="24"/>
        </w:rPr>
      </w:pPr>
      <w:r w:rsidRPr="000029AD">
        <w:rPr>
          <w:rFonts w:ascii="Times New Roman" w:hAnsi="Times New Roman"/>
          <w:sz w:val="24"/>
        </w:rPr>
        <w:lastRenderedPageBreak/>
        <w:t xml:space="preserve">A fiatal felnőtteknek, illetve az aktívan dolgozó korosztálynak lehetőségük van kifejezetten munkaidő utáni időpontokban gerinctornán, kardió tréningen, koreografált latin fitt dance és stretch dance órákon részt venni. </w:t>
      </w:r>
    </w:p>
    <w:p w:rsidR="00F7451F" w:rsidRPr="000029AD" w:rsidRDefault="00F7451F" w:rsidP="00F7451F">
      <w:pPr>
        <w:rPr>
          <w:rFonts w:ascii="Times New Roman" w:hAnsi="Times New Roman"/>
          <w:sz w:val="24"/>
        </w:rPr>
      </w:pPr>
      <w:r w:rsidRPr="000029AD">
        <w:rPr>
          <w:rFonts w:ascii="Times New Roman" w:hAnsi="Times New Roman"/>
          <w:sz w:val="24"/>
        </w:rPr>
        <w:t xml:space="preserve">Várandósoknak biztosított a Mozgáscentrumban a kismama torna is, mely lehetőségről a védőnői szolgálaton keresztül könnyen értesülhetnek. </w:t>
      </w:r>
    </w:p>
    <w:p w:rsidR="00F7451F" w:rsidRPr="000029AD" w:rsidRDefault="00F7451F" w:rsidP="00F7451F">
      <w:pPr>
        <w:rPr>
          <w:rFonts w:ascii="Times New Roman" w:hAnsi="Times New Roman"/>
          <w:sz w:val="24"/>
        </w:rPr>
      </w:pPr>
      <w:r w:rsidRPr="000029AD">
        <w:rPr>
          <w:rFonts w:ascii="Times New Roman" w:hAnsi="Times New Roman"/>
          <w:sz w:val="24"/>
        </w:rPr>
        <w:t xml:space="preserve">Az idősebb korosztályt külön megszólító mozgásforma a latin fitt dance gold, illetve a számukra előnyösebb napközbeni időpontban tartott gerinctorna, és kardiorespiratórikus tréning. </w:t>
      </w:r>
    </w:p>
    <w:p w:rsidR="00F7451F" w:rsidRPr="000029AD" w:rsidRDefault="00F7451F" w:rsidP="00F7451F">
      <w:pPr>
        <w:rPr>
          <w:rFonts w:ascii="Times New Roman" w:hAnsi="Times New Roman"/>
          <w:sz w:val="24"/>
        </w:rPr>
      </w:pPr>
      <w:r w:rsidRPr="000029AD">
        <w:rPr>
          <w:rFonts w:ascii="Times New Roman" w:hAnsi="Times New Roman"/>
          <w:sz w:val="24"/>
        </w:rPr>
        <w:t xml:space="preserve">További lehetőségek még a fittball, valamint alakformáló edzések, senior tornák, tai chi is. </w:t>
      </w:r>
    </w:p>
    <w:p w:rsidR="00F7451F" w:rsidRPr="000029AD" w:rsidRDefault="00F7451F" w:rsidP="00F7451F">
      <w:pPr>
        <w:rPr>
          <w:rFonts w:ascii="Times New Roman" w:hAnsi="Times New Roman"/>
          <w:sz w:val="24"/>
        </w:rPr>
      </w:pPr>
      <w:r w:rsidRPr="000029AD">
        <w:rPr>
          <w:rFonts w:ascii="Times New Roman" w:hAnsi="Times New Roman"/>
          <w:sz w:val="24"/>
        </w:rPr>
        <w:t>A Mozgáscentrumban helyet kap még egy autogén tréningsorozat is, mely a fizikai mellett a mentális egészséget hivatott megőrizni.</w:t>
      </w:r>
    </w:p>
    <w:p w:rsidR="00F7451F" w:rsidRPr="000029AD" w:rsidRDefault="00F7451F" w:rsidP="00F7451F">
      <w:pPr>
        <w:rPr>
          <w:rFonts w:ascii="Times New Roman" w:hAnsi="Times New Roman"/>
          <w:sz w:val="24"/>
        </w:rPr>
      </w:pPr>
      <w:r w:rsidRPr="000029AD">
        <w:rPr>
          <w:rFonts w:ascii="Times New Roman" w:hAnsi="Times New Roman"/>
          <w:sz w:val="24"/>
        </w:rPr>
        <w:t>A Mozgáscentrum szoros együttműködésben munkálkodik az Egészségfejlesztési Ponttal. Ezek közül kiemelkedik a havonta megrendezésre kerülő Családi napok és a helyi Egészség Pont.</w:t>
      </w:r>
    </w:p>
    <w:p w:rsidR="00F7451F" w:rsidRPr="000029AD" w:rsidRDefault="00F7451F" w:rsidP="00F7451F">
      <w:pPr>
        <w:rPr>
          <w:rFonts w:ascii="Times New Roman" w:hAnsi="Times New Roman"/>
          <w:sz w:val="24"/>
          <w:highlight w:val="yellow"/>
        </w:rPr>
      </w:pPr>
    </w:p>
    <w:p w:rsidR="00F7451F" w:rsidRPr="000029AD" w:rsidRDefault="00F7451F" w:rsidP="00F7451F">
      <w:pPr>
        <w:rPr>
          <w:rFonts w:ascii="Times New Roman" w:hAnsi="Times New Roman"/>
          <w:sz w:val="24"/>
        </w:rPr>
      </w:pPr>
      <w:r w:rsidRPr="000029AD">
        <w:rPr>
          <w:rFonts w:ascii="Times New Roman" w:hAnsi="Times New Roman"/>
          <w:sz w:val="24"/>
        </w:rPr>
        <w:t xml:space="preserve">Az Önkormányzat a sportprogramokhoz való hozzáférést a Humán Szolgáltató által működtetett Mozgáscentrum mellett sportszervezetekkel, szolgáltatókkal szoros együttműködésben biztosítja a kerületi lakosok számára. </w:t>
      </w:r>
    </w:p>
    <w:p w:rsidR="00F7451F" w:rsidRPr="000029AD" w:rsidRDefault="00F7451F" w:rsidP="00F7451F">
      <w:pPr>
        <w:rPr>
          <w:rFonts w:ascii="Times New Roman" w:hAnsi="Times New Roman"/>
          <w:sz w:val="24"/>
        </w:rPr>
      </w:pPr>
      <w:r w:rsidRPr="000029AD">
        <w:rPr>
          <w:rFonts w:ascii="Times New Roman" w:hAnsi="Times New Roman"/>
          <w:sz w:val="24"/>
        </w:rPr>
        <w:t>Az Önkormányzat minden évben pályázatot ír ki sportszervezetek támogatására. A támogatott programok között szerepelnek értelmi sérült fiatalok sportaktivitásának célzó programok, mozgássérültek, hallássérültek, vakok és gyengén látó személyek számára szervezett programok is.</w:t>
      </w:r>
    </w:p>
    <w:p w:rsidR="00F7451F" w:rsidRPr="00073B6F" w:rsidRDefault="00F7451F" w:rsidP="00F7451F">
      <w:pPr>
        <w:rPr>
          <w:rFonts w:ascii="Times New Roman" w:hAnsi="Times New Roman"/>
          <w:sz w:val="24"/>
        </w:rPr>
      </w:pPr>
    </w:p>
    <w:p w:rsidR="00F7451F" w:rsidRPr="00073B6F" w:rsidRDefault="00F7451F" w:rsidP="00B80F4E">
      <w:pPr>
        <w:pStyle w:val="Listaszerbekezds"/>
        <w:numPr>
          <w:ilvl w:val="0"/>
          <w:numId w:val="9"/>
        </w:numPr>
        <w:contextualSpacing w:val="0"/>
        <w:outlineLvl w:val="2"/>
        <w:rPr>
          <w:rFonts w:ascii="Times New Roman" w:hAnsi="Times New Roman"/>
          <w:b/>
          <w:sz w:val="24"/>
        </w:rPr>
      </w:pPr>
      <w:bookmarkStart w:id="39" w:name="_Toc531420401"/>
      <w:r w:rsidRPr="00073B6F">
        <w:rPr>
          <w:rFonts w:ascii="Times New Roman" w:hAnsi="Times New Roman"/>
          <w:b/>
          <w:sz w:val="24"/>
        </w:rPr>
        <w:t>személyes gondoskodást nyújtó szociális szolgáltatásokhoz való hozzáférés</w:t>
      </w:r>
      <w:bookmarkEnd w:id="39"/>
      <w:r w:rsidRPr="00073B6F">
        <w:rPr>
          <w:rFonts w:ascii="Times New Roman" w:hAnsi="Times New Roman"/>
          <w:b/>
          <w:sz w:val="24"/>
        </w:rPr>
        <w:t xml:space="preserve"> </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Pr>
          <w:rFonts w:ascii="Times New Roman" w:hAnsi="Times New Roman"/>
          <w:sz w:val="24"/>
        </w:rPr>
        <w:t xml:space="preserve">Az Önkormányzat a személyes gondoskodást nyújtó szociális ellátásokat a Humán Szolgáltató által, valamint ellátási szerződések útján biztosítja. </w:t>
      </w:r>
    </w:p>
    <w:p w:rsidR="00F7451F" w:rsidRPr="00660AB0" w:rsidRDefault="00F7451F" w:rsidP="00F7451F">
      <w:pPr>
        <w:rPr>
          <w:rFonts w:ascii="Times New Roman" w:hAnsi="Times New Roman"/>
          <w:sz w:val="24"/>
        </w:rPr>
      </w:pPr>
      <w:r>
        <w:rPr>
          <w:rFonts w:ascii="Times New Roman" w:hAnsi="Times New Roman"/>
          <w:sz w:val="24"/>
        </w:rPr>
        <w:t>A Humán Szolgáltató biztosítja az étkeztetést, a családsegítést, a házi segítségnyújtást, a jelzőrendszeres házi segítségnyújtást, az idősek, demens személyek és pszichiátriai betegek nappali ellátását. Szakosított ellátás keretében idősek átmeneti otthonát és idősek tartós bentlakásos ellátást biztosítja. A Humán Szolgáltató által biztosított szolgáltatások elérése érdekében került sor a Területi Ellátási Modell részeként a szolgáltatáskereső funkció létrehozására, melynek igénybevételével a kerületi lakos lakcíme alapján kikeresheti a hozzá legközelebb eső „körzetébe” tartozó szolgáltatást. A Humán Szolgáltatón belül kialakításra került az</w:t>
      </w:r>
      <w:r w:rsidRPr="00660AB0">
        <w:rPr>
          <w:rFonts w:ascii="Times New Roman" w:hAnsi="Times New Roman"/>
          <w:sz w:val="24"/>
        </w:rPr>
        <w:t xml:space="preserve"> Étkeztetési és ellátott-irányítási csoport, </w:t>
      </w:r>
      <w:r>
        <w:rPr>
          <w:rFonts w:ascii="Times New Roman" w:hAnsi="Times New Roman"/>
          <w:sz w:val="24"/>
        </w:rPr>
        <w:t xml:space="preserve">mely </w:t>
      </w:r>
      <w:r w:rsidRPr="00660AB0">
        <w:rPr>
          <w:rFonts w:ascii="Times New Roman" w:hAnsi="Times New Roman"/>
          <w:sz w:val="24"/>
        </w:rPr>
        <w:t>a szervezeti átalakítást követően „egyablakos” szolgáltatási helyként végzi tevékenységét, mely az ügyfelek számára teszi egyszerűbb</w:t>
      </w:r>
      <w:r>
        <w:rPr>
          <w:rFonts w:ascii="Times New Roman" w:hAnsi="Times New Roman"/>
          <w:sz w:val="24"/>
        </w:rPr>
        <w:t>é, elérhetőbbé a szolgáltatáso</w:t>
      </w:r>
      <w:r w:rsidRPr="00660AB0">
        <w:rPr>
          <w:rFonts w:ascii="Times New Roman" w:hAnsi="Times New Roman"/>
          <w:sz w:val="24"/>
        </w:rPr>
        <w:t xml:space="preserve">khoz való hozzáférést. A modellbe elsőként az idősellátás potenciális ügyfeleinek bevonása történt meg. A csoport nem csupán az ügyfelekre passzívan váró szervezeti egységként, hanem az integrált intézmény más szervezeti egységeivel szoros együttműködésben aktív megkereső félként működik, így reflektálva a lakossági igényekre és proaktívan fellépve a kerület lakosságának minél hatékonyabb támogatása érdekében. </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Pr>
          <w:rFonts w:ascii="Times New Roman" w:hAnsi="Times New Roman"/>
          <w:sz w:val="24"/>
        </w:rPr>
        <w:t>Az utcai szociális munka a Menhely Alapítvánnyal, míg a fogyatékos személyek nappali ellátása a Küldetés Egyesülettel kötött ellátási szerződés útján valósul meg.</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91519F" w:rsidRDefault="00F7451F" w:rsidP="00B80F4E">
      <w:pPr>
        <w:pStyle w:val="Listaszerbekezds"/>
        <w:numPr>
          <w:ilvl w:val="0"/>
          <w:numId w:val="9"/>
        </w:numPr>
        <w:outlineLvl w:val="2"/>
        <w:rPr>
          <w:rFonts w:ascii="Times New Roman" w:hAnsi="Times New Roman"/>
          <w:b/>
          <w:sz w:val="24"/>
        </w:rPr>
      </w:pPr>
      <w:bookmarkStart w:id="40" w:name="_Toc531420402"/>
      <w:r w:rsidRPr="0091519F">
        <w:rPr>
          <w:rFonts w:ascii="Times New Roman" w:hAnsi="Times New Roman"/>
          <w:b/>
          <w:sz w:val="24"/>
        </w:rPr>
        <w:t>pozitív diszkrimináció a szociális és egészségügyi ellátórendszer keretein belül</w:t>
      </w:r>
      <w:bookmarkEnd w:id="40"/>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r>
        <w:rPr>
          <w:rFonts w:ascii="Times New Roman" w:hAnsi="Times New Roman"/>
          <w:sz w:val="24"/>
        </w:rPr>
        <w:t xml:space="preserve">A helyi szociális rendelet szabályozza a szociális ellátások személyi térítési díját, mely alapján jövedelmi sávonként kerül meghatározásra a fizetendő térítési díj mértéke. A jövedelmi sávok a szolgáltatást igénybe vevők jövedelmének figyelembe vételével kerültek kialakításra annak </w:t>
      </w:r>
      <w:r>
        <w:rPr>
          <w:rFonts w:ascii="Times New Roman" w:hAnsi="Times New Roman"/>
          <w:sz w:val="24"/>
        </w:rPr>
        <w:lastRenderedPageBreak/>
        <w:t>érdekében, hogy az alacsony jövedelemmel rendelkező ellátottak is igénybe tudják venni az egyes szolgáltatásokat.</w:t>
      </w:r>
    </w:p>
    <w:p w:rsidR="00F7451F" w:rsidRDefault="00F7451F" w:rsidP="00F7451F">
      <w:pPr>
        <w:rPr>
          <w:rFonts w:ascii="Times New Roman" w:hAnsi="Times New Roman"/>
          <w:sz w:val="24"/>
        </w:rPr>
      </w:pPr>
      <w:r>
        <w:rPr>
          <w:rFonts w:ascii="Times New Roman" w:hAnsi="Times New Roman"/>
          <w:sz w:val="24"/>
        </w:rPr>
        <w:t>A kerületben az Ételt az Életért Alapítvány a Rózsa utca 3. szám alatti helyiségben oszt napi egyszeri meleg ételt a rászorulóknak. Az igénybevétel feltétele a Család- és Gyermekjóléti Központnál való regisztráció vagy az Önkormányzat szociális támogatási rendszerében való nyilvántartásba vétel megléte.</w:t>
      </w:r>
    </w:p>
    <w:p w:rsidR="00F7451F" w:rsidRDefault="00F7451F" w:rsidP="00F7451F">
      <w:pPr>
        <w:rPr>
          <w:rFonts w:ascii="Times New Roman" w:hAnsi="Times New Roman"/>
          <w:sz w:val="24"/>
        </w:rPr>
      </w:pPr>
    </w:p>
    <w:p w:rsidR="00F7451F" w:rsidRPr="00776E02" w:rsidRDefault="00F7451F" w:rsidP="00B80F4E">
      <w:pPr>
        <w:pStyle w:val="Listaszerbekezds"/>
        <w:numPr>
          <w:ilvl w:val="1"/>
          <w:numId w:val="15"/>
        </w:numPr>
        <w:outlineLvl w:val="1"/>
        <w:rPr>
          <w:rFonts w:ascii="Times New Roman" w:hAnsi="Times New Roman"/>
          <w:b/>
          <w:sz w:val="28"/>
          <w:szCs w:val="28"/>
        </w:rPr>
      </w:pPr>
      <w:bookmarkStart w:id="41" w:name="_Toc531420403"/>
      <w:r w:rsidRPr="00776E02">
        <w:rPr>
          <w:rFonts w:ascii="Times New Roman" w:hAnsi="Times New Roman"/>
          <w:b/>
          <w:sz w:val="28"/>
          <w:szCs w:val="28"/>
        </w:rPr>
        <w:t>Közösségi viszonyok, helyi közélet bemutatása</w:t>
      </w:r>
      <w:bookmarkEnd w:id="41"/>
    </w:p>
    <w:p w:rsidR="00F7451F" w:rsidRPr="004D693C" w:rsidRDefault="00F7451F" w:rsidP="00F7451F">
      <w:pPr>
        <w:rPr>
          <w:rFonts w:ascii="Times New Roman" w:hAnsi="Times New Roman"/>
          <w:b/>
          <w:sz w:val="24"/>
        </w:rPr>
      </w:pPr>
    </w:p>
    <w:p w:rsidR="00F7451F" w:rsidRPr="00776E02" w:rsidRDefault="00F7451F" w:rsidP="00B80F4E">
      <w:pPr>
        <w:pStyle w:val="Listaszerbekezds"/>
        <w:numPr>
          <w:ilvl w:val="0"/>
          <w:numId w:val="10"/>
        </w:numPr>
        <w:contextualSpacing w:val="0"/>
        <w:outlineLvl w:val="2"/>
        <w:rPr>
          <w:rFonts w:ascii="Times New Roman" w:hAnsi="Times New Roman"/>
          <w:b/>
          <w:sz w:val="24"/>
        </w:rPr>
      </w:pPr>
      <w:bookmarkStart w:id="42" w:name="_Toc531420404"/>
      <w:r w:rsidRPr="00776E02">
        <w:rPr>
          <w:rFonts w:ascii="Times New Roman" w:hAnsi="Times New Roman"/>
          <w:b/>
          <w:sz w:val="24"/>
        </w:rPr>
        <w:t>a közösségi élet színterei, fórumai</w:t>
      </w:r>
      <w:bookmarkEnd w:id="42"/>
    </w:p>
    <w:p w:rsidR="00F7451F" w:rsidRDefault="00F7451F" w:rsidP="00F7451F">
      <w:pPr>
        <w:rPr>
          <w:rFonts w:ascii="Times New Roman" w:hAnsi="Times New Roman"/>
          <w:b/>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 kerületi közösségi </w:t>
      </w:r>
      <w:r w:rsidR="00544EDD">
        <w:rPr>
          <w:rFonts w:ascii="Times New Roman" w:hAnsi="Times New Roman"/>
          <w:sz w:val="24"/>
        </w:rPr>
        <w:t xml:space="preserve">élet </w:t>
      </w:r>
      <w:r w:rsidRPr="00776E02">
        <w:rPr>
          <w:rFonts w:ascii="Times New Roman" w:hAnsi="Times New Roman"/>
          <w:sz w:val="24"/>
        </w:rPr>
        <w:t xml:space="preserve">színtereit elsődlegesen az ERöMŰVHÁZ Erzsébetvárosi Összevont Művelődési Központ Nonprofit Kft biztosítja az Önkormányzattal kötött közszolgáltatási szerződés keretében. Emellett számos civil szervezet működik a kerületben azzal a céllal, hogy a lakosság egy-egy meghatározott rétegét megszólítva közösségépítő, közösségerősítő feladatot lásson el, melyek működésének elősegítéséhez az Önkormányzat különböző formákban hozzájárul.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Az </w:t>
      </w:r>
      <w:r w:rsidR="0029424C" w:rsidRPr="00776E02">
        <w:rPr>
          <w:rFonts w:ascii="Times New Roman" w:hAnsi="Times New Roman"/>
          <w:sz w:val="24"/>
        </w:rPr>
        <w:t>ER</w:t>
      </w:r>
      <w:r w:rsidR="0029424C">
        <w:rPr>
          <w:rFonts w:ascii="Times New Roman" w:hAnsi="Times New Roman"/>
          <w:sz w:val="24"/>
        </w:rPr>
        <w:t>ö</w:t>
      </w:r>
      <w:r w:rsidR="0029424C" w:rsidRPr="00776E02">
        <w:rPr>
          <w:rFonts w:ascii="Times New Roman" w:hAnsi="Times New Roman"/>
          <w:sz w:val="24"/>
        </w:rPr>
        <w:t xml:space="preserve">MŰVHÁZ </w:t>
      </w:r>
      <w:r w:rsidRPr="00776E02">
        <w:rPr>
          <w:rFonts w:ascii="Times New Roman" w:hAnsi="Times New Roman"/>
          <w:sz w:val="24"/>
        </w:rPr>
        <w:t>Nonprofit Kft. több telephelyén biztosítja a lakosság számára a szabadidő hasznos eltöltésének lehetőségét. A Wesselényi utca 17. szám alatt a nagyszabású kulturális rendezvények (koncertek, előadások) mellett az épület adottságai lehetőséget biztosítanak kisebb közösségek befogadására is.</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2016-tól az épület második emeletén lévő irodahelyiségeket és közösségi tereket, valamint egy tárgyalót ingyenes bocsát az arra pályázó civil szervezetek rendelkezésére egy éves időtartamra az önkormányzat, biztosítva a tevékenységükhöz szükséges helyiségeket és infrastrukturális feltételeket. E pályázatnak köszönhetően jelenleg többek között a Vakok és Gyengénlátók Közép-magyarországi Regionális Egyesülete, a Budapesti Mozgássérültek Egyesülete, az Országos Gyermekvédő Liga, a Hársfa Egyesület, valamint az EMMA Közhasznú Egyesület is itt látja el közösségi munkáját.</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Az ERöMŰVHÁZ szakmai munkájában nagy hangsúlyt fektet a közösségépítésre, a kerület lakosainak számára megfelelő közösségi terek biztosítására, a lakossági igények felé közelítésre. Ennek érdekében különböző, közös érdeklődésű emberek számára kívánnak olyan klubokat, köröket létrehozni és működtetni, amelyek például az életmóddal kapcsolatos területeket (főzés, jóga, kézműveskedés) öleli fel.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Az ERöMŰVHÁZ rendezvényei között több, az időskori elmagányosodás megelőzését szolgáló program is található, ilyen például a heti rendszerességgel megtartott Senior klub 50+, az Idősek Napja alkalmából megtartott rendezvény, a kerületi időseknek meghirdetett Ki mit tud?, valamint az ERöMŰVHÁZ-ban tartja meg klub napjait, foglalkozásait, több nyugdíjas közösség, egyesület is. Évek óta nagy sikerrel zajlik az „Utazó teaház” című történelmi ismeretterjesztő programsorozat is, amelyben havonta a történelem egy-egy korszakáról hallhatnak személyes hangvételű, tartalmas előadást az érdeklődők, ezt a programot is jellemzően a nyugdíjas korosztály látogatja.</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 kismamákat a heti rendszerességgel tartott Kismama klub várja, továbbá az EMMA Közhasznú Egyesület által működtetett telefonos segélyvonal, illetve az ERöMŰVHÁZ-ban havonta megrendezendő zárt, önismereti csoportok is segítik a gyermekvállalás időszakában lévő családokat. </w:t>
      </w:r>
    </w:p>
    <w:p w:rsidR="00F7451F" w:rsidRPr="00776E02" w:rsidRDefault="00F7451F" w:rsidP="00F7451F">
      <w:pPr>
        <w:rPr>
          <w:rFonts w:ascii="Times New Roman" w:hAnsi="Times New Roman"/>
          <w:sz w:val="24"/>
        </w:rPr>
      </w:pPr>
      <w:r w:rsidRPr="00776E02">
        <w:rPr>
          <w:rFonts w:ascii="Times New Roman" w:hAnsi="Times New Roman"/>
          <w:sz w:val="24"/>
        </w:rPr>
        <w:lastRenderedPageBreak/>
        <w:t xml:space="preserve">Kiemelt célként szerepel az ERöMŰVHÁZ tevékenységében az is, hogy olyan egész napos programokat biztosítsanak már hagyományosan a kerületben élő családoknak, ahol felnőtt és gyermek egyaránt talál magának érdekes elfoglaltságot (pl. Márton nap, Télköszöntő, Szezonzáró, KULT7 Fesztivál, Esélyegyenlőségi Napok, Zene Világnapja, Apás nap stb.).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 Király utca 11. szám alatti K11 Művészeti és Kulturális Központ jellemzően zenei programok, kiállítások, előadások színtere. Itt kerül sor többek között családi és iskolai programokra, gyermekrendezvényekre, például a kerületi óvodások számára biztosított mikulás napi rendezvényre, az iskolás gyermekek részére szervezett adventi játszóházra, ahol lehetőségük van a családtagjaik számára karácsonyi ajándék elkészítésére, valamint itt valósultak meg hagyományteremtő céllal az Esélyegyenlőségi Napok programjai is, ahol a fiatalok számára érzékenyítő programokat tartanak.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Az ERöMŰVHÁZ Nonprofit Kft</w:t>
      </w:r>
      <w:r w:rsidR="0029424C">
        <w:rPr>
          <w:rFonts w:ascii="Times New Roman" w:hAnsi="Times New Roman"/>
          <w:sz w:val="24"/>
        </w:rPr>
        <w:t>.</w:t>
      </w:r>
      <w:r w:rsidRPr="00776E02">
        <w:rPr>
          <w:rFonts w:ascii="Times New Roman" w:hAnsi="Times New Roman"/>
          <w:sz w:val="24"/>
        </w:rPr>
        <w:t xml:space="preserve"> Csányi u 5. szám alatt kialakított új telephelyén az Erzsébetvárosi Zsidó Történeti Tár kínálatában már olyan programok is szerepelnek, amelyek az előítéletek lerombolását, az egymás elfogadását segítik elő. Ilyen például a 2018 őszén került megrendezésre kerülő Évadnyitó Fesztivál, amelynek témája, „Együttélés Erzsébetvárosban”, a zsidó és cigány kultúra hagyományait mutatta, gasztronómiai, zenei, irodalmi oldalról megközelítve.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Külső-Erzsébetváros egyes részei több szempontból is hátrányos helyzetű, társadalmi problémákat is magában hordozó, intenzív fejlesztésre váró területek. Míg a belső részen a kultúra magasabb, ünnepi szintjének tartott megélése az elvárás, addig a perifériális területeken az ember társadalmi, természeti környezetéhez, önmagához való viszonya, a hétköznapok kulturális szokásai, a normától eltérő életvezetési helyzetek jelentenek megoldandó problémákat. E kettőség megszüntetésére irányult az a Képviselő-testületi döntés is, amely szerint a Hernád u. 46. szám alatti épületben egy új közösségi teret biztosít a Külső-Erzsébetvárosi lakosok számára, amely az ERöMŰVHÁZ egyik telephelyeként fog működni. A telephely működésének kialakítása jelenleg folyamatban van.</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Az ERöMŰVHÁZ Nonprofit Kft. működésének biztosítása mellett az Önkormányzat közvetlenül is támogatja a kerületben, a közösségi élet erősítéséért dolgozó civil szervezeteket.  </w:t>
      </w:r>
    </w:p>
    <w:p w:rsidR="00F7451F" w:rsidRPr="00776E02" w:rsidRDefault="00F7451F" w:rsidP="00F7451F">
      <w:pPr>
        <w:rPr>
          <w:rFonts w:ascii="Times New Roman" w:hAnsi="Times New Roman"/>
          <w:sz w:val="24"/>
        </w:rPr>
      </w:pPr>
      <w:r w:rsidRPr="00776E02">
        <w:rPr>
          <w:rFonts w:ascii="Times New Roman" w:hAnsi="Times New Roman"/>
          <w:sz w:val="24"/>
        </w:rPr>
        <w:t xml:space="preserve">Egyrészt egyedi kérelmek alapján nyújt támogatást, másrészt a minden évben kiírásra kerülő civil programpályázat, valamint közművelődési pályázat révén. </w:t>
      </w:r>
    </w:p>
    <w:p w:rsidR="00F7451F" w:rsidRPr="00776E02" w:rsidRDefault="00F7451F" w:rsidP="00F7451F">
      <w:pPr>
        <w:rPr>
          <w:rFonts w:ascii="Times New Roman" w:hAnsi="Times New Roman"/>
          <w:sz w:val="24"/>
        </w:rPr>
      </w:pPr>
    </w:p>
    <w:p w:rsidR="00F7451F" w:rsidRPr="00776E02" w:rsidRDefault="00F7451F" w:rsidP="00F7451F">
      <w:pPr>
        <w:rPr>
          <w:rFonts w:ascii="Times New Roman" w:hAnsi="Times New Roman"/>
          <w:sz w:val="24"/>
        </w:rPr>
      </w:pPr>
      <w:r w:rsidRPr="00776E02">
        <w:rPr>
          <w:rFonts w:ascii="Times New Roman" w:hAnsi="Times New Roman"/>
          <w:sz w:val="24"/>
        </w:rPr>
        <w:t xml:space="preserve">A civil szervezetek által megvalósított programok közül a szabadidő hasznos eltöltését, egyben a közösségi élet fórumait gazdagítja például a </w:t>
      </w:r>
      <w:r w:rsidRPr="00776E02">
        <w:rPr>
          <w:rFonts w:ascii="Times New Roman" w:hAnsi="Times New Roman"/>
          <w:b/>
          <w:sz w:val="24"/>
        </w:rPr>
        <w:t>Hársfa Egyesület</w:t>
      </w:r>
      <w:r w:rsidRPr="00776E02">
        <w:rPr>
          <w:rFonts w:ascii="Times New Roman" w:hAnsi="Times New Roman"/>
          <w:sz w:val="24"/>
        </w:rPr>
        <w:t xml:space="preserve">, amely értelmi sérült fiatalok sporttevékenységét szervezi, továbbá szabadidős foglalkozásokat (klubdélután, tánc- és drámacsoport, kézműves foglalkozás) is biztosít a fiatalok számára. A </w:t>
      </w:r>
      <w:r w:rsidRPr="00776E02">
        <w:rPr>
          <w:rFonts w:ascii="Times New Roman" w:hAnsi="Times New Roman"/>
          <w:b/>
          <w:sz w:val="24"/>
        </w:rPr>
        <w:t>Hallássérültek Rehabilitációjáért Küzdők Egyesülete</w:t>
      </w:r>
      <w:r w:rsidRPr="00776E02">
        <w:rPr>
          <w:rFonts w:ascii="Times New Roman" w:hAnsi="Times New Roman"/>
          <w:sz w:val="24"/>
        </w:rPr>
        <w:t xml:space="preserve">, valamint a </w:t>
      </w:r>
      <w:r w:rsidRPr="00776E02">
        <w:rPr>
          <w:rFonts w:ascii="Times New Roman" w:hAnsi="Times New Roman"/>
          <w:b/>
          <w:sz w:val="24"/>
        </w:rPr>
        <w:t xml:space="preserve">Vakok és Gyengénlátók Közép-Magyarországi Egyesülete </w:t>
      </w:r>
      <w:r w:rsidRPr="00776E02">
        <w:rPr>
          <w:rFonts w:ascii="Times New Roman" w:hAnsi="Times New Roman"/>
          <w:sz w:val="24"/>
        </w:rPr>
        <w:t xml:space="preserve">a kerületben élő hallás- illetve látássérült emberek számára nyújt segítséget mindennapi ügyeik intézésében, illetve szabadidős programokat szervez számukra. A </w:t>
      </w:r>
      <w:r w:rsidRPr="00776E02">
        <w:rPr>
          <w:rFonts w:ascii="Times New Roman" w:hAnsi="Times New Roman"/>
          <w:b/>
          <w:sz w:val="24"/>
        </w:rPr>
        <w:t>Cukorbetegek Budapesti Egyesületének Erzsébetvárosi Klubja</w:t>
      </w:r>
      <w:r w:rsidRPr="00776E02">
        <w:rPr>
          <w:rFonts w:ascii="Times New Roman" w:hAnsi="Times New Roman"/>
          <w:sz w:val="24"/>
        </w:rPr>
        <w:t xml:space="preserve">, valamint az </w:t>
      </w:r>
      <w:r w:rsidRPr="00776E02">
        <w:rPr>
          <w:rFonts w:ascii="Times New Roman" w:hAnsi="Times New Roman"/>
          <w:b/>
          <w:sz w:val="24"/>
        </w:rPr>
        <w:t>Erzsébetvárosiak Klubja</w:t>
      </w:r>
      <w:r w:rsidRPr="00776E02">
        <w:rPr>
          <w:rFonts w:ascii="Times New Roman" w:hAnsi="Times New Roman"/>
          <w:sz w:val="24"/>
        </w:rPr>
        <w:t xml:space="preserve"> a kerületben élő tagjaik számára szervez szabadidős programokat. A </w:t>
      </w:r>
      <w:r w:rsidRPr="00776E02">
        <w:rPr>
          <w:rFonts w:ascii="Times New Roman" w:hAnsi="Times New Roman"/>
          <w:b/>
          <w:sz w:val="24"/>
        </w:rPr>
        <w:t>Palánta Sorsfordító Alapítvány</w:t>
      </w:r>
      <w:r w:rsidRPr="00776E02">
        <w:rPr>
          <w:rFonts w:ascii="Times New Roman" w:hAnsi="Times New Roman"/>
          <w:sz w:val="24"/>
        </w:rPr>
        <w:t xml:space="preserve"> ingyenes játszótéri bábelőadásokat szervez a kerületben. Az </w:t>
      </w:r>
      <w:r w:rsidRPr="00776E02">
        <w:rPr>
          <w:rFonts w:ascii="Times New Roman" w:hAnsi="Times New Roman"/>
          <w:b/>
          <w:sz w:val="24"/>
        </w:rPr>
        <w:t xml:space="preserve">AppArt Egyesület MÁSzínház Társulata </w:t>
      </w:r>
      <w:r w:rsidRPr="00776E02">
        <w:rPr>
          <w:rFonts w:ascii="Times New Roman" w:hAnsi="Times New Roman"/>
          <w:sz w:val="24"/>
        </w:rPr>
        <w:t xml:space="preserve">értelmi sérült fiatalokból álló csoportja drámapedagógiai módszerekkel törekszik a sérült emberek képesség- és készségfejlesztésére. </w:t>
      </w:r>
    </w:p>
    <w:p w:rsidR="00F7451F" w:rsidRPr="004D693C" w:rsidRDefault="00F7451F" w:rsidP="00F7451F">
      <w:pPr>
        <w:rPr>
          <w:rFonts w:ascii="Times New Roman" w:hAnsi="Times New Roman"/>
          <w:sz w:val="24"/>
        </w:rPr>
      </w:pPr>
    </w:p>
    <w:p w:rsidR="00F7451F" w:rsidRDefault="00F7451F" w:rsidP="00F7451F">
      <w:pPr>
        <w:rPr>
          <w:rFonts w:ascii="Times New Roman" w:hAnsi="Times New Roman"/>
          <w:b/>
          <w:sz w:val="24"/>
        </w:rPr>
      </w:pPr>
    </w:p>
    <w:p w:rsidR="00981043" w:rsidRDefault="00981043" w:rsidP="00F7451F">
      <w:pPr>
        <w:rPr>
          <w:rFonts w:ascii="Times New Roman" w:hAnsi="Times New Roman"/>
          <w:b/>
          <w:sz w:val="24"/>
        </w:rPr>
      </w:pPr>
    </w:p>
    <w:p w:rsidR="00F7451F" w:rsidRDefault="00F7451F" w:rsidP="00B80F4E">
      <w:pPr>
        <w:pStyle w:val="Listaszerbekezds"/>
        <w:numPr>
          <w:ilvl w:val="0"/>
          <w:numId w:val="10"/>
        </w:numPr>
        <w:contextualSpacing w:val="0"/>
        <w:outlineLvl w:val="2"/>
        <w:rPr>
          <w:rFonts w:ascii="Times New Roman" w:hAnsi="Times New Roman"/>
          <w:b/>
          <w:sz w:val="24"/>
        </w:rPr>
      </w:pPr>
      <w:bookmarkStart w:id="43" w:name="_Toc531420405"/>
      <w:r>
        <w:rPr>
          <w:rFonts w:ascii="Times New Roman" w:hAnsi="Times New Roman"/>
          <w:b/>
          <w:sz w:val="24"/>
        </w:rPr>
        <w:lastRenderedPageBreak/>
        <w:t>közösségi együttélés jellemzői</w:t>
      </w:r>
      <w:bookmarkEnd w:id="43"/>
      <w:r>
        <w:rPr>
          <w:rFonts w:ascii="Times New Roman" w:hAnsi="Times New Roman"/>
          <w:b/>
          <w:sz w:val="24"/>
        </w:rPr>
        <w:t xml:space="preserve"> </w:t>
      </w:r>
    </w:p>
    <w:p w:rsidR="00F7451F" w:rsidRPr="004D693C" w:rsidRDefault="00F7451F" w:rsidP="00B80F4E">
      <w:pPr>
        <w:pStyle w:val="Listaszerbekezds"/>
        <w:outlineLvl w:val="2"/>
        <w:rPr>
          <w:rFonts w:ascii="Times New Roman" w:hAnsi="Times New Roman"/>
          <w:b/>
          <w:sz w:val="24"/>
        </w:rPr>
      </w:pPr>
    </w:p>
    <w:p w:rsidR="00F7451F" w:rsidRPr="0091519F" w:rsidRDefault="00F7451F" w:rsidP="00F7451F">
      <w:pPr>
        <w:autoSpaceDE w:val="0"/>
        <w:autoSpaceDN w:val="0"/>
        <w:adjustRightInd w:val="0"/>
        <w:rPr>
          <w:rFonts w:ascii="Times New Roman" w:hAnsi="Times New Roman"/>
          <w:color w:val="000000"/>
          <w:sz w:val="24"/>
        </w:rPr>
      </w:pPr>
      <w:r w:rsidRPr="0091519F">
        <w:rPr>
          <w:rFonts w:ascii="Times New Roman" w:hAnsi="Times New Roman"/>
          <w:color w:val="000000"/>
          <w:sz w:val="24"/>
        </w:rPr>
        <w:t xml:space="preserve">Erzsébetváros a közösségi élet és a hagyományok terén régi múltra tekint vissza. A kihívást ma az jelenti, hogyan tudja Erzsébetváros a külső környezetben tapasztalható trendek mellett erősíteni a közösségi össze-tartozást valamint a fiatalok és beköltözők körében hogyan képes a helyhez való kötődést növelni, a helyi hagyományok és a helytörténeti tudás fennmaradását biztosítani. </w:t>
      </w:r>
    </w:p>
    <w:p w:rsidR="00F7451F" w:rsidRPr="0091519F" w:rsidRDefault="00F7451F" w:rsidP="00F7451F">
      <w:pPr>
        <w:autoSpaceDE w:val="0"/>
        <w:autoSpaceDN w:val="0"/>
        <w:adjustRightInd w:val="0"/>
        <w:rPr>
          <w:rFonts w:ascii="Times New Roman" w:hAnsi="Times New Roman"/>
          <w:color w:val="000000"/>
          <w:sz w:val="24"/>
        </w:rPr>
      </w:pPr>
      <w:r w:rsidRPr="0091519F">
        <w:rPr>
          <w:rFonts w:ascii="Times New Roman" w:hAnsi="Times New Roman"/>
          <w:color w:val="000000"/>
          <w:sz w:val="24"/>
        </w:rPr>
        <w:t xml:space="preserve">Erzsébetváros Önkormányzata fontos, hogy lehetőségeihez mérten sokoldalúan gondoskodjon lakóiról, s rendelkezésére álló eszközeivel segítse a társadalmi leszakadás megelőzését. Ennek érdekében elérhetővé kell tenni mindazon szolgáltatásokat és eszközöket a lakosok számára, melyek biztosítják a munkaerőpiacon való sikeres részvételt, az egészség megőrzését, a szociális biztonságot. </w:t>
      </w:r>
    </w:p>
    <w:p w:rsidR="00F7451F" w:rsidRPr="0091519F" w:rsidRDefault="00F7451F" w:rsidP="00F7451F">
      <w:pPr>
        <w:autoSpaceDE w:val="0"/>
        <w:autoSpaceDN w:val="0"/>
        <w:adjustRightInd w:val="0"/>
        <w:rPr>
          <w:rFonts w:ascii="Times New Roman" w:hAnsi="Times New Roman"/>
          <w:color w:val="000000"/>
          <w:sz w:val="24"/>
        </w:rPr>
      </w:pPr>
      <w:r w:rsidRPr="0091519F">
        <w:rPr>
          <w:rFonts w:ascii="Times New Roman" w:hAnsi="Times New Roman"/>
          <w:color w:val="000000"/>
          <w:sz w:val="24"/>
        </w:rPr>
        <w:t xml:space="preserve">Az aktív és időskorú lakosság esetében is meg kell teremteni azokat a lehetőségeket, melyek az önmaguk sorsáért tenni akaró állampolgárok számára az újrakezdést, illetve a nehéz élethelyzetekből való kikerülést segíti. Fontos, hogy a lakosság körében növekedjen az öngondoskodás szintje az egészségmegőrzés területén, a munkavállalási korúak pedig élni tudjanak azokkal a képzési, átképzési lehetőségekkel, melyek adott esetben a munka világába való visszatérésüket biztosíthatja. </w:t>
      </w:r>
    </w:p>
    <w:p w:rsidR="00F7451F" w:rsidRDefault="00F7451F" w:rsidP="00F7451F">
      <w:pPr>
        <w:autoSpaceDE w:val="0"/>
        <w:autoSpaceDN w:val="0"/>
        <w:adjustRightInd w:val="0"/>
        <w:spacing w:after="20"/>
        <w:rPr>
          <w:rFonts w:cs="Calibri"/>
          <w:color w:val="000000"/>
        </w:rPr>
      </w:pPr>
      <w:r w:rsidRPr="0091519F">
        <w:rPr>
          <w:rFonts w:ascii="Times New Roman" w:hAnsi="Times New Roman"/>
          <w:color w:val="000000"/>
          <w:sz w:val="24"/>
        </w:rPr>
        <w:t>Nagyon fontos cél a társadalmi összetartozás erősítése, a közösségi élet feltételeinek megteremtése, többek között a kulturális, sport és helyi identitást erősítő rendezvényeken keresztül. A társas kapcsolatok minősége, a közösségi élet „megélése” - különösen az idősödő, elmagányosodással veszélyeztetett lakosság számára - az életminőség és a kerülethez való kötődés nagyon fontos összetevője, de az egymással törődő közösségek nagyon nagy szerepet játszanak - egyfajta jelzőrendszerként működve - a szociális problémák időben történő kezelése és a közbiztonság javítása terén is.</w:t>
      </w:r>
    </w:p>
    <w:p w:rsidR="00F7451F" w:rsidRPr="00D13162" w:rsidRDefault="00F7451F" w:rsidP="00F7451F">
      <w:pPr>
        <w:autoSpaceDE w:val="0"/>
        <w:autoSpaceDN w:val="0"/>
        <w:adjustRightInd w:val="0"/>
        <w:spacing w:after="20"/>
        <w:rPr>
          <w:i/>
          <w:iCs/>
        </w:rPr>
      </w:pPr>
    </w:p>
    <w:p w:rsidR="00F7451F" w:rsidRPr="0091519F" w:rsidRDefault="00F7451F" w:rsidP="00EB596E">
      <w:pPr>
        <w:rPr>
          <w:rFonts w:ascii="Times New Roman" w:hAnsi="Times New Roman"/>
          <w:b/>
          <w:sz w:val="24"/>
        </w:rPr>
      </w:pPr>
      <w:r w:rsidRPr="00EB596E">
        <w:rPr>
          <w:rFonts w:ascii="Times New Roman" w:hAnsi="Times New Roman"/>
          <w:b/>
          <w:iCs/>
          <w:sz w:val="24"/>
        </w:rPr>
        <w:t>c)</w:t>
      </w:r>
      <w:r w:rsidRPr="0091519F">
        <w:rPr>
          <w:rFonts w:ascii="Times New Roman" w:hAnsi="Times New Roman"/>
          <w:b/>
          <w:sz w:val="24"/>
        </w:rPr>
        <w:t xml:space="preserve"> helyi közösségi szolidaritás megnyilvánulásai (adományozás, önkéntes munka stb.)</w:t>
      </w:r>
    </w:p>
    <w:p w:rsidR="00F7451F" w:rsidRDefault="00F7451F" w:rsidP="00F7451F">
      <w:pPr>
        <w:rPr>
          <w:rFonts w:ascii="Times New Roman" w:hAnsi="Times New Roman"/>
          <w:sz w:val="24"/>
        </w:rPr>
      </w:pPr>
    </w:p>
    <w:p w:rsidR="00F7451F" w:rsidRPr="00C35FCE" w:rsidRDefault="00F7451F" w:rsidP="00F7451F">
      <w:pPr>
        <w:rPr>
          <w:rStyle w:val="Kiemels2"/>
          <w:rFonts w:ascii="Times New Roman" w:hAnsi="Times New Roman"/>
          <w:spacing w:val="3"/>
          <w:sz w:val="24"/>
          <w:shd w:val="clear" w:color="auto" w:fill="FFFFFF"/>
        </w:rPr>
      </w:pPr>
      <w:r w:rsidRPr="00C35FCE">
        <w:rPr>
          <w:rFonts w:ascii="Times New Roman" w:hAnsi="Times New Roman"/>
          <w:spacing w:val="3"/>
          <w:sz w:val="24"/>
          <w:shd w:val="clear" w:color="auto" w:fill="FFFFFF"/>
        </w:rPr>
        <w:t>A Humán Szolgáltató működésének fontos részét képzi az emberek társadalmi munkájának erősítése, ezért igyekszik megteremteni egy olyan környezetet, ahova az önkéntesek könnyedén be tudnak csatlakozni, és mind a szervezet, mind az egyén számára hasznos tevékenységekben vehetnek részt. Önkénteseket fogadó szervezeti egységek az otthoni szakápolási szolgálat, a</w:t>
      </w:r>
      <w:r w:rsidRPr="00C35FCE">
        <w:rPr>
          <w:rFonts w:ascii="Times New Roman" w:hAnsi="Times New Roman"/>
          <w:b/>
          <w:spacing w:val="3"/>
          <w:sz w:val="24"/>
          <w:shd w:val="clear" w:color="auto" w:fill="FFFFFF"/>
        </w:rPr>
        <w:t xml:space="preserve"> </w:t>
      </w:r>
      <w:r w:rsidRPr="00C35FCE">
        <w:rPr>
          <w:rStyle w:val="Kiemels2"/>
          <w:rFonts w:ascii="Times New Roman" w:hAnsi="Times New Roman"/>
          <w:b w:val="0"/>
          <w:spacing w:val="3"/>
          <w:sz w:val="24"/>
          <w:shd w:val="clear" w:color="auto" w:fill="FFFFFF"/>
        </w:rPr>
        <w:t>Család és Gyermekjóléti Központ, Idősek nappali klubjai, Idősek bentlakásos otthonai.</w:t>
      </w:r>
      <w:r w:rsidRPr="00C35FCE">
        <w:rPr>
          <w:rStyle w:val="Kiemels2"/>
          <w:rFonts w:ascii="Times New Roman" w:hAnsi="Times New Roman"/>
          <w:spacing w:val="3"/>
          <w:sz w:val="24"/>
          <w:shd w:val="clear" w:color="auto" w:fill="FFFFFF"/>
        </w:rPr>
        <w:t xml:space="preserve"> </w:t>
      </w:r>
    </w:p>
    <w:p w:rsidR="00F7451F" w:rsidRPr="00C35FCE" w:rsidRDefault="00F7451F" w:rsidP="00F7451F">
      <w:pPr>
        <w:rPr>
          <w:rFonts w:ascii="Times New Roman" w:hAnsi="Times New Roman"/>
          <w:sz w:val="24"/>
        </w:rPr>
      </w:pPr>
      <w:r w:rsidRPr="00C35FCE">
        <w:rPr>
          <w:rFonts w:ascii="Times New Roman" w:hAnsi="Times New Roman"/>
          <w:spacing w:val="3"/>
          <w:sz w:val="24"/>
          <w:shd w:val="clear" w:color="auto" w:fill="FFFFFF"/>
        </w:rPr>
        <w:t>A Humán Szolgáltató kiterjedt hálózata aktívan tevékenykedik az intézményhez beérkezett adományok közvetítésében. A különböző szervezeti egységek örömmel látják a jó minőségű ruhadarabok, irodai felszerelések, tartós élelmiszerek, jó állapotú lakberendezési tárgyak felajánlását.</w:t>
      </w:r>
    </w:p>
    <w:p w:rsidR="00F7451F" w:rsidRPr="00C35FCE" w:rsidRDefault="00F7451F" w:rsidP="00F7451F">
      <w:pPr>
        <w:rPr>
          <w:rFonts w:ascii="Times New Roman" w:hAnsi="Times New Roman"/>
          <w:sz w:val="24"/>
        </w:rPr>
      </w:pPr>
    </w:p>
    <w:p w:rsidR="00F7451F" w:rsidRPr="00C35FCE" w:rsidRDefault="00F7451F" w:rsidP="00F7451F">
      <w:pPr>
        <w:rPr>
          <w:rFonts w:ascii="Times New Roman" w:hAnsi="Times New Roman"/>
          <w:sz w:val="24"/>
        </w:rPr>
      </w:pPr>
      <w:r w:rsidRPr="00C35FCE">
        <w:rPr>
          <w:rFonts w:ascii="Times New Roman" w:hAnsi="Times New Roman"/>
          <w:sz w:val="24"/>
        </w:rPr>
        <w:t xml:space="preserve">A Család-és Gyermekjóléti Központ ügyfelei a kerületben az Ételt az Életért Alapítvány, a Budapest Bike Maffia, a Vöröskereszt által juthattak a 2017-es évben ingyen élelmiszerhez. A segélytípusú ellátások csökkenésével az adományközvetítésre is egyre nagyobb az igény. A szociális étkeztetés szolgáltatás népszerűsége is érzékelhetően nőtt, ám a jelképes térítési díj megfizetése sok esetben már problémát jelentett, ilyen esetekben az Ételt az Életért Alapítvány ingyen élelmezési programja került megajánlásra az ügyfeleknek. A Vöröskereszt VII. kerületi szervezetével való együttműködés eredményeképpen a 2016. és 2017. évben havonta 60 családot volt lehetőség élelmiszer adomány programba delegálni (2015-ben havonta 30 család támogatására volt lehetőség). </w:t>
      </w:r>
    </w:p>
    <w:p w:rsidR="00F7451F" w:rsidRPr="00C35FCE" w:rsidRDefault="00F7451F" w:rsidP="00F7451F">
      <w:pPr>
        <w:rPr>
          <w:rFonts w:ascii="Times New Roman" w:hAnsi="Times New Roman"/>
          <w:spacing w:val="3"/>
          <w:sz w:val="24"/>
          <w:shd w:val="clear" w:color="auto" w:fill="FFFFFF"/>
        </w:rPr>
      </w:pPr>
    </w:p>
    <w:p w:rsidR="00F7451F" w:rsidRDefault="00F7451F" w:rsidP="00F7451F">
      <w:pPr>
        <w:rPr>
          <w:rFonts w:ascii="Times New Roman" w:hAnsi="Times New Roman"/>
          <w:spacing w:val="3"/>
          <w:sz w:val="24"/>
          <w:shd w:val="clear" w:color="auto" w:fill="FFFFFF"/>
        </w:rPr>
      </w:pPr>
      <w:r w:rsidRPr="00C35FCE">
        <w:rPr>
          <w:rFonts w:ascii="Times New Roman" w:hAnsi="Times New Roman"/>
          <w:spacing w:val="3"/>
          <w:sz w:val="24"/>
          <w:shd w:val="clear" w:color="auto" w:fill="FFFFFF"/>
        </w:rPr>
        <w:lastRenderedPageBreak/>
        <w:t>Az Önkormányzat működteti az un. „Használt cikkek tárháza” szociális bútorraktárt, melyben egész évben fogadja a felajánlásokat és gondoskodik az adományok közvetítéséről is.</w:t>
      </w:r>
    </w:p>
    <w:p w:rsidR="00C66F9E" w:rsidRDefault="00C66F9E" w:rsidP="00C66F9E">
      <w:pPr>
        <w:rPr>
          <w:rFonts w:ascii="Times New Roman" w:hAnsi="Times New Roman"/>
          <w:spacing w:val="3"/>
          <w:sz w:val="24"/>
          <w:shd w:val="clear" w:color="auto" w:fill="FFFFFF"/>
        </w:rPr>
      </w:pPr>
    </w:p>
    <w:p w:rsidR="00327DDF" w:rsidRPr="00327DDF" w:rsidRDefault="00327DDF" w:rsidP="00327DDF">
      <w:pPr>
        <w:outlineLvl w:val="1"/>
        <w:rPr>
          <w:rFonts w:ascii="Times New Roman" w:hAnsi="Times New Roman"/>
          <w:b/>
          <w:spacing w:val="3"/>
          <w:sz w:val="28"/>
          <w:szCs w:val="28"/>
          <w:shd w:val="clear" w:color="auto" w:fill="FFFFFF"/>
        </w:rPr>
      </w:pPr>
      <w:bookmarkStart w:id="44" w:name="_Toc531420406"/>
      <w:r w:rsidRPr="00327DDF">
        <w:rPr>
          <w:rFonts w:ascii="Times New Roman" w:hAnsi="Times New Roman"/>
          <w:b/>
          <w:spacing w:val="3"/>
          <w:sz w:val="28"/>
          <w:szCs w:val="28"/>
          <w:shd w:val="clear" w:color="auto" w:fill="FFFFFF"/>
        </w:rPr>
        <w:t>3.8</w:t>
      </w:r>
      <w:r w:rsidR="00544EDD">
        <w:rPr>
          <w:rFonts w:ascii="Times New Roman" w:hAnsi="Times New Roman"/>
          <w:b/>
          <w:spacing w:val="3"/>
          <w:sz w:val="28"/>
          <w:szCs w:val="28"/>
          <w:shd w:val="clear" w:color="auto" w:fill="FFFFFF"/>
        </w:rPr>
        <w:t>.</w:t>
      </w:r>
      <w:r w:rsidRPr="00327DDF">
        <w:rPr>
          <w:rFonts w:ascii="Times New Roman" w:hAnsi="Times New Roman"/>
          <w:b/>
          <w:spacing w:val="3"/>
          <w:sz w:val="28"/>
          <w:szCs w:val="28"/>
          <w:shd w:val="clear" w:color="auto" w:fill="FFFFFF"/>
        </w:rPr>
        <w:tab/>
        <w:t xml:space="preserve"> Következtetések: problémák beazonosítása, fejlesztési lehetőségek meghatározása.</w:t>
      </w:r>
      <w:bookmarkEnd w:id="44"/>
    </w:p>
    <w:p w:rsidR="00327DDF" w:rsidRPr="00C66F9E" w:rsidRDefault="00327DDF" w:rsidP="00C66F9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4"/>
        <w:gridCol w:w="4608"/>
      </w:tblGrid>
      <w:tr w:rsidR="00F7451F" w:rsidRPr="00367C92" w:rsidTr="00526DB4">
        <w:trPr>
          <w:jc w:val="center"/>
        </w:trPr>
        <w:tc>
          <w:tcPr>
            <w:tcW w:w="9126" w:type="dxa"/>
            <w:gridSpan w:val="2"/>
            <w:tcBorders>
              <w:top w:val="single" w:sz="4" w:space="0" w:color="auto"/>
              <w:left w:val="single" w:sz="4" w:space="0" w:color="auto"/>
              <w:bottom w:val="single" w:sz="4" w:space="0" w:color="auto"/>
              <w:right w:val="single" w:sz="4" w:space="0" w:color="auto"/>
            </w:tcBorders>
          </w:tcPr>
          <w:p w:rsidR="00F7451F" w:rsidRPr="00367C92" w:rsidRDefault="00F7451F" w:rsidP="00526DB4">
            <w:pPr>
              <w:pStyle w:val="Norml1"/>
              <w:rPr>
                <w:rFonts w:ascii="Times New Roman" w:hAnsi="Times New Roman" w:cs="Calibri"/>
                <w:i w:val="0"/>
                <w:smallCaps w:val="0"/>
                <w:lang w:val="hu-HU"/>
              </w:rPr>
            </w:pPr>
            <w:r w:rsidRPr="00367C92">
              <w:rPr>
                <w:rFonts w:ascii="Times New Roman" w:hAnsi="Times New Roman" w:cs="Calibri"/>
                <w:i w:val="0"/>
                <w:smallCaps w:val="0"/>
                <w:lang w:val="hu-HU"/>
              </w:rPr>
              <w:t>A mélyszegénységben élők és romák helyzete, esélyegyenlősége vizsgálata során településünkön</w:t>
            </w: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367C92" w:rsidRDefault="00F7451F" w:rsidP="00526DB4">
            <w:pPr>
              <w:pStyle w:val="Norml1"/>
              <w:rPr>
                <w:rFonts w:ascii="Times New Roman" w:hAnsi="Times New Roman" w:cs="Calibri"/>
                <w:i w:val="0"/>
                <w:smallCaps w:val="0"/>
                <w:lang w:val="hu-HU"/>
              </w:rPr>
            </w:pPr>
            <w:r w:rsidRPr="00367C92">
              <w:rPr>
                <w:rFonts w:ascii="Times New Roman" w:hAnsi="Times New Roman" w:cs="Calibri"/>
                <w:i w:val="0"/>
                <w:smallCaps w:val="0"/>
                <w:lang w:val="hu-HU"/>
              </w:rPr>
              <w:t>beazonosított problémák</w:t>
            </w:r>
          </w:p>
        </w:tc>
        <w:tc>
          <w:tcPr>
            <w:tcW w:w="4637" w:type="dxa"/>
            <w:tcBorders>
              <w:top w:val="single" w:sz="4" w:space="0" w:color="auto"/>
              <w:left w:val="single" w:sz="4" w:space="0" w:color="auto"/>
              <w:bottom w:val="single" w:sz="4" w:space="0" w:color="auto"/>
              <w:right w:val="single" w:sz="4" w:space="0" w:color="auto"/>
            </w:tcBorders>
          </w:tcPr>
          <w:p w:rsidR="00F7451F" w:rsidRPr="00367C92" w:rsidRDefault="00F7451F" w:rsidP="00526DB4">
            <w:pPr>
              <w:pStyle w:val="Norml1"/>
              <w:rPr>
                <w:rFonts w:ascii="Times New Roman" w:hAnsi="Times New Roman" w:cs="Calibri"/>
                <w:i w:val="0"/>
                <w:smallCaps w:val="0"/>
                <w:lang w:val="hu-HU"/>
              </w:rPr>
            </w:pPr>
            <w:r w:rsidRPr="00367C92">
              <w:rPr>
                <w:rFonts w:ascii="Times New Roman" w:hAnsi="Times New Roman" w:cs="Calibri"/>
                <w:i w:val="0"/>
                <w:smallCaps w:val="0"/>
                <w:lang w:val="hu-HU"/>
              </w:rPr>
              <w:t>fejlesztési lehetőségek</w:t>
            </w: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pStyle w:val="Norml1"/>
              <w:spacing w:line="240" w:lineRule="auto"/>
              <w:jc w:val="left"/>
              <w:rPr>
                <w:rFonts w:ascii="Times New Roman" w:hAnsi="Times New Roman" w:cs="Calibri"/>
                <w:b w:val="0"/>
                <w:i w:val="0"/>
                <w:smallCaps w:val="0"/>
                <w:lang w:val="hu-HU"/>
              </w:rPr>
            </w:pPr>
            <w:r w:rsidRPr="000029AD">
              <w:rPr>
                <w:rFonts w:ascii="Times New Roman" w:hAnsi="Times New Roman" w:cs="Calibri"/>
                <w:b w:val="0"/>
                <w:i w:val="0"/>
                <w:smallCaps w:val="0"/>
                <w:lang w:val="hu-HU"/>
              </w:rPr>
              <w:t>Az elszegényedés elsődleges oka az alacsony foglalkoztatottság</w:t>
            </w:r>
          </w:p>
        </w:tc>
        <w:tc>
          <w:tcPr>
            <w:tcW w:w="4637"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pStyle w:val="Norml1"/>
              <w:spacing w:line="240" w:lineRule="auto"/>
              <w:jc w:val="left"/>
              <w:rPr>
                <w:rFonts w:ascii="Times New Roman" w:hAnsi="Times New Roman" w:cs="Calibri"/>
                <w:b w:val="0"/>
                <w:i w:val="0"/>
                <w:smallCaps w:val="0"/>
                <w:lang w:val="hu-HU"/>
              </w:rPr>
            </w:pPr>
            <w:r w:rsidRPr="000029AD">
              <w:rPr>
                <w:rFonts w:ascii="Times New Roman" w:hAnsi="Times New Roman" w:cs="Calibri"/>
                <w:b w:val="0"/>
                <w:i w:val="0"/>
                <w:smallCaps w:val="0"/>
                <w:lang w:val="hu-HU"/>
              </w:rPr>
              <w:t xml:space="preserve">Elszegényedés mérséklése a foglalkoztathatóságot támogató komplex szolgáltatások biztosításával, egyéni erőforrások bővítésével </w:t>
            </w: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pStyle w:val="Norml1"/>
              <w:spacing w:line="240" w:lineRule="auto"/>
              <w:jc w:val="left"/>
              <w:rPr>
                <w:rFonts w:ascii="Times New Roman" w:hAnsi="Times New Roman" w:cs="Calibri"/>
                <w:b w:val="0"/>
                <w:i w:val="0"/>
                <w:smallCaps w:val="0"/>
                <w:lang w:val="hu-HU"/>
              </w:rPr>
            </w:pPr>
            <w:r w:rsidRPr="000029AD">
              <w:rPr>
                <w:rFonts w:ascii="Times New Roman" w:hAnsi="Times New Roman" w:cs="Calibri"/>
                <w:b w:val="0"/>
                <w:i w:val="0"/>
                <w:smallCaps w:val="0"/>
                <w:lang w:val="hu-HU"/>
              </w:rPr>
              <w:t>Bár empirikus adatokkal nem alátámasztott, de feltételezhető a diszkrimináció jelenléte</w:t>
            </w:r>
          </w:p>
        </w:tc>
        <w:tc>
          <w:tcPr>
            <w:tcW w:w="4637" w:type="dxa"/>
            <w:tcBorders>
              <w:top w:val="single" w:sz="4" w:space="0" w:color="auto"/>
              <w:left w:val="single" w:sz="4" w:space="0" w:color="auto"/>
              <w:bottom w:val="single" w:sz="4" w:space="0" w:color="auto"/>
              <w:right w:val="single" w:sz="4" w:space="0" w:color="auto"/>
            </w:tcBorders>
          </w:tcPr>
          <w:p w:rsidR="00F7451F" w:rsidRPr="00C35FCE" w:rsidRDefault="00F7451F" w:rsidP="00526DB4">
            <w:pPr>
              <w:jc w:val="left"/>
              <w:rPr>
                <w:rFonts w:ascii="Times New Roman" w:eastAsiaTheme="minorHAnsi" w:hAnsi="Times New Roman"/>
                <w:sz w:val="24"/>
                <w:lang w:eastAsia="en-US"/>
              </w:rPr>
            </w:pPr>
            <w:r w:rsidRPr="00C35FCE">
              <w:rPr>
                <w:rFonts w:ascii="Times New Roman" w:eastAsiaTheme="minorHAnsi" w:hAnsi="Times New Roman"/>
                <w:sz w:val="24"/>
                <w:lang w:eastAsia="en-US"/>
              </w:rPr>
              <w:t>Diszkrimináció csökkentése, érzékenyítés. A társadalmi inklúzió erősítése közösségfejlesztéssel.</w:t>
            </w:r>
            <w:r w:rsidRPr="00C35FCE">
              <w:rPr>
                <w:rFonts w:asciiTheme="minorHAnsi" w:eastAsiaTheme="minorHAnsi" w:hAnsiTheme="minorHAnsi" w:cstheme="minorBidi"/>
                <w:sz w:val="24"/>
                <w:lang w:eastAsia="en-US"/>
              </w:rPr>
              <w:t xml:space="preserve"> </w:t>
            </w:r>
            <w:r w:rsidRPr="00C35FCE">
              <w:rPr>
                <w:rFonts w:ascii="Times New Roman" w:eastAsiaTheme="minorHAnsi" w:hAnsi="Times New Roman"/>
                <w:sz w:val="24"/>
                <w:lang w:eastAsia="en-US"/>
              </w:rPr>
              <w:t>Az egyén ellátási szükségleteinek kielégítésében a formalizált, intézményi segítségnyújtáson túl kiemelt szerepet tölt be a természetes támogató háló működése. Az előítéletek csökkenésével a természetes támogató háló is mozgósítható és erősíthető.</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C35FCE" w:rsidRDefault="00F7451F" w:rsidP="00526DB4">
            <w:pPr>
              <w:jc w:val="left"/>
              <w:rPr>
                <w:rFonts w:ascii="Times New Roman" w:eastAsiaTheme="minorHAnsi" w:hAnsi="Times New Roman"/>
                <w:sz w:val="24"/>
                <w:lang w:eastAsia="en-US"/>
              </w:rPr>
            </w:pPr>
            <w:r w:rsidRPr="00C35FCE">
              <w:rPr>
                <w:rFonts w:ascii="Times New Roman" w:eastAsiaTheme="minorHAnsi" w:hAnsi="Times New Roman"/>
                <w:sz w:val="24"/>
                <w:lang w:eastAsia="en-US"/>
              </w:rPr>
              <w:t xml:space="preserve">A mélyszegénységben élők és a romák egészségi állapota rosszabb az összlakossághoz mérten. </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c>
          <w:tcPr>
            <w:tcW w:w="4637" w:type="dxa"/>
            <w:tcBorders>
              <w:top w:val="single" w:sz="4" w:space="0" w:color="auto"/>
              <w:left w:val="single" w:sz="4" w:space="0" w:color="auto"/>
              <w:bottom w:val="single" w:sz="4" w:space="0" w:color="auto"/>
              <w:right w:val="single" w:sz="4" w:space="0" w:color="auto"/>
            </w:tcBorders>
          </w:tcPr>
          <w:p w:rsidR="00F7451F" w:rsidRPr="00C35FCE" w:rsidRDefault="00F7451F" w:rsidP="00526DB4">
            <w:pPr>
              <w:jc w:val="left"/>
              <w:rPr>
                <w:rFonts w:ascii="Times New Roman" w:eastAsiaTheme="minorHAnsi" w:hAnsi="Times New Roman"/>
                <w:sz w:val="24"/>
                <w:lang w:eastAsia="en-US"/>
              </w:rPr>
            </w:pPr>
            <w:r w:rsidRPr="00C35FCE">
              <w:rPr>
                <w:rFonts w:ascii="Times New Roman" w:eastAsiaTheme="minorHAnsi" w:hAnsi="Times New Roman"/>
                <w:sz w:val="24"/>
                <w:lang w:eastAsia="en-US"/>
              </w:rPr>
              <w:t>Az egészségi állapot –és ezáltal életminőség - javítása, erősödő egészségtudatosság.</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jc w:val="left"/>
              <w:rPr>
                <w:rFonts w:ascii="Times New Roman" w:eastAsiaTheme="minorHAnsi" w:hAnsi="Times New Roman"/>
                <w:sz w:val="24"/>
                <w:lang w:eastAsia="en-US"/>
              </w:rPr>
            </w:pPr>
            <w:r w:rsidRPr="00C35FCE">
              <w:rPr>
                <w:rFonts w:ascii="Times New Roman" w:eastAsiaTheme="minorHAnsi" w:hAnsi="Times New Roman"/>
                <w:sz w:val="24"/>
                <w:lang w:eastAsia="en-US"/>
              </w:rPr>
              <w:t>Feltételezhető a szegénység és a</w:t>
            </w:r>
            <w:r w:rsidRPr="000029AD">
              <w:rPr>
                <w:rFonts w:ascii="Times New Roman" w:eastAsiaTheme="minorHAnsi" w:hAnsi="Times New Roman"/>
                <w:sz w:val="24"/>
                <w:lang w:eastAsia="en-US"/>
              </w:rPr>
              <w:t xml:space="preserve"> hátrányos helyzet átörökítése.</w:t>
            </w:r>
          </w:p>
        </w:tc>
        <w:tc>
          <w:tcPr>
            <w:tcW w:w="4637" w:type="dxa"/>
            <w:tcBorders>
              <w:top w:val="single" w:sz="4" w:space="0" w:color="auto"/>
              <w:left w:val="single" w:sz="4" w:space="0" w:color="auto"/>
              <w:bottom w:val="single" w:sz="4" w:space="0" w:color="auto"/>
              <w:right w:val="single" w:sz="4" w:space="0" w:color="auto"/>
            </w:tcBorders>
          </w:tcPr>
          <w:p w:rsidR="00F7451F" w:rsidRPr="00C35FCE" w:rsidRDefault="00F7451F" w:rsidP="00526DB4">
            <w:pPr>
              <w:jc w:val="left"/>
              <w:rPr>
                <w:rFonts w:ascii="Times New Roman" w:eastAsiaTheme="minorHAnsi" w:hAnsi="Times New Roman"/>
                <w:sz w:val="24"/>
                <w:lang w:eastAsia="en-US"/>
              </w:rPr>
            </w:pPr>
            <w:r w:rsidRPr="00C35FCE">
              <w:rPr>
                <w:rFonts w:ascii="Times New Roman" w:eastAsiaTheme="minorHAnsi" w:hAnsi="Times New Roman"/>
                <w:sz w:val="24"/>
                <w:lang w:eastAsia="en-US"/>
              </w:rPr>
              <w:t xml:space="preserve">A szegénység </w:t>
            </w:r>
            <w:r w:rsidRPr="000029AD">
              <w:rPr>
                <w:rFonts w:ascii="Times New Roman" w:eastAsiaTheme="minorHAnsi" w:hAnsi="Times New Roman"/>
                <w:sz w:val="24"/>
                <w:lang w:eastAsia="en-US"/>
              </w:rPr>
              <w:t>áthagyományozódásának</w:t>
            </w:r>
            <w:r w:rsidRPr="00C35FCE">
              <w:rPr>
                <w:rFonts w:ascii="Times New Roman" w:eastAsiaTheme="minorHAnsi" w:hAnsi="Times New Roman"/>
                <w:sz w:val="24"/>
                <w:lang w:eastAsia="en-US"/>
              </w:rPr>
              <w:t xml:space="preserve"> csökkentése direkt és indirekt módszerek alkalmazásával és szolgáltatások nyújtásával.</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r>
      <w:tr w:rsidR="00F7451F" w:rsidRPr="00367C92" w:rsidTr="00526DB4">
        <w:trPr>
          <w:jc w:val="center"/>
        </w:trPr>
        <w:tc>
          <w:tcPr>
            <w:tcW w:w="4489"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jc w:val="left"/>
              <w:rPr>
                <w:rFonts w:ascii="Times New Roman" w:eastAsiaTheme="minorHAnsi" w:hAnsi="Times New Roman"/>
                <w:sz w:val="24"/>
                <w:lang w:eastAsia="en-US"/>
              </w:rPr>
            </w:pPr>
            <w:r w:rsidRPr="000029AD">
              <w:rPr>
                <w:rFonts w:ascii="Times New Roman" w:eastAsiaTheme="minorHAnsi" w:hAnsi="Times New Roman"/>
                <w:sz w:val="24"/>
                <w:lang w:eastAsia="en-US"/>
              </w:rPr>
              <w:t>A Humán Szolgáltató által nyújtott speciális szolgáltatások kihasználtsága nem teljes körű.</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c>
          <w:tcPr>
            <w:tcW w:w="4637" w:type="dxa"/>
            <w:tcBorders>
              <w:top w:val="single" w:sz="4" w:space="0" w:color="auto"/>
              <w:left w:val="single" w:sz="4" w:space="0" w:color="auto"/>
              <w:bottom w:val="single" w:sz="4" w:space="0" w:color="auto"/>
              <w:right w:val="single" w:sz="4" w:space="0" w:color="auto"/>
            </w:tcBorders>
          </w:tcPr>
          <w:p w:rsidR="00F7451F" w:rsidRPr="000029AD" w:rsidRDefault="00F7451F" w:rsidP="00526DB4">
            <w:pPr>
              <w:jc w:val="left"/>
              <w:rPr>
                <w:rFonts w:ascii="Times New Roman" w:eastAsiaTheme="minorHAnsi" w:hAnsi="Times New Roman"/>
                <w:sz w:val="24"/>
                <w:lang w:eastAsia="en-US"/>
              </w:rPr>
            </w:pPr>
            <w:r w:rsidRPr="000029AD">
              <w:rPr>
                <w:rFonts w:ascii="Times New Roman" w:eastAsiaTheme="minorHAnsi" w:hAnsi="Times New Roman"/>
                <w:sz w:val="24"/>
                <w:lang w:eastAsia="en-US"/>
              </w:rPr>
              <w:t>Az intézkedés célja a kerületi lakosság számára hozzáférhető tájékoztató anyagok rendszeres biztosítása, bővítése, A Humán Szolgáltató által biztosított programlehetőségek és szolgáltatások népszerűsítése.</w:t>
            </w:r>
          </w:p>
          <w:p w:rsidR="00F7451F" w:rsidRPr="000029AD" w:rsidRDefault="00F7451F" w:rsidP="00526DB4">
            <w:pPr>
              <w:pStyle w:val="Norml1"/>
              <w:spacing w:line="240" w:lineRule="auto"/>
              <w:jc w:val="left"/>
              <w:rPr>
                <w:rFonts w:ascii="Times New Roman" w:hAnsi="Times New Roman" w:cs="Calibri"/>
                <w:b w:val="0"/>
                <w:i w:val="0"/>
                <w:smallCaps w:val="0"/>
                <w:lang w:val="hu-HU"/>
              </w:rPr>
            </w:pPr>
          </w:p>
        </w:tc>
      </w:tr>
    </w:tbl>
    <w:p w:rsidR="00F7451F" w:rsidRDefault="00F7451F" w:rsidP="00F7451F">
      <w:pPr>
        <w:rPr>
          <w:rFonts w:ascii="Times New Roman" w:hAnsi="Times New Roman"/>
          <w:spacing w:val="3"/>
          <w:sz w:val="24"/>
          <w:shd w:val="clear" w:color="auto" w:fill="FFFFFF"/>
        </w:rPr>
      </w:pPr>
    </w:p>
    <w:p w:rsidR="00F7451F" w:rsidRDefault="00F7451F" w:rsidP="00F7451F">
      <w:pPr>
        <w:rPr>
          <w:rFonts w:ascii="Times New Roman" w:hAnsi="Times New Roman"/>
          <w:spacing w:val="3"/>
          <w:sz w:val="24"/>
          <w:shd w:val="clear" w:color="auto" w:fill="FFFFFF"/>
        </w:rPr>
      </w:pPr>
    </w:p>
    <w:p w:rsidR="00F7451F" w:rsidRPr="00193FB5" w:rsidRDefault="00F7451F" w:rsidP="00C66F9E">
      <w:pPr>
        <w:pStyle w:val="Listaszerbekezds"/>
        <w:numPr>
          <w:ilvl w:val="0"/>
          <w:numId w:val="15"/>
        </w:numPr>
        <w:ind w:left="448" w:hanging="448"/>
        <w:outlineLvl w:val="1"/>
        <w:rPr>
          <w:rFonts w:ascii="Times New Roman" w:hAnsi="Times New Roman"/>
          <w:b/>
          <w:spacing w:val="3"/>
          <w:sz w:val="32"/>
          <w:szCs w:val="32"/>
          <w:shd w:val="clear" w:color="auto" w:fill="FFFFFF"/>
        </w:rPr>
      </w:pPr>
      <w:bookmarkStart w:id="45" w:name="_Toc531420407"/>
      <w:r w:rsidRPr="00193FB5">
        <w:rPr>
          <w:rFonts w:ascii="Times New Roman" w:hAnsi="Times New Roman"/>
          <w:b/>
          <w:spacing w:val="3"/>
          <w:sz w:val="32"/>
          <w:szCs w:val="32"/>
          <w:shd w:val="clear" w:color="auto" w:fill="FFFFFF"/>
        </w:rPr>
        <w:t>A gyermekek helyzete, esélyegyenlősége</w:t>
      </w:r>
      <w:bookmarkEnd w:id="45"/>
      <w:r w:rsidRPr="00193FB5">
        <w:rPr>
          <w:rFonts w:ascii="Times New Roman" w:hAnsi="Times New Roman"/>
          <w:b/>
          <w:spacing w:val="3"/>
          <w:sz w:val="32"/>
          <w:szCs w:val="32"/>
          <w:shd w:val="clear" w:color="auto" w:fill="FFFFFF"/>
        </w:rPr>
        <w:t xml:space="preserve"> </w:t>
      </w:r>
    </w:p>
    <w:p w:rsidR="00F7451F" w:rsidRDefault="00F7451F" w:rsidP="00F7451F">
      <w:pPr>
        <w:pStyle w:val="Listaszerbekezds"/>
        <w:ind w:left="450"/>
        <w:rPr>
          <w:rFonts w:ascii="Times New Roman" w:hAnsi="Times New Roman"/>
          <w:b/>
          <w:sz w:val="32"/>
          <w:szCs w:val="32"/>
        </w:rPr>
      </w:pPr>
    </w:p>
    <w:p w:rsidR="00F7451F" w:rsidRDefault="00F7451F" w:rsidP="00F7451F">
      <w:pPr>
        <w:rPr>
          <w:rFonts w:ascii="Times New Roman" w:hAnsi="Times New Roman"/>
          <w:sz w:val="24"/>
          <w:shd w:val="clear" w:color="auto" w:fill="FFFFFF"/>
        </w:rPr>
      </w:pPr>
      <w:r w:rsidRPr="00E52422">
        <w:rPr>
          <w:rFonts w:ascii="Times New Roman" w:hAnsi="Times New Roman"/>
          <w:color w:val="000000"/>
          <w:sz w:val="24"/>
        </w:rPr>
        <w:t>A Magyar Országgyűlés 1991. évi LXIV. törvényében kihirdette a Gyermekek Jogairól szóló ENSZ Egyezményt</w:t>
      </w:r>
      <w:r>
        <w:rPr>
          <w:rFonts w:ascii="Times New Roman" w:hAnsi="Times New Roman"/>
          <w:color w:val="000000"/>
          <w:sz w:val="24"/>
        </w:rPr>
        <w:t>. Az</w:t>
      </w:r>
      <w:r w:rsidRPr="00E52422">
        <w:rPr>
          <w:rFonts w:ascii="Times New Roman" w:hAnsi="Times New Roman"/>
          <w:color w:val="000000"/>
          <w:sz w:val="24"/>
        </w:rPr>
        <w:t xml:space="preserve"> Egyezményben részes államok tiszteletben tartják és biztosítják a joghatóságuk alá tartozó gyermekek számára az Egyezményben lefektetett jogokat minden megkülönböztetés, nevezetesen a gyermeknek vagy szüleinek</w:t>
      </w:r>
      <w:r>
        <w:rPr>
          <w:rFonts w:ascii="Times New Roman" w:hAnsi="Times New Roman"/>
          <w:color w:val="000000"/>
          <w:sz w:val="24"/>
        </w:rPr>
        <w:t>,</w:t>
      </w:r>
      <w:r w:rsidRPr="00E52422">
        <w:rPr>
          <w:rFonts w:ascii="Times New Roman" w:hAnsi="Times New Roman"/>
          <w:color w:val="000000"/>
          <w:sz w:val="24"/>
        </w:rPr>
        <w:t xml:space="preserve"> vagy törvényes képviselőjének </w:t>
      </w:r>
      <w:r w:rsidRPr="00E52422">
        <w:rPr>
          <w:rFonts w:ascii="Times New Roman" w:hAnsi="Times New Roman"/>
          <w:color w:val="000000"/>
          <w:sz w:val="24"/>
        </w:rPr>
        <w:lastRenderedPageBreak/>
        <w:t xml:space="preserve">faja, színe, neme, nyelve, vallása, politikai vagy más véleménye, nemzeti, nemzetiségi vagy társadalmi származása, vagyoni helyzete, cselekvőképtelensége, születési vagy egyéb helyzete szerinti különbségtétel nélkül. </w:t>
      </w:r>
      <w:r w:rsidRPr="00E52422">
        <w:rPr>
          <w:rFonts w:ascii="Times New Roman" w:hAnsi="Times New Roman"/>
          <w:sz w:val="24"/>
          <w:shd w:val="clear" w:color="auto" w:fill="FFFFFF"/>
        </w:rPr>
        <w:t>Az Egyezményben részes államok megteszik a megfelelő intézkedéseket arra, hogy a gyermeket hatékonyan megvédjék minden, bármely formában jelentkező megkülönböztetéstől és megtorlástól, amely szülei, törvényes képviselői vagy családtagjai jogi helyzete, tevékenysége, véleménynyilvánítása vagy meggyőződése miatt érhetné őt. A szociális védelem köz- és magánintézményei, a bíróságok, a közigazgatási hatóságok és a törvényhozó szervek minden, a gyermeket érintő döntésükben a gyermek mindenek felett álló érdekét veszik figyelembe elsősorban.</w:t>
      </w:r>
    </w:p>
    <w:p w:rsidR="00F7451F" w:rsidRDefault="00F7451F" w:rsidP="00F7451F">
      <w:pPr>
        <w:rPr>
          <w:rFonts w:ascii="Times New Roman" w:hAnsi="Times New Roman"/>
          <w:sz w:val="24"/>
          <w:shd w:val="clear" w:color="auto" w:fill="FFFFFF"/>
        </w:rPr>
      </w:pPr>
    </w:p>
    <w:p w:rsidR="00BE1C3F" w:rsidRDefault="00BE1C3F" w:rsidP="00C66F9E">
      <w:pPr>
        <w:outlineLvl w:val="1"/>
        <w:rPr>
          <w:rFonts w:ascii="Times New Roman" w:hAnsi="Times New Roman"/>
          <w:b/>
          <w:sz w:val="28"/>
          <w:szCs w:val="28"/>
          <w:shd w:val="clear" w:color="auto" w:fill="FFFFFF"/>
        </w:rPr>
      </w:pPr>
    </w:p>
    <w:p w:rsidR="00F7451F" w:rsidRDefault="00F7451F" w:rsidP="00C66F9E">
      <w:pPr>
        <w:outlineLvl w:val="1"/>
        <w:rPr>
          <w:rFonts w:ascii="Times New Roman" w:hAnsi="Times New Roman"/>
          <w:b/>
          <w:sz w:val="28"/>
          <w:szCs w:val="28"/>
          <w:shd w:val="clear" w:color="auto" w:fill="FFFFFF"/>
        </w:rPr>
      </w:pPr>
      <w:bookmarkStart w:id="46" w:name="_Toc531420408"/>
      <w:r w:rsidRPr="00FB04E7">
        <w:rPr>
          <w:rFonts w:ascii="Times New Roman" w:hAnsi="Times New Roman"/>
          <w:b/>
          <w:sz w:val="28"/>
          <w:szCs w:val="28"/>
          <w:shd w:val="clear" w:color="auto" w:fill="FFFFFF"/>
        </w:rPr>
        <w:t>4.1. A gyermekek helyzetének általános jellemzői</w:t>
      </w:r>
      <w:bookmarkEnd w:id="46"/>
      <w:r w:rsidRPr="00FB04E7">
        <w:rPr>
          <w:rFonts w:ascii="Times New Roman" w:hAnsi="Times New Roman"/>
          <w:b/>
          <w:sz w:val="28"/>
          <w:szCs w:val="28"/>
          <w:shd w:val="clear" w:color="auto" w:fill="FFFFFF"/>
        </w:rPr>
        <w:t xml:space="preserve"> </w:t>
      </w:r>
    </w:p>
    <w:p w:rsidR="00F7451F" w:rsidRDefault="00F7451F" w:rsidP="00C66F9E">
      <w:pPr>
        <w:outlineLvl w:val="1"/>
        <w:rPr>
          <w:rFonts w:ascii="Times New Roman" w:hAnsi="Times New Roman"/>
          <w:b/>
          <w:sz w:val="28"/>
          <w:szCs w:val="28"/>
          <w:shd w:val="clear" w:color="auto" w:fill="FFFFFF"/>
        </w:rPr>
      </w:pPr>
    </w:p>
    <w:p w:rsidR="00F7451F" w:rsidRPr="00280D0B" w:rsidRDefault="00F7451F" w:rsidP="00F7451F">
      <w:pPr>
        <w:rPr>
          <w:rFonts w:ascii="Times New Roman" w:hAnsi="Times New Roman"/>
          <w:sz w:val="24"/>
          <w:shd w:val="clear" w:color="auto" w:fill="FFFFFF"/>
        </w:rPr>
      </w:pPr>
      <w:r w:rsidRPr="00280D0B">
        <w:rPr>
          <w:rFonts w:ascii="Times New Roman" w:hAnsi="Times New Roman"/>
          <w:sz w:val="24"/>
          <w:shd w:val="clear" w:color="auto" w:fill="FFFFFF"/>
        </w:rPr>
        <w:t xml:space="preserve">A kerület állandó lakosságának </w:t>
      </w:r>
      <w:r w:rsidRPr="004F4B32">
        <w:rPr>
          <w:rFonts w:ascii="Times New Roman" w:hAnsi="Times New Roman"/>
          <w:sz w:val="24"/>
          <w:shd w:val="clear" w:color="auto" w:fill="FFFFFF"/>
        </w:rPr>
        <w:t>72 %-a</w:t>
      </w:r>
      <w:r w:rsidRPr="00280D0B">
        <w:rPr>
          <w:rFonts w:ascii="Times New Roman" w:hAnsi="Times New Roman"/>
          <w:sz w:val="24"/>
          <w:shd w:val="clear" w:color="auto" w:fill="FFFFFF"/>
        </w:rPr>
        <w:t xml:space="preserve"> a gazdaságilag aktív korcsoporthoz (15-64 év) tartozik, a nyugdíjas korúak aránya 17 %, míg a gyermekek (0-14) aránya 9</w:t>
      </w:r>
      <w:r>
        <w:rPr>
          <w:rFonts w:ascii="Times New Roman" w:hAnsi="Times New Roman"/>
          <w:sz w:val="24"/>
          <w:shd w:val="clear" w:color="auto" w:fill="FFFFFF"/>
        </w:rPr>
        <w:t>,9</w:t>
      </w:r>
      <w:r w:rsidRPr="00280D0B">
        <w:rPr>
          <w:rFonts w:ascii="Times New Roman" w:hAnsi="Times New Roman"/>
          <w:sz w:val="24"/>
          <w:shd w:val="clear" w:color="auto" w:fill="FFFFFF"/>
        </w:rPr>
        <w:t xml:space="preserve"> %. A teljes lakosságszám 2017-ben </w:t>
      </w:r>
      <w:r>
        <w:rPr>
          <w:rFonts w:ascii="Times New Roman" w:hAnsi="Times New Roman"/>
          <w:sz w:val="24"/>
        </w:rPr>
        <w:t>50841</w:t>
      </w:r>
      <w:r w:rsidRPr="00280D0B">
        <w:rPr>
          <w:rFonts w:ascii="Times New Roman" w:hAnsi="Times New Roman"/>
          <w:sz w:val="24"/>
          <w:shd w:val="clear" w:color="auto" w:fill="FFFFFF"/>
        </w:rPr>
        <w:t xml:space="preserve"> fő volt, a gyermekek száma </w:t>
      </w:r>
      <w:r>
        <w:rPr>
          <w:rFonts w:ascii="Times New Roman" w:hAnsi="Times New Roman"/>
          <w:sz w:val="24"/>
          <w:shd w:val="clear" w:color="auto" w:fill="FFFFFF"/>
        </w:rPr>
        <w:t>5051</w:t>
      </w:r>
      <w:r w:rsidRPr="00280D0B">
        <w:rPr>
          <w:rFonts w:ascii="Times New Roman" w:hAnsi="Times New Roman"/>
          <w:sz w:val="24"/>
          <w:shd w:val="clear" w:color="auto" w:fill="FFFFFF"/>
        </w:rPr>
        <w:t xml:space="preserve"> fő. A kerületben az élve születések száma minden évben alacsonyabb, mint a halálozások száma, így megállapítható, hogy a természetes szaporodási mutatók negatívak.</w:t>
      </w:r>
    </w:p>
    <w:p w:rsidR="00F7451F" w:rsidRDefault="00F7451F" w:rsidP="00F7451F">
      <w:pPr>
        <w:rPr>
          <w:rFonts w:ascii="Times New Roman" w:hAnsi="Times New Roman"/>
          <w:sz w:val="24"/>
        </w:rPr>
      </w:pPr>
      <w:r w:rsidRPr="00280D0B">
        <w:rPr>
          <w:rFonts w:ascii="Times New Roman" w:hAnsi="Times New Roman"/>
          <w:sz w:val="24"/>
        </w:rPr>
        <w:t>Erzsébetvárosban a gyermekek szociális háttere, szocio-környezete rendkívül színes skálán mozog. Megtalálhatóak a mélyszegénységben élő családok és a magas életszínvonalon élő családok is egyaránt.</w:t>
      </w:r>
    </w:p>
    <w:p w:rsidR="00F7451F" w:rsidRDefault="00F7451F" w:rsidP="00F7451F">
      <w:pPr>
        <w:rPr>
          <w:rFonts w:ascii="Times New Roman" w:hAnsi="Times New Roman"/>
          <w:sz w:val="24"/>
        </w:rPr>
      </w:pPr>
    </w:p>
    <w:p w:rsidR="00F7451F" w:rsidRDefault="00F7451F" w:rsidP="00F7451F">
      <w:pPr>
        <w:rPr>
          <w:rFonts w:ascii="Times New Roman" w:hAnsi="Times New Roman"/>
          <w:b/>
          <w:bCs/>
          <w:szCs w:val="22"/>
        </w:rPr>
      </w:pPr>
      <w:r w:rsidRPr="00280D0B">
        <w:rPr>
          <w:rFonts w:ascii="Times New Roman" w:hAnsi="Times New Roman"/>
          <w:b/>
          <w:bCs/>
          <w:szCs w:val="22"/>
        </w:rPr>
        <w:t>Öregedési index</w:t>
      </w:r>
    </w:p>
    <w:p w:rsidR="00F7451F" w:rsidRDefault="00F7451F" w:rsidP="00F7451F">
      <w:pPr>
        <w:rPr>
          <w:rFonts w:ascii="Times New Roman" w:hAnsi="Times New Roman"/>
          <w:b/>
          <w:bCs/>
          <w:szCs w:val="22"/>
        </w:rPr>
      </w:pPr>
    </w:p>
    <w:tbl>
      <w:tblPr>
        <w:tblStyle w:val="Rcsostblzat"/>
        <w:tblW w:w="9031" w:type="dxa"/>
        <w:tblInd w:w="108" w:type="dxa"/>
        <w:tblLook w:val="04A0" w:firstRow="1" w:lastRow="0" w:firstColumn="1" w:lastColumn="0" w:noHBand="0" w:noVBand="1"/>
      </w:tblPr>
      <w:tblGrid>
        <w:gridCol w:w="1134"/>
        <w:gridCol w:w="2835"/>
        <w:gridCol w:w="2694"/>
        <w:gridCol w:w="2368"/>
      </w:tblGrid>
      <w:tr w:rsidR="00F7451F" w:rsidRPr="00280D0B" w:rsidTr="00526DB4">
        <w:trPr>
          <w:trHeight w:val="853"/>
        </w:trPr>
        <w:tc>
          <w:tcPr>
            <w:tcW w:w="1134" w:type="dxa"/>
            <w:noWrap/>
            <w:hideMark/>
          </w:tcPr>
          <w:p w:rsidR="00F7451F" w:rsidRPr="00280D0B" w:rsidRDefault="00F7451F" w:rsidP="00526DB4">
            <w:pPr>
              <w:jc w:val="center"/>
              <w:rPr>
                <w:rFonts w:ascii="Times New Roman" w:hAnsi="Times New Roman"/>
                <w:b/>
                <w:bCs/>
                <w:szCs w:val="22"/>
              </w:rPr>
            </w:pPr>
            <w:r w:rsidRPr="00280D0B">
              <w:rPr>
                <w:rFonts w:ascii="Times New Roman" w:hAnsi="Times New Roman"/>
                <w:b/>
                <w:bCs/>
                <w:szCs w:val="22"/>
              </w:rPr>
              <w:t>Év</w:t>
            </w:r>
          </w:p>
        </w:tc>
        <w:tc>
          <w:tcPr>
            <w:tcW w:w="2835" w:type="dxa"/>
            <w:hideMark/>
          </w:tcPr>
          <w:p w:rsidR="00F7451F" w:rsidRPr="00280D0B" w:rsidRDefault="00F7451F" w:rsidP="00526DB4">
            <w:pPr>
              <w:jc w:val="center"/>
              <w:rPr>
                <w:rFonts w:ascii="Times New Roman" w:hAnsi="Times New Roman"/>
                <w:b/>
                <w:bCs/>
                <w:szCs w:val="22"/>
              </w:rPr>
            </w:pPr>
            <w:r w:rsidRPr="00280D0B">
              <w:rPr>
                <w:rFonts w:ascii="Times New Roman" w:hAnsi="Times New Roman"/>
                <w:b/>
                <w:bCs/>
                <w:szCs w:val="22"/>
              </w:rPr>
              <w:t>65 év feletti állandó lakosok száma (fő)</w:t>
            </w:r>
            <w:r w:rsidRPr="00280D0B">
              <w:rPr>
                <w:rFonts w:ascii="Times New Roman" w:hAnsi="Times New Roman"/>
                <w:b/>
                <w:bCs/>
                <w:szCs w:val="22"/>
              </w:rPr>
              <w:br/>
            </w:r>
          </w:p>
        </w:tc>
        <w:tc>
          <w:tcPr>
            <w:tcW w:w="2694" w:type="dxa"/>
            <w:hideMark/>
          </w:tcPr>
          <w:p w:rsidR="00F7451F" w:rsidRPr="00280D0B" w:rsidRDefault="00F7451F" w:rsidP="00526DB4">
            <w:pPr>
              <w:jc w:val="center"/>
              <w:rPr>
                <w:rFonts w:ascii="Times New Roman" w:hAnsi="Times New Roman"/>
                <w:b/>
                <w:bCs/>
                <w:szCs w:val="22"/>
              </w:rPr>
            </w:pPr>
            <w:r w:rsidRPr="00280D0B">
              <w:rPr>
                <w:rFonts w:ascii="Times New Roman" w:hAnsi="Times New Roman"/>
                <w:b/>
                <w:bCs/>
                <w:szCs w:val="22"/>
              </w:rPr>
              <w:t>0-14 éves korú állandó lakosok száma (fő)</w:t>
            </w:r>
            <w:r w:rsidRPr="00280D0B">
              <w:rPr>
                <w:rFonts w:ascii="Times New Roman" w:hAnsi="Times New Roman"/>
                <w:b/>
                <w:bCs/>
                <w:szCs w:val="22"/>
              </w:rPr>
              <w:br/>
            </w:r>
          </w:p>
        </w:tc>
        <w:tc>
          <w:tcPr>
            <w:tcW w:w="2368" w:type="dxa"/>
            <w:hideMark/>
          </w:tcPr>
          <w:p w:rsidR="00F7451F" w:rsidRPr="00280D0B" w:rsidRDefault="00F7451F" w:rsidP="00526DB4">
            <w:pPr>
              <w:jc w:val="center"/>
              <w:rPr>
                <w:rFonts w:ascii="Times New Roman" w:hAnsi="Times New Roman"/>
                <w:b/>
                <w:bCs/>
                <w:szCs w:val="22"/>
              </w:rPr>
            </w:pPr>
            <w:r w:rsidRPr="00280D0B">
              <w:rPr>
                <w:rFonts w:ascii="Times New Roman" w:hAnsi="Times New Roman"/>
                <w:b/>
                <w:bCs/>
                <w:szCs w:val="22"/>
              </w:rPr>
              <w:t>Öregedési index (%)</w:t>
            </w:r>
          </w:p>
        </w:tc>
      </w:tr>
      <w:tr w:rsidR="00F7451F" w:rsidRPr="00280D0B" w:rsidTr="00526DB4">
        <w:trPr>
          <w:trHeight w:val="285"/>
        </w:trPr>
        <w:tc>
          <w:tcPr>
            <w:tcW w:w="113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2012</w:t>
            </w:r>
          </w:p>
        </w:tc>
        <w:tc>
          <w:tcPr>
            <w:tcW w:w="2835"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9 278</w:t>
            </w:r>
          </w:p>
        </w:tc>
        <w:tc>
          <w:tcPr>
            <w:tcW w:w="269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5 248</w:t>
            </w:r>
          </w:p>
        </w:tc>
        <w:tc>
          <w:tcPr>
            <w:tcW w:w="2368"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176,79%</w:t>
            </w:r>
          </w:p>
        </w:tc>
      </w:tr>
      <w:tr w:rsidR="00F7451F" w:rsidRPr="00280D0B" w:rsidTr="00526DB4">
        <w:trPr>
          <w:trHeight w:val="285"/>
        </w:trPr>
        <w:tc>
          <w:tcPr>
            <w:tcW w:w="113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2013</w:t>
            </w:r>
          </w:p>
        </w:tc>
        <w:tc>
          <w:tcPr>
            <w:tcW w:w="2835"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9 264</w:t>
            </w:r>
          </w:p>
        </w:tc>
        <w:tc>
          <w:tcPr>
            <w:tcW w:w="269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5 286</w:t>
            </w:r>
          </w:p>
        </w:tc>
        <w:tc>
          <w:tcPr>
            <w:tcW w:w="2368"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175,26%</w:t>
            </w:r>
          </w:p>
        </w:tc>
      </w:tr>
      <w:tr w:rsidR="00F7451F" w:rsidRPr="00280D0B" w:rsidTr="00526DB4">
        <w:trPr>
          <w:trHeight w:val="285"/>
        </w:trPr>
        <w:tc>
          <w:tcPr>
            <w:tcW w:w="113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2014</w:t>
            </w:r>
          </w:p>
        </w:tc>
        <w:tc>
          <w:tcPr>
            <w:tcW w:w="2835"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9 252</w:t>
            </w:r>
          </w:p>
        </w:tc>
        <w:tc>
          <w:tcPr>
            <w:tcW w:w="269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5 227</w:t>
            </w:r>
          </w:p>
        </w:tc>
        <w:tc>
          <w:tcPr>
            <w:tcW w:w="2368"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177,00%</w:t>
            </w:r>
          </w:p>
        </w:tc>
      </w:tr>
      <w:tr w:rsidR="00F7451F" w:rsidRPr="00280D0B" w:rsidTr="00526DB4">
        <w:trPr>
          <w:trHeight w:val="285"/>
        </w:trPr>
        <w:tc>
          <w:tcPr>
            <w:tcW w:w="113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2015</w:t>
            </w:r>
          </w:p>
        </w:tc>
        <w:tc>
          <w:tcPr>
            <w:tcW w:w="2835"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9 175</w:t>
            </w:r>
          </w:p>
        </w:tc>
        <w:tc>
          <w:tcPr>
            <w:tcW w:w="269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5 179</w:t>
            </w:r>
          </w:p>
        </w:tc>
        <w:tc>
          <w:tcPr>
            <w:tcW w:w="2368"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177,16%</w:t>
            </w:r>
          </w:p>
        </w:tc>
      </w:tr>
      <w:tr w:rsidR="00F7451F" w:rsidRPr="00280D0B" w:rsidTr="00526DB4">
        <w:trPr>
          <w:trHeight w:val="285"/>
        </w:trPr>
        <w:tc>
          <w:tcPr>
            <w:tcW w:w="113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2016</w:t>
            </w:r>
          </w:p>
        </w:tc>
        <w:tc>
          <w:tcPr>
            <w:tcW w:w="2835"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9 034</w:t>
            </w:r>
          </w:p>
        </w:tc>
        <w:tc>
          <w:tcPr>
            <w:tcW w:w="2694"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5 179</w:t>
            </w:r>
          </w:p>
        </w:tc>
        <w:tc>
          <w:tcPr>
            <w:tcW w:w="2368" w:type="dxa"/>
            <w:noWrap/>
            <w:hideMark/>
          </w:tcPr>
          <w:p w:rsidR="00F7451F" w:rsidRPr="00280D0B" w:rsidRDefault="00F7451F" w:rsidP="00526DB4">
            <w:pPr>
              <w:jc w:val="center"/>
              <w:rPr>
                <w:rFonts w:ascii="Times New Roman" w:hAnsi="Times New Roman"/>
                <w:szCs w:val="22"/>
              </w:rPr>
            </w:pPr>
            <w:r w:rsidRPr="00280D0B">
              <w:rPr>
                <w:rFonts w:ascii="Times New Roman" w:hAnsi="Times New Roman"/>
                <w:szCs w:val="22"/>
              </w:rPr>
              <w:t>174,44%</w:t>
            </w:r>
          </w:p>
        </w:tc>
      </w:tr>
      <w:tr w:rsidR="00F7451F" w:rsidRPr="00280D0B" w:rsidTr="00526DB4">
        <w:trPr>
          <w:trHeight w:val="285"/>
        </w:trPr>
        <w:tc>
          <w:tcPr>
            <w:tcW w:w="1134" w:type="dxa"/>
            <w:noWrap/>
          </w:tcPr>
          <w:p w:rsidR="00F7451F" w:rsidRPr="00280D0B" w:rsidRDefault="00F7451F" w:rsidP="00526DB4">
            <w:pPr>
              <w:jc w:val="center"/>
              <w:rPr>
                <w:rFonts w:ascii="Times New Roman" w:hAnsi="Times New Roman"/>
                <w:szCs w:val="22"/>
              </w:rPr>
            </w:pPr>
            <w:r>
              <w:rPr>
                <w:rFonts w:ascii="Times New Roman" w:hAnsi="Times New Roman"/>
                <w:szCs w:val="22"/>
              </w:rPr>
              <w:t>2017</w:t>
            </w:r>
          </w:p>
        </w:tc>
        <w:tc>
          <w:tcPr>
            <w:tcW w:w="2835" w:type="dxa"/>
            <w:noWrap/>
          </w:tcPr>
          <w:p w:rsidR="00F7451F" w:rsidRPr="00280D0B" w:rsidRDefault="00F7451F" w:rsidP="00526DB4">
            <w:pPr>
              <w:jc w:val="center"/>
              <w:rPr>
                <w:rFonts w:ascii="Times New Roman" w:hAnsi="Times New Roman"/>
                <w:szCs w:val="22"/>
              </w:rPr>
            </w:pPr>
            <w:r>
              <w:rPr>
                <w:rFonts w:ascii="Times New Roman" w:hAnsi="Times New Roman"/>
                <w:szCs w:val="22"/>
              </w:rPr>
              <w:t>8 823</w:t>
            </w:r>
          </w:p>
        </w:tc>
        <w:tc>
          <w:tcPr>
            <w:tcW w:w="2694" w:type="dxa"/>
            <w:noWrap/>
          </w:tcPr>
          <w:p w:rsidR="00F7451F" w:rsidRPr="00280D0B" w:rsidRDefault="00F7451F" w:rsidP="00526DB4">
            <w:pPr>
              <w:jc w:val="center"/>
              <w:rPr>
                <w:rFonts w:ascii="Times New Roman" w:hAnsi="Times New Roman"/>
                <w:szCs w:val="22"/>
              </w:rPr>
            </w:pPr>
            <w:r>
              <w:rPr>
                <w:rFonts w:ascii="Times New Roman" w:hAnsi="Times New Roman"/>
                <w:szCs w:val="22"/>
              </w:rPr>
              <w:t>5 051</w:t>
            </w:r>
          </w:p>
        </w:tc>
        <w:tc>
          <w:tcPr>
            <w:tcW w:w="2368" w:type="dxa"/>
            <w:noWrap/>
          </w:tcPr>
          <w:p w:rsidR="00F7451F" w:rsidRPr="00280D0B" w:rsidRDefault="00F7451F" w:rsidP="00526DB4">
            <w:pPr>
              <w:jc w:val="center"/>
              <w:rPr>
                <w:rFonts w:ascii="Times New Roman" w:hAnsi="Times New Roman"/>
                <w:szCs w:val="22"/>
              </w:rPr>
            </w:pPr>
            <w:r>
              <w:rPr>
                <w:rFonts w:ascii="Times New Roman" w:hAnsi="Times New Roman"/>
                <w:szCs w:val="22"/>
              </w:rPr>
              <w:t>174,67%</w:t>
            </w:r>
          </w:p>
        </w:tc>
      </w:tr>
    </w:tbl>
    <w:p w:rsidR="00F7451F" w:rsidRPr="004F4B32" w:rsidRDefault="00F7451F" w:rsidP="00F7451F">
      <w:pPr>
        <w:rPr>
          <w:rFonts w:ascii="Times New Roman" w:hAnsi="Times New Roman"/>
          <w:b/>
          <w:bCs/>
          <w:i/>
          <w:szCs w:val="22"/>
        </w:rPr>
      </w:pPr>
      <w:r>
        <w:rPr>
          <w:rFonts w:ascii="Times New Roman" w:hAnsi="Times New Roman"/>
          <w:i/>
          <w:szCs w:val="22"/>
        </w:rPr>
        <w:t xml:space="preserve">Forrás: TeIR, KSH </w:t>
      </w:r>
      <w:r w:rsidRPr="004F4B32">
        <w:rPr>
          <w:rFonts w:ascii="Times New Roman" w:hAnsi="Times New Roman"/>
          <w:i/>
          <w:szCs w:val="22"/>
        </w:rPr>
        <w:t>T</w:t>
      </w:r>
      <w:r>
        <w:rPr>
          <w:rFonts w:ascii="Times New Roman" w:hAnsi="Times New Roman"/>
          <w:i/>
          <w:szCs w:val="22"/>
        </w:rPr>
        <w:t>star, önkormányzati adatgyűjtés</w:t>
      </w:r>
    </w:p>
    <w:p w:rsidR="00F7451F" w:rsidRDefault="00F7451F" w:rsidP="00F7451F">
      <w:pPr>
        <w:rPr>
          <w:rFonts w:ascii="Times New Roman" w:hAnsi="Times New Roman"/>
          <w:b/>
          <w:bCs/>
          <w:szCs w:val="22"/>
        </w:rPr>
      </w:pPr>
    </w:p>
    <w:p w:rsidR="00F7451F" w:rsidRDefault="00F7451F" w:rsidP="00F7451F">
      <w:pPr>
        <w:rPr>
          <w:rFonts w:ascii="Times New Roman" w:hAnsi="Times New Roman"/>
          <w:b/>
          <w:bCs/>
          <w:szCs w:val="22"/>
        </w:rPr>
      </w:pPr>
      <w:r w:rsidRPr="00280D0B">
        <w:rPr>
          <w:rFonts w:ascii="Times New Roman" w:hAnsi="Times New Roman"/>
          <w:b/>
          <w:bCs/>
          <w:sz w:val="24"/>
        </w:rPr>
        <w:t>Védelembe vett és veszélyeztetett kiskorú gyermekek száma</w:t>
      </w:r>
    </w:p>
    <w:p w:rsidR="00F7451F" w:rsidRDefault="00F7451F" w:rsidP="00F7451F">
      <w:pPr>
        <w:rPr>
          <w:rFonts w:ascii="Times New Roman" w:hAnsi="Times New Roman"/>
          <w:b/>
          <w:bCs/>
          <w:szCs w:val="22"/>
        </w:rPr>
      </w:pPr>
    </w:p>
    <w:tbl>
      <w:tblPr>
        <w:tblStyle w:val="Rcsostblzat"/>
        <w:tblW w:w="9051" w:type="dxa"/>
        <w:tblInd w:w="108" w:type="dxa"/>
        <w:tblLook w:val="04A0" w:firstRow="1" w:lastRow="0" w:firstColumn="1" w:lastColumn="0" w:noHBand="0" w:noVBand="1"/>
      </w:tblPr>
      <w:tblGrid>
        <w:gridCol w:w="993"/>
        <w:gridCol w:w="4110"/>
        <w:gridCol w:w="3948"/>
      </w:tblGrid>
      <w:tr w:rsidR="00F7451F" w:rsidRPr="00280D0B" w:rsidTr="00526DB4">
        <w:trPr>
          <w:trHeight w:val="589"/>
        </w:trPr>
        <w:tc>
          <w:tcPr>
            <w:tcW w:w="993" w:type="dxa"/>
            <w:noWrap/>
            <w:vAlign w:val="center"/>
            <w:hideMark/>
          </w:tcPr>
          <w:p w:rsidR="00F7451F" w:rsidRPr="00280D0B" w:rsidRDefault="00F7451F" w:rsidP="00526DB4">
            <w:pPr>
              <w:jc w:val="left"/>
              <w:rPr>
                <w:rFonts w:ascii="Times New Roman" w:hAnsi="Times New Roman"/>
                <w:b/>
                <w:bCs/>
                <w:sz w:val="24"/>
              </w:rPr>
            </w:pPr>
            <w:r w:rsidRPr="00280D0B">
              <w:rPr>
                <w:rFonts w:ascii="Times New Roman" w:hAnsi="Times New Roman"/>
                <w:b/>
                <w:bCs/>
                <w:sz w:val="24"/>
              </w:rPr>
              <w:t>Év</w:t>
            </w:r>
          </w:p>
        </w:tc>
        <w:tc>
          <w:tcPr>
            <w:tcW w:w="4110" w:type="dxa"/>
            <w:vAlign w:val="center"/>
            <w:hideMark/>
          </w:tcPr>
          <w:p w:rsidR="00F7451F" w:rsidRPr="00280D0B" w:rsidRDefault="00F7451F" w:rsidP="00526DB4">
            <w:pPr>
              <w:jc w:val="left"/>
              <w:rPr>
                <w:rFonts w:ascii="Times New Roman" w:hAnsi="Times New Roman"/>
                <w:b/>
                <w:bCs/>
                <w:sz w:val="24"/>
              </w:rPr>
            </w:pPr>
            <w:r w:rsidRPr="00280D0B">
              <w:rPr>
                <w:rFonts w:ascii="Times New Roman" w:hAnsi="Times New Roman"/>
                <w:b/>
                <w:bCs/>
                <w:sz w:val="24"/>
              </w:rPr>
              <w:t>Védelembe vett kiskorú gyermekek száma december 31-én</w:t>
            </w:r>
          </w:p>
        </w:tc>
        <w:tc>
          <w:tcPr>
            <w:tcW w:w="3948" w:type="dxa"/>
            <w:vAlign w:val="center"/>
            <w:hideMark/>
          </w:tcPr>
          <w:p w:rsidR="00F7451F" w:rsidRPr="00280D0B" w:rsidRDefault="00F7451F" w:rsidP="00526DB4">
            <w:pPr>
              <w:jc w:val="left"/>
              <w:rPr>
                <w:rFonts w:ascii="Times New Roman" w:hAnsi="Times New Roman"/>
                <w:b/>
                <w:bCs/>
                <w:sz w:val="24"/>
              </w:rPr>
            </w:pPr>
            <w:r w:rsidRPr="00280D0B">
              <w:rPr>
                <w:rFonts w:ascii="Times New Roman" w:hAnsi="Times New Roman"/>
                <w:b/>
                <w:bCs/>
                <w:sz w:val="24"/>
              </w:rPr>
              <w:t>Veszélyeztetett kiskorú gyermekek száma december 31-én</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2012</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56</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1174</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2013</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18</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1160</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2014</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60</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1103</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2015</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191</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950</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2016</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206</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724</w:t>
            </w:r>
          </w:p>
        </w:tc>
      </w:tr>
      <w:tr w:rsidR="00F7451F" w:rsidRPr="00280D0B" w:rsidTr="00526DB4">
        <w:trPr>
          <w:trHeight w:val="357"/>
        </w:trPr>
        <w:tc>
          <w:tcPr>
            <w:tcW w:w="993"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2017</w:t>
            </w:r>
          </w:p>
        </w:tc>
        <w:tc>
          <w:tcPr>
            <w:tcW w:w="4110"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223</w:t>
            </w:r>
          </w:p>
        </w:tc>
        <w:tc>
          <w:tcPr>
            <w:tcW w:w="3948" w:type="dxa"/>
            <w:noWrap/>
            <w:vAlign w:val="center"/>
            <w:hideMark/>
          </w:tcPr>
          <w:p w:rsidR="00F7451F" w:rsidRPr="00280D0B" w:rsidRDefault="00F7451F" w:rsidP="008F670E">
            <w:pPr>
              <w:jc w:val="center"/>
              <w:rPr>
                <w:rFonts w:ascii="Times New Roman" w:hAnsi="Times New Roman"/>
                <w:sz w:val="24"/>
              </w:rPr>
            </w:pPr>
            <w:r w:rsidRPr="00280D0B">
              <w:rPr>
                <w:rFonts w:ascii="Times New Roman" w:hAnsi="Times New Roman"/>
                <w:sz w:val="24"/>
              </w:rPr>
              <w:t>774</w:t>
            </w:r>
          </w:p>
        </w:tc>
      </w:tr>
    </w:tbl>
    <w:p w:rsidR="00F7451F" w:rsidRDefault="00F7451F" w:rsidP="00F7451F">
      <w:pPr>
        <w:rPr>
          <w:rFonts w:ascii="Times New Roman" w:hAnsi="Times New Roman"/>
          <w:bCs/>
          <w:i/>
          <w:szCs w:val="22"/>
        </w:rPr>
      </w:pPr>
      <w:r w:rsidRPr="00C23F14">
        <w:rPr>
          <w:rFonts w:ascii="Times New Roman" w:hAnsi="Times New Roman"/>
          <w:bCs/>
          <w:i/>
          <w:szCs w:val="22"/>
        </w:rPr>
        <w:lastRenderedPageBreak/>
        <w:t>Forrás: KSH-Tstar, BFKH VII. ker. Hivatala, ö</w:t>
      </w:r>
      <w:r>
        <w:rPr>
          <w:rFonts w:ascii="Times New Roman" w:hAnsi="Times New Roman"/>
          <w:bCs/>
          <w:i/>
          <w:szCs w:val="22"/>
        </w:rPr>
        <w:t>nkormányzati adatgyűjtés</w:t>
      </w:r>
    </w:p>
    <w:p w:rsidR="00F7451F" w:rsidRPr="00C23F14" w:rsidRDefault="00F7451F" w:rsidP="00F7451F">
      <w:pPr>
        <w:rPr>
          <w:rFonts w:ascii="Times New Roman" w:hAnsi="Times New Roman"/>
          <w:bCs/>
          <w:i/>
          <w:szCs w:val="22"/>
        </w:rPr>
      </w:pPr>
    </w:p>
    <w:p w:rsidR="00F7451F" w:rsidRPr="00280D0B" w:rsidRDefault="00F7451F" w:rsidP="00F7451F">
      <w:pPr>
        <w:jc w:val="center"/>
        <w:rPr>
          <w:rFonts w:ascii="Times New Roman" w:hAnsi="Times New Roman"/>
          <w:bCs/>
          <w:sz w:val="24"/>
        </w:rPr>
      </w:pPr>
      <w:r w:rsidRPr="00280D0B">
        <w:rPr>
          <w:rFonts w:ascii="Times New Roman" w:hAnsi="Times New Roman"/>
          <w:noProof/>
          <w:sz w:val="24"/>
        </w:rPr>
        <w:drawing>
          <wp:inline distT="0" distB="0" distL="0" distR="0" wp14:anchorId="111B8995" wp14:editId="6879D43F">
            <wp:extent cx="4517390" cy="3065780"/>
            <wp:effectExtent l="0" t="0" r="16510" b="20320"/>
            <wp:docPr id="6" name="Diagram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7451F" w:rsidRPr="00280D0B" w:rsidRDefault="00F7451F" w:rsidP="00F7451F">
      <w:pPr>
        <w:rPr>
          <w:rFonts w:ascii="Times New Roman" w:hAnsi="Times New Roman"/>
          <w:bCs/>
          <w:sz w:val="24"/>
        </w:rPr>
      </w:pPr>
    </w:p>
    <w:p w:rsidR="00F7451F" w:rsidRPr="00280D0B" w:rsidRDefault="00F7451F" w:rsidP="00B80F4E">
      <w:pPr>
        <w:pStyle w:val="Listaszerbekezds"/>
        <w:numPr>
          <w:ilvl w:val="0"/>
          <w:numId w:val="20"/>
        </w:numPr>
        <w:outlineLvl w:val="2"/>
        <w:rPr>
          <w:rFonts w:ascii="Times New Roman" w:hAnsi="Times New Roman"/>
          <w:b/>
          <w:sz w:val="24"/>
        </w:rPr>
      </w:pPr>
      <w:bookmarkStart w:id="47" w:name="_Toc531420409"/>
      <w:r w:rsidRPr="00280D0B">
        <w:rPr>
          <w:rFonts w:ascii="Times New Roman" w:hAnsi="Times New Roman"/>
          <w:b/>
          <w:sz w:val="24"/>
        </w:rPr>
        <w:t>Rendszeres gyermekvédelmi kedvezményben részesítettek száma</w:t>
      </w:r>
      <w:bookmarkEnd w:id="47"/>
      <w:r w:rsidRPr="00280D0B">
        <w:rPr>
          <w:rFonts w:ascii="Times New Roman" w:hAnsi="Times New Roman"/>
          <w:b/>
          <w:sz w:val="24"/>
        </w:rPr>
        <w:t xml:space="preserve">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pénzbeli és természetbeni ellátásként nyújtott </w:t>
      </w:r>
      <w:r w:rsidRPr="00280D0B">
        <w:rPr>
          <w:rFonts w:ascii="Times New Roman" w:hAnsi="Times New Roman"/>
          <w:b/>
          <w:sz w:val="24"/>
        </w:rPr>
        <w:t>rendszeres gyermekvédelmi kedvezmény</w:t>
      </w:r>
      <w:r w:rsidRPr="00280D0B">
        <w:rPr>
          <w:rFonts w:ascii="Times New Roman" w:hAnsi="Times New Roman"/>
          <w:sz w:val="24"/>
        </w:rPr>
        <w:t xml:space="preserve"> a gyermek szociális helyzetére való tekintettel megállapított, étkeztetéshez kapcsolódó kedvezmény, iskolás gyermekek részére tankönyv- és tanszerellátás, illetve évente két alkalommal Erzsébet utalvány keretében nyújtott támogatás. </w:t>
      </w:r>
    </w:p>
    <w:p w:rsidR="00F7451F" w:rsidRPr="00280D0B" w:rsidRDefault="00F7451F" w:rsidP="00F7451F">
      <w:pPr>
        <w:rPr>
          <w:rFonts w:ascii="Times New Roman" w:hAnsi="Times New Roman"/>
          <w:sz w:val="24"/>
        </w:rPr>
      </w:pPr>
    </w:p>
    <w:tbl>
      <w:tblPr>
        <w:tblStyle w:val="Rcsostblzat"/>
        <w:tblW w:w="9178" w:type="dxa"/>
        <w:tblInd w:w="108" w:type="dxa"/>
        <w:tblLook w:val="01E0" w:firstRow="1" w:lastRow="1" w:firstColumn="1" w:lastColumn="1" w:noHBand="0" w:noVBand="0"/>
      </w:tblPr>
      <w:tblGrid>
        <w:gridCol w:w="3685"/>
        <w:gridCol w:w="992"/>
        <w:gridCol w:w="992"/>
        <w:gridCol w:w="851"/>
        <w:gridCol w:w="992"/>
        <w:gridCol w:w="850"/>
        <w:gridCol w:w="816"/>
      </w:tblGrid>
      <w:tr w:rsidR="00F7451F" w:rsidRPr="00280D0B" w:rsidTr="00526DB4">
        <w:tc>
          <w:tcPr>
            <w:tcW w:w="3685" w:type="dxa"/>
          </w:tcPr>
          <w:p w:rsidR="00F7451F" w:rsidRPr="00280D0B" w:rsidRDefault="00F7451F" w:rsidP="008F670E">
            <w:pPr>
              <w:jc w:val="center"/>
              <w:rPr>
                <w:rFonts w:ascii="Times New Roman" w:hAnsi="Times New Roman"/>
                <w:sz w:val="24"/>
              </w:rPr>
            </w:pPr>
          </w:p>
        </w:tc>
        <w:tc>
          <w:tcPr>
            <w:tcW w:w="992"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2012</w:t>
            </w:r>
          </w:p>
        </w:tc>
        <w:tc>
          <w:tcPr>
            <w:tcW w:w="992"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2013</w:t>
            </w:r>
          </w:p>
        </w:tc>
        <w:tc>
          <w:tcPr>
            <w:tcW w:w="851"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2014</w:t>
            </w:r>
          </w:p>
        </w:tc>
        <w:tc>
          <w:tcPr>
            <w:tcW w:w="992"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2015</w:t>
            </w:r>
          </w:p>
        </w:tc>
        <w:tc>
          <w:tcPr>
            <w:tcW w:w="850"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2016</w:t>
            </w:r>
          </w:p>
        </w:tc>
        <w:tc>
          <w:tcPr>
            <w:tcW w:w="816" w:type="dxa"/>
          </w:tcPr>
          <w:p w:rsidR="00F7451F" w:rsidRPr="00811C86" w:rsidRDefault="00F7451F" w:rsidP="008F670E">
            <w:pPr>
              <w:jc w:val="center"/>
              <w:rPr>
                <w:rFonts w:ascii="Times New Roman" w:hAnsi="Times New Roman"/>
                <w:b/>
                <w:sz w:val="24"/>
              </w:rPr>
            </w:pPr>
            <w:r w:rsidRPr="00811C86">
              <w:rPr>
                <w:rFonts w:ascii="Times New Roman" w:hAnsi="Times New Roman"/>
                <w:b/>
                <w:sz w:val="24"/>
              </w:rPr>
              <w:t>2017</w:t>
            </w:r>
          </w:p>
        </w:tc>
      </w:tr>
      <w:tr w:rsidR="00F7451F" w:rsidRPr="00280D0B" w:rsidTr="00526DB4">
        <w:tc>
          <w:tcPr>
            <w:tcW w:w="3685" w:type="dxa"/>
            <w:hideMark/>
          </w:tcPr>
          <w:p w:rsidR="00F7451F" w:rsidRPr="00811C86" w:rsidRDefault="00F7451F" w:rsidP="008F670E">
            <w:pPr>
              <w:jc w:val="center"/>
              <w:rPr>
                <w:rFonts w:ascii="Times New Roman" w:hAnsi="Times New Roman"/>
                <w:b/>
                <w:sz w:val="24"/>
              </w:rPr>
            </w:pPr>
            <w:r w:rsidRPr="00811C86">
              <w:rPr>
                <w:rFonts w:ascii="Times New Roman" w:hAnsi="Times New Roman"/>
                <w:b/>
                <w:sz w:val="24"/>
              </w:rPr>
              <w:t>Kérelmező családok száma</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900</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755</w:t>
            </w:r>
          </w:p>
        </w:tc>
        <w:tc>
          <w:tcPr>
            <w:tcW w:w="851"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683</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519</w:t>
            </w:r>
          </w:p>
        </w:tc>
        <w:tc>
          <w:tcPr>
            <w:tcW w:w="850"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391</w:t>
            </w:r>
          </w:p>
        </w:tc>
        <w:tc>
          <w:tcPr>
            <w:tcW w:w="816"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298</w:t>
            </w:r>
          </w:p>
        </w:tc>
      </w:tr>
      <w:tr w:rsidR="00F7451F" w:rsidRPr="00280D0B" w:rsidTr="00526DB4">
        <w:tc>
          <w:tcPr>
            <w:tcW w:w="3685" w:type="dxa"/>
            <w:hideMark/>
          </w:tcPr>
          <w:p w:rsidR="00F7451F" w:rsidRPr="00811C86" w:rsidRDefault="00F7451F" w:rsidP="008F670E">
            <w:pPr>
              <w:jc w:val="center"/>
              <w:rPr>
                <w:rFonts w:ascii="Times New Roman" w:hAnsi="Times New Roman"/>
                <w:b/>
                <w:sz w:val="24"/>
              </w:rPr>
            </w:pPr>
            <w:r w:rsidRPr="00811C86">
              <w:rPr>
                <w:rFonts w:ascii="Times New Roman" w:hAnsi="Times New Roman"/>
                <w:b/>
                <w:sz w:val="24"/>
              </w:rPr>
              <w:t>Jogosult gyermekek száma</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937</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912</w:t>
            </w:r>
          </w:p>
        </w:tc>
        <w:tc>
          <w:tcPr>
            <w:tcW w:w="851"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765</w:t>
            </w:r>
          </w:p>
        </w:tc>
        <w:tc>
          <w:tcPr>
            <w:tcW w:w="992"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566</w:t>
            </w:r>
          </w:p>
        </w:tc>
        <w:tc>
          <w:tcPr>
            <w:tcW w:w="850"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462</w:t>
            </w:r>
          </w:p>
        </w:tc>
        <w:tc>
          <w:tcPr>
            <w:tcW w:w="816"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344</w:t>
            </w:r>
          </w:p>
        </w:tc>
      </w:tr>
    </w:tbl>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b/>
          <w:bCs/>
          <w:sz w:val="24"/>
        </w:rPr>
      </w:pPr>
      <w:r w:rsidRPr="00280D0B">
        <w:rPr>
          <w:rFonts w:ascii="Times New Roman" w:hAnsi="Times New Roman"/>
          <w:bCs/>
          <w:sz w:val="24"/>
        </w:rPr>
        <w:t xml:space="preserve">A rendszeres gyermekvédelmi kedvezménnyel egyidejűleg megállapított </w:t>
      </w:r>
      <w:r w:rsidRPr="00280D0B">
        <w:rPr>
          <w:rFonts w:ascii="Times New Roman" w:hAnsi="Times New Roman"/>
          <w:b/>
          <w:bCs/>
          <w:sz w:val="24"/>
        </w:rPr>
        <w:t>hátrányos-, és halmozottan hátrányos helyzetű gyermekek száma:</w:t>
      </w:r>
    </w:p>
    <w:p w:rsidR="00F7451F" w:rsidRPr="00280D0B" w:rsidRDefault="00F7451F" w:rsidP="00F7451F">
      <w:pPr>
        <w:rPr>
          <w:rFonts w:ascii="Times New Roman" w:hAnsi="Times New Roman"/>
          <w:b/>
          <w:bCs/>
          <w:sz w:val="24"/>
        </w:rPr>
      </w:pPr>
    </w:p>
    <w:tbl>
      <w:tblPr>
        <w:tblStyle w:val="Rcsostblzat"/>
        <w:tblW w:w="9214" w:type="dxa"/>
        <w:tblInd w:w="108" w:type="dxa"/>
        <w:tblLayout w:type="fixed"/>
        <w:tblLook w:val="01E0" w:firstRow="1" w:lastRow="1" w:firstColumn="1" w:lastColumn="1" w:noHBand="0" w:noVBand="0"/>
      </w:tblPr>
      <w:tblGrid>
        <w:gridCol w:w="2019"/>
        <w:gridCol w:w="1134"/>
        <w:gridCol w:w="1134"/>
        <w:gridCol w:w="1134"/>
        <w:gridCol w:w="1275"/>
        <w:gridCol w:w="1276"/>
        <w:gridCol w:w="1242"/>
      </w:tblGrid>
      <w:tr w:rsidR="00F7451F" w:rsidRPr="00280D0B" w:rsidTr="00526DB4">
        <w:tc>
          <w:tcPr>
            <w:tcW w:w="2019"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Hátrányos helyzet megállapítása</w:t>
            </w:r>
          </w:p>
        </w:tc>
        <w:tc>
          <w:tcPr>
            <w:tcW w:w="1134"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3 év alatti</w:t>
            </w:r>
          </w:p>
        </w:tc>
        <w:tc>
          <w:tcPr>
            <w:tcW w:w="1134"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 xml:space="preserve">3 év és </w:t>
            </w:r>
            <w:r w:rsidRPr="00280D0B">
              <w:rPr>
                <w:rFonts w:ascii="Times New Roman" w:hAnsi="Times New Roman"/>
                <w:b/>
                <w:sz w:val="20"/>
                <w:szCs w:val="20"/>
              </w:rPr>
              <w:br/>
              <w:t>6 év között</w:t>
            </w:r>
          </w:p>
        </w:tc>
        <w:tc>
          <w:tcPr>
            <w:tcW w:w="1134"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 xml:space="preserve">6 év és </w:t>
            </w:r>
            <w:r w:rsidRPr="00280D0B">
              <w:rPr>
                <w:rFonts w:ascii="Times New Roman" w:hAnsi="Times New Roman"/>
                <w:b/>
                <w:sz w:val="20"/>
                <w:szCs w:val="20"/>
              </w:rPr>
              <w:br/>
              <w:t>13 év között</w:t>
            </w:r>
          </w:p>
        </w:tc>
        <w:tc>
          <w:tcPr>
            <w:tcW w:w="1275"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 xml:space="preserve">13 év és </w:t>
            </w:r>
            <w:r w:rsidRPr="00280D0B">
              <w:rPr>
                <w:rFonts w:ascii="Times New Roman" w:hAnsi="Times New Roman"/>
                <w:b/>
                <w:sz w:val="20"/>
                <w:szCs w:val="20"/>
              </w:rPr>
              <w:br/>
              <w:t>18 év között</w:t>
            </w:r>
          </w:p>
        </w:tc>
        <w:tc>
          <w:tcPr>
            <w:tcW w:w="1276" w:type="dxa"/>
            <w:hideMark/>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Nagykorú</w:t>
            </w:r>
          </w:p>
        </w:tc>
        <w:tc>
          <w:tcPr>
            <w:tcW w:w="1242" w:type="dxa"/>
          </w:tcPr>
          <w:p w:rsidR="00F7451F" w:rsidRPr="00280D0B" w:rsidRDefault="00F7451F" w:rsidP="00526DB4">
            <w:pPr>
              <w:jc w:val="left"/>
              <w:rPr>
                <w:rFonts w:ascii="Times New Roman" w:hAnsi="Times New Roman"/>
                <w:b/>
                <w:sz w:val="20"/>
                <w:szCs w:val="20"/>
              </w:rPr>
            </w:pPr>
            <w:r w:rsidRPr="00280D0B">
              <w:rPr>
                <w:rFonts w:ascii="Times New Roman" w:hAnsi="Times New Roman"/>
                <w:b/>
                <w:sz w:val="20"/>
                <w:szCs w:val="20"/>
              </w:rPr>
              <w:t>Összesen</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2014</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21</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48</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14</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7</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100</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2015</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9</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16</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47</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21</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94</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2016</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12</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62</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21</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103</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2017</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47</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77</w:t>
            </w:r>
          </w:p>
        </w:tc>
      </w:tr>
      <w:tr w:rsidR="00F7451F" w:rsidRPr="00280D0B" w:rsidTr="00526DB4">
        <w:tc>
          <w:tcPr>
            <w:tcW w:w="2019"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Halmozottan hátrányos helyzet</w:t>
            </w:r>
          </w:p>
        </w:tc>
        <w:tc>
          <w:tcPr>
            <w:tcW w:w="1134"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3 év alatti</w:t>
            </w:r>
          </w:p>
        </w:tc>
        <w:tc>
          <w:tcPr>
            <w:tcW w:w="1134"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 xml:space="preserve">3 év és </w:t>
            </w:r>
            <w:r w:rsidRPr="00280D0B">
              <w:rPr>
                <w:rFonts w:ascii="Times New Roman" w:hAnsi="Times New Roman"/>
                <w:b/>
                <w:sz w:val="20"/>
                <w:szCs w:val="20"/>
              </w:rPr>
              <w:br/>
              <w:t>6 év között</w:t>
            </w:r>
          </w:p>
        </w:tc>
        <w:tc>
          <w:tcPr>
            <w:tcW w:w="1134"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 xml:space="preserve">6 év és </w:t>
            </w:r>
            <w:r w:rsidRPr="00280D0B">
              <w:rPr>
                <w:rFonts w:ascii="Times New Roman" w:hAnsi="Times New Roman"/>
                <w:b/>
                <w:sz w:val="20"/>
                <w:szCs w:val="20"/>
              </w:rPr>
              <w:br/>
              <w:t>13 év között</w:t>
            </w:r>
          </w:p>
        </w:tc>
        <w:tc>
          <w:tcPr>
            <w:tcW w:w="1275"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13 év és</w:t>
            </w:r>
            <w:r w:rsidRPr="00280D0B">
              <w:rPr>
                <w:rFonts w:ascii="Times New Roman" w:hAnsi="Times New Roman"/>
                <w:b/>
                <w:sz w:val="20"/>
                <w:szCs w:val="20"/>
              </w:rPr>
              <w:br/>
              <w:t>18 év között</w:t>
            </w:r>
          </w:p>
        </w:tc>
        <w:tc>
          <w:tcPr>
            <w:tcW w:w="1276" w:type="dxa"/>
            <w:hideMark/>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Nagykorú</w:t>
            </w:r>
          </w:p>
        </w:tc>
        <w:tc>
          <w:tcPr>
            <w:tcW w:w="1242" w:type="dxa"/>
          </w:tcPr>
          <w:p w:rsidR="00F7451F" w:rsidRPr="00280D0B" w:rsidRDefault="00F7451F" w:rsidP="008F670E">
            <w:pPr>
              <w:jc w:val="center"/>
              <w:rPr>
                <w:rFonts w:ascii="Times New Roman" w:hAnsi="Times New Roman"/>
                <w:b/>
                <w:sz w:val="20"/>
                <w:szCs w:val="20"/>
              </w:rPr>
            </w:pPr>
            <w:r w:rsidRPr="00280D0B">
              <w:rPr>
                <w:rFonts w:ascii="Times New Roman" w:hAnsi="Times New Roman"/>
                <w:b/>
                <w:sz w:val="20"/>
                <w:szCs w:val="20"/>
              </w:rPr>
              <w:t>Összesen</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2014</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12</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30</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53</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2015</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37</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9</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57</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2016</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28</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48</w:t>
            </w:r>
          </w:p>
        </w:tc>
      </w:tr>
      <w:tr w:rsidR="00F7451F" w:rsidRPr="00280D0B" w:rsidTr="00526DB4">
        <w:tc>
          <w:tcPr>
            <w:tcW w:w="2019"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2017</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5</w:t>
            </w:r>
          </w:p>
        </w:tc>
        <w:tc>
          <w:tcPr>
            <w:tcW w:w="1134"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26</w:t>
            </w:r>
          </w:p>
        </w:tc>
        <w:tc>
          <w:tcPr>
            <w:tcW w:w="1275"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15</w:t>
            </w:r>
          </w:p>
        </w:tc>
        <w:tc>
          <w:tcPr>
            <w:tcW w:w="1276"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242" w:type="dxa"/>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46</w:t>
            </w:r>
          </w:p>
        </w:tc>
      </w:tr>
    </w:tbl>
    <w:p w:rsidR="00F7451F" w:rsidRPr="00B40E26" w:rsidRDefault="00F7451F" w:rsidP="00F7451F">
      <w:pPr>
        <w:rPr>
          <w:rFonts w:ascii="Times New Roman" w:hAnsi="Times New Roman"/>
          <w:i/>
          <w:sz w:val="24"/>
        </w:rPr>
      </w:pPr>
      <w:r>
        <w:rPr>
          <w:rFonts w:ascii="Times New Roman" w:hAnsi="Times New Roman"/>
          <w:i/>
          <w:sz w:val="24"/>
        </w:rPr>
        <w:t>Forrás: önkormányzati adatgyűjtés</w:t>
      </w:r>
    </w:p>
    <w:p w:rsidR="00F7451F"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b/>
          <w:sz w:val="24"/>
        </w:rPr>
      </w:pPr>
    </w:p>
    <w:p w:rsidR="00F7451F" w:rsidRPr="00280D0B" w:rsidRDefault="00F7451F" w:rsidP="00B80F4E">
      <w:pPr>
        <w:pStyle w:val="Listaszerbekezds"/>
        <w:numPr>
          <w:ilvl w:val="0"/>
          <w:numId w:val="20"/>
        </w:numPr>
        <w:outlineLvl w:val="2"/>
        <w:rPr>
          <w:rFonts w:ascii="Times New Roman" w:hAnsi="Times New Roman"/>
          <w:b/>
          <w:sz w:val="24"/>
        </w:rPr>
      </w:pPr>
      <w:bookmarkStart w:id="48" w:name="_Toc531420410"/>
      <w:r w:rsidRPr="00280D0B">
        <w:rPr>
          <w:rFonts w:ascii="Times New Roman" w:hAnsi="Times New Roman"/>
          <w:b/>
          <w:sz w:val="24"/>
        </w:rPr>
        <w:t>A gyermekek jogán járó helyi juttatásokban részesülők száma, aránya</w:t>
      </w:r>
      <w:bookmarkEnd w:id="48"/>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bCs/>
          <w:sz w:val="24"/>
        </w:rPr>
      </w:pPr>
      <w:r w:rsidRPr="00280D0B">
        <w:rPr>
          <w:rFonts w:ascii="Times New Roman" w:hAnsi="Times New Roman"/>
          <w:bCs/>
          <w:sz w:val="24"/>
        </w:rPr>
        <w:t xml:space="preserve">A gyermekekhez kapcsolódó, Gyvt.-ben nem szabályozott támogatásokról a szociális támogatások és szociális szolgáltatások, valamint a pénzbeli, természetbeni és személyes gondoskodást nyújtó gyermekjóléti ellátások igénybevételének helyi szabályozásáról szóló 6/2016 (II. 18.) önkormányzati rendelet (továbbiakban: helyi szociális rendelet) rendelkezik. </w:t>
      </w:r>
    </w:p>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sz w:val="24"/>
        </w:rPr>
      </w:pPr>
      <w:r w:rsidRPr="00280D0B">
        <w:rPr>
          <w:rFonts w:ascii="Times New Roman" w:hAnsi="Times New Roman"/>
          <w:sz w:val="24"/>
        </w:rPr>
        <w:t>A helyi szociális rendelet négy kifejezetten gyermekekhez kapcsolódó, pénzbeli támogatást szabályoz, melyek a következők:</w:t>
      </w:r>
    </w:p>
    <w:p w:rsidR="00F7451F" w:rsidRPr="00280D0B" w:rsidRDefault="00F7451F" w:rsidP="00F7451F">
      <w:pPr>
        <w:pStyle w:val="Listaszerbekezds"/>
        <w:numPr>
          <w:ilvl w:val="0"/>
          <w:numId w:val="17"/>
        </w:numPr>
        <w:spacing w:after="200"/>
        <w:rPr>
          <w:rFonts w:ascii="Times New Roman" w:hAnsi="Times New Roman"/>
          <w:sz w:val="24"/>
        </w:rPr>
      </w:pPr>
      <w:r w:rsidRPr="00280D0B">
        <w:rPr>
          <w:rFonts w:ascii="Times New Roman" w:hAnsi="Times New Roman"/>
          <w:sz w:val="24"/>
        </w:rPr>
        <w:t>gyermekvédelmi települési támogatás</w:t>
      </w:r>
    </w:p>
    <w:p w:rsidR="00F7451F" w:rsidRPr="00280D0B" w:rsidRDefault="00F7451F" w:rsidP="00F7451F">
      <w:pPr>
        <w:pStyle w:val="Listaszerbekezds"/>
        <w:numPr>
          <w:ilvl w:val="0"/>
          <w:numId w:val="17"/>
        </w:numPr>
        <w:spacing w:after="200"/>
        <w:rPr>
          <w:rFonts w:ascii="Times New Roman" w:hAnsi="Times New Roman"/>
          <w:sz w:val="24"/>
        </w:rPr>
      </w:pPr>
      <w:r w:rsidRPr="00280D0B">
        <w:rPr>
          <w:rFonts w:ascii="Times New Roman" w:hAnsi="Times New Roman"/>
          <w:sz w:val="24"/>
        </w:rPr>
        <w:t>beiskolázási települési támogatás</w:t>
      </w:r>
    </w:p>
    <w:p w:rsidR="00F7451F" w:rsidRPr="00280D0B" w:rsidRDefault="00F7451F" w:rsidP="00F7451F">
      <w:pPr>
        <w:pStyle w:val="Listaszerbekezds"/>
        <w:numPr>
          <w:ilvl w:val="0"/>
          <w:numId w:val="17"/>
        </w:numPr>
        <w:spacing w:after="200"/>
        <w:rPr>
          <w:rFonts w:ascii="Times New Roman" w:hAnsi="Times New Roman"/>
          <w:sz w:val="24"/>
        </w:rPr>
      </w:pPr>
      <w:r w:rsidRPr="00280D0B">
        <w:rPr>
          <w:rFonts w:ascii="Times New Roman" w:hAnsi="Times New Roman"/>
          <w:sz w:val="24"/>
        </w:rPr>
        <w:t>ösztöndíj támogatás</w:t>
      </w:r>
    </w:p>
    <w:p w:rsidR="00F7451F" w:rsidRPr="00280D0B" w:rsidRDefault="00F7451F" w:rsidP="00F7451F">
      <w:pPr>
        <w:pStyle w:val="Listaszerbekezds"/>
        <w:numPr>
          <w:ilvl w:val="0"/>
          <w:numId w:val="17"/>
        </w:numPr>
        <w:spacing w:after="200"/>
        <w:rPr>
          <w:rFonts w:ascii="Times New Roman" w:hAnsi="Times New Roman"/>
          <w:sz w:val="24"/>
        </w:rPr>
      </w:pPr>
      <w:r w:rsidRPr="00280D0B">
        <w:rPr>
          <w:rFonts w:ascii="Times New Roman" w:hAnsi="Times New Roman"/>
          <w:sz w:val="24"/>
        </w:rPr>
        <w:t>táborozási támogatás.</w:t>
      </w:r>
    </w:p>
    <w:p w:rsidR="00F7451F" w:rsidRPr="00280D0B" w:rsidRDefault="00F7451F" w:rsidP="00F7451F">
      <w:pPr>
        <w:rPr>
          <w:rFonts w:ascii="Times New Roman" w:hAnsi="Times New Roman"/>
          <w:sz w:val="24"/>
        </w:rPr>
      </w:pPr>
      <w:r w:rsidRPr="00280D0B">
        <w:rPr>
          <w:rFonts w:ascii="Times New Roman" w:hAnsi="Times New Roman"/>
          <w:sz w:val="24"/>
        </w:rPr>
        <w:t>Az alacsony jövedelemmel rendelkező családok havi bevételeikből az alapvető, létfenntartásukkal összefüggő kiadásaikat is nehezen, gyakran csak segítséggel tudják fedezni, ezért fontos, hogy a család célzott segítséget kapjon ahhoz, hogy a gyermekek számára az alapvető feltételeket biztosítani tudja. A létfenntartáson és az alapvető szükségleteken túl a megélhetési gondokkal küzdő családokban nevelkedő gyermekeknek is esélyt kell adni arra, hogy a közösség aktív részesei lehessenek, képességeiket kibontakoztathassák, és lehetőségük legyen olyan tudás megszerzésére, amellyel később jövedelmező állásra tegyenek szert és megfelelő életszínvonalat biztosítsanak saját maguk és majdani gyermekeik számára is.</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gyermekvédelmi települési támogatás megállapításának célja a gyermeket gondozó család létfenntartási problémáinak enyhítése, a rendkívüli élethelyzetbe került családok terheinek csökkentése. A támogatás keretében a szociális törvényben meghatározott válsághelyzetén túl, az Önkormányzat pénzbeli támogatást nyújt a gyermek időszakos gyógyszerköltségeihez, gyógykezeléséhez, speciális diétájához, gyógyászati segédeszköz beszerzéséhez, illetve a bölcsődei elhelyezésével, óvodai nevelésével összefüggésben felmerült kiadások csökkentéséhez. A gyermekvédelmi települési támogatás keretén belül támogatható kiadások folyamatos és egyre nagyobb terhet jelentenek a családoknak, akár a gyógyszerek költségét, akár pedig az egyes, egyre többször előforduló ételallergiával küzdő gyermek diétájával összefüggő költségeket vesszük alapul.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beiskolázási települési támogatás azon családoknak nyújt támogatást, akik jövedelmi vagy vagyoni viszonyaik miatt nem jogosultak rendszeres gyermekvédelmi kedvezményre és az egy főre jutó jövedelem a családban nem haladja meg az öregségi nyugdíjminimum </w:t>
      </w:r>
      <w:r w:rsidR="001D40B1" w:rsidRPr="00280D0B">
        <w:rPr>
          <w:rFonts w:ascii="Times New Roman" w:hAnsi="Times New Roman"/>
          <w:sz w:val="24"/>
        </w:rPr>
        <w:t>2</w:t>
      </w:r>
      <w:r w:rsidR="001D40B1">
        <w:rPr>
          <w:rFonts w:ascii="Times New Roman" w:hAnsi="Times New Roman"/>
          <w:sz w:val="24"/>
        </w:rPr>
        <w:t>2</w:t>
      </w:r>
      <w:r w:rsidR="001D40B1" w:rsidRPr="00280D0B">
        <w:rPr>
          <w:rFonts w:ascii="Times New Roman" w:hAnsi="Times New Roman"/>
          <w:sz w:val="24"/>
        </w:rPr>
        <w:t xml:space="preserve">0 </w:t>
      </w:r>
      <w:r w:rsidRPr="00280D0B">
        <w:rPr>
          <w:rFonts w:ascii="Times New Roman" w:hAnsi="Times New Roman"/>
          <w:sz w:val="24"/>
        </w:rPr>
        <w:t xml:space="preserve">%-át, az </w:t>
      </w:r>
      <w:r w:rsidR="001D40B1">
        <w:rPr>
          <w:rFonts w:ascii="Times New Roman" w:hAnsi="Times New Roman"/>
          <w:sz w:val="24"/>
        </w:rPr>
        <w:t>62 700</w:t>
      </w:r>
      <w:r w:rsidRPr="00280D0B">
        <w:rPr>
          <w:rFonts w:ascii="Times New Roman" w:hAnsi="Times New Roman"/>
          <w:sz w:val="24"/>
        </w:rPr>
        <w:t xml:space="preserve"> Ft-ot. A támogatás évente egy alkalommal, 10 000 Ft összegben állapítható meg.</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táborozási támogatás célja az általános iskolai oktatás keretében tanulói jogviszonnyal rendelkező gyermek erdei táborban, osztálykiránduláson, nyári táborban vagy edzőtáborban való részvételének támogatása, ezzel együtt az alacsony jövedelemmel rendelkező családok terheinek enyhítése. A gyermekek nyári elhelyezése, szabad idejének minőségi eltöltése, vagy szorgalmi időszakban az osztálykirándulás költségei, még ha azok előre várható, tervezhető kiadások is, nagymértékben terhelik a gyermeket nevelő családokat. A gyermek fejlődése, közösségben való részvétele szempontjából fontos, hogy azon gyermekeknek is lehetősége legyen az egyes, akár tematikus, tehetséggondozó vagy sport táborban, osztálykiránduláson </w:t>
      </w:r>
      <w:r w:rsidRPr="00280D0B">
        <w:rPr>
          <w:rFonts w:ascii="Times New Roman" w:hAnsi="Times New Roman"/>
          <w:sz w:val="24"/>
        </w:rPr>
        <w:lastRenderedPageBreak/>
        <w:t xml:space="preserve">való részvételre, akik esetében a család jövedelmi helyzete nem tenné lehetővé az ezeken való részvételt. </w:t>
      </w:r>
    </w:p>
    <w:p w:rsidR="00F7451F" w:rsidRPr="00280D0B" w:rsidRDefault="00F7451F" w:rsidP="00F7451F">
      <w:pPr>
        <w:widowControl w:val="0"/>
        <w:autoSpaceDE w:val="0"/>
        <w:autoSpaceDN w:val="0"/>
        <w:adjustRightInd w:val="0"/>
        <w:rPr>
          <w:rFonts w:ascii="Times New Roman" w:hAnsi="Times New Roman"/>
          <w:sz w:val="24"/>
        </w:rPr>
      </w:pPr>
    </w:p>
    <w:p w:rsidR="00BB3462" w:rsidRDefault="00BB3462" w:rsidP="00F7451F">
      <w:pPr>
        <w:widowControl w:val="0"/>
        <w:autoSpaceDE w:val="0"/>
        <w:autoSpaceDN w:val="0"/>
        <w:adjustRightInd w:val="0"/>
        <w:rPr>
          <w:rFonts w:ascii="Times New Roman" w:hAnsi="Times New Roman"/>
          <w:sz w:val="24"/>
        </w:rPr>
      </w:pPr>
    </w:p>
    <w:p w:rsidR="00F7451F" w:rsidRPr="00280D0B" w:rsidRDefault="00F7451F" w:rsidP="00F7451F">
      <w:pPr>
        <w:widowControl w:val="0"/>
        <w:autoSpaceDE w:val="0"/>
        <w:autoSpaceDN w:val="0"/>
        <w:adjustRightInd w:val="0"/>
        <w:rPr>
          <w:rFonts w:ascii="Times New Roman" w:hAnsi="Times New Roman"/>
          <w:sz w:val="24"/>
        </w:rPr>
      </w:pPr>
      <w:r w:rsidRPr="00280D0B">
        <w:rPr>
          <w:rFonts w:ascii="Times New Roman" w:hAnsi="Times New Roman"/>
          <w:sz w:val="24"/>
        </w:rPr>
        <w:t xml:space="preserve">Az ösztöndíj támogatás azon nappali rendszerű általános iskola felső tagozatán és középiskolai tanulmányokat folytató gyermek részére állapítható meg, akinek családjában az egy főre jutó jövedelem nem haladja meg az öregségi nyugdíjminimum </w:t>
      </w:r>
      <w:r w:rsidR="001C2E01" w:rsidRPr="00280D0B">
        <w:rPr>
          <w:rFonts w:ascii="Times New Roman" w:hAnsi="Times New Roman"/>
          <w:sz w:val="24"/>
        </w:rPr>
        <w:t>2</w:t>
      </w:r>
      <w:r w:rsidR="001C2E01">
        <w:rPr>
          <w:rFonts w:ascii="Times New Roman" w:hAnsi="Times New Roman"/>
          <w:sz w:val="24"/>
        </w:rPr>
        <w:t>5</w:t>
      </w:r>
      <w:r w:rsidR="001C2E01" w:rsidRPr="00280D0B">
        <w:rPr>
          <w:rFonts w:ascii="Times New Roman" w:hAnsi="Times New Roman"/>
          <w:sz w:val="24"/>
        </w:rPr>
        <w:t xml:space="preserve">0 </w:t>
      </w:r>
      <w:r w:rsidRPr="00280D0B">
        <w:rPr>
          <w:rFonts w:ascii="Times New Roman" w:hAnsi="Times New Roman"/>
          <w:sz w:val="24"/>
        </w:rPr>
        <w:t>%-át és tanulmányi átlaga legalább 4.00.  A gyermekekhez kapcsolódó pénzbeli támogatások közül a legtöbb kérelem, és ehhez kapcsolódóan a legtöbb jogosultság az ösztöndíj támogatás tárgyában került benyújtásra, illetve megállapításra. Ez egyrészt a támogatás esetében megállapított, a többi támogatáshoz képest magasabb jövedelemhatárral magyarázható, másrészt pedig azzal, hogy a támogatás esélyt ad a hátrányos szociális helyzetben lévő, jól tanuló, motivált gyermekeknek arra, hogy képességeiket kibontakoztathassák, az iskolarendszerben minél tovább részt vehessenek és tovább tanuljanak.</w:t>
      </w:r>
    </w:p>
    <w:p w:rsidR="00F7451F" w:rsidRPr="00280D0B" w:rsidRDefault="00F7451F" w:rsidP="00F7451F">
      <w:pPr>
        <w:rPr>
          <w:rFonts w:ascii="Times New Roman" w:hAnsi="Times New Roman"/>
          <w:bCs/>
          <w:sz w:val="24"/>
        </w:rPr>
      </w:pPr>
      <w:r w:rsidRPr="00280D0B">
        <w:rPr>
          <w:rFonts w:ascii="Times New Roman" w:hAnsi="Times New Roman"/>
          <w:bCs/>
          <w:sz w:val="24"/>
        </w:rPr>
        <w:t xml:space="preserve">A Képviselő-testület 2018 februárjában elfogadta a helyi szociális rendelet módosítását, mely alapján nőtt a gyermekekhez kapcsoló helyi juttatások jövedelemhatára. </w:t>
      </w:r>
    </w:p>
    <w:p w:rsidR="00F7451F" w:rsidRPr="00280D0B" w:rsidRDefault="00F7451F" w:rsidP="00F7451F">
      <w:pPr>
        <w:rPr>
          <w:rFonts w:ascii="Times New Roman" w:hAnsi="Times New Roman"/>
          <w:b/>
          <w:bCs/>
          <w:sz w:val="24"/>
        </w:rPr>
      </w:pPr>
    </w:p>
    <w:p w:rsidR="00F7451F" w:rsidRPr="00280D0B" w:rsidRDefault="00F7451F" w:rsidP="00F7451F">
      <w:pPr>
        <w:rPr>
          <w:rFonts w:ascii="Times New Roman" w:hAnsi="Times New Roman"/>
          <w:b/>
          <w:bCs/>
          <w:sz w:val="24"/>
        </w:rPr>
      </w:pPr>
      <w:r w:rsidRPr="00280D0B">
        <w:rPr>
          <w:rFonts w:ascii="Times New Roman" w:hAnsi="Times New Roman"/>
          <w:b/>
          <w:bCs/>
          <w:sz w:val="24"/>
        </w:rPr>
        <w:t>Gyermekvédelmi települési támogatás</w:t>
      </w:r>
    </w:p>
    <w:p w:rsidR="00F7451F" w:rsidRPr="00280D0B" w:rsidRDefault="00F7451F" w:rsidP="00F7451F">
      <w:pPr>
        <w:rPr>
          <w:rFonts w:ascii="Times New Roman" w:hAnsi="Times New Roman"/>
          <w:sz w:val="24"/>
        </w:rPr>
      </w:pPr>
    </w:p>
    <w:tbl>
      <w:tblPr>
        <w:tblStyle w:val="Rcsostblzat"/>
        <w:tblW w:w="9183" w:type="dxa"/>
        <w:tblInd w:w="108" w:type="dxa"/>
        <w:tblLook w:val="01E0" w:firstRow="1" w:lastRow="1" w:firstColumn="1" w:lastColumn="1" w:noHBand="0" w:noVBand="0"/>
      </w:tblPr>
      <w:tblGrid>
        <w:gridCol w:w="3402"/>
        <w:gridCol w:w="993"/>
        <w:gridCol w:w="992"/>
        <w:gridCol w:w="992"/>
        <w:gridCol w:w="992"/>
        <w:gridCol w:w="993"/>
        <w:gridCol w:w="819"/>
      </w:tblGrid>
      <w:tr w:rsidR="00F7451F" w:rsidRPr="003604CE" w:rsidTr="00526DB4">
        <w:tc>
          <w:tcPr>
            <w:tcW w:w="3402" w:type="dxa"/>
          </w:tcPr>
          <w:p w:rsidR="00F7451F" w:rsidRPr="003604CE" w:rsidRDefault="00F7451F" w:rsidP="00526DB4">
            <w:pPr>
              <w:jc w:val="left"/>
              <w:rPr>
                <w:rFonts w:ascii="Times New Roman" w:hAnsi="Times New Roman"/>
                <w:b/>
                <w:sz w:val="24"/>
              </w:rPr>
            </w:pPr>
          </w:p>
        </w:tc>
        <w:tc>
          <w:tcPr>
            <w:tcW w:w="993"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2012</w:t>
            </w:r>
          </w:p>
        </w:tc>
        <w:tc>
          <w:tcPr>
            <w:tcW w:w="992"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2013</w:t>
            </w:r>
          </w:p>
        </w:tc>
        <w:tc>
          <w:tcPr>
            <w:tcW w:w="992"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2014</w:t>
            </w:r>
          </w:p>
        </w:tc>
        <w:tc>
          <w:tcPr>
            <w:tcW w:w="992"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2015</w:t>
            </w:r>
          </w:p>
        </w:tc>
        <w:tc>
          <w:tcPr>
            <w:tcW w:w="993"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2016</w:t>
            </w:r>
          </w:p>
        </w:tc>
        <w:tc>
          <w:tcPr>
            <w:tcW w:w="819" w:type="dxa"/>
          </w:tcPr>
          <w:p w:rsidR="00F7451F" w:rsidRPr="003604CE" w:rsidRDefault="00F7451F" w:rsidP="00526DB4">
            <w:pPr>
              <w:jc w:val="left"/>
              <w:rPr>
                <w:rFonts w:ascii="Times New Roman" w:hAnsi="Times New Roman"/>
                <w:b/>
                <w:sz w:val="24"/>
              </w:rPr>
            </w:pPr>
            <w:r w:rsidRPr="003604CE">
              <w:rPr>
                <w:rFonts w:ascii="Times New Roman" w:hAnsi="Times New Roman"/>
                <w:b/>
                <w:sz w:val="24"/>
              </w:rPr>
              <w:t>2017</w:t>
            </w:r>
          </w:p>
        </w:tc>
      </w:tr>
      <w:tr w:rsidR="00F7451F" w:rsidRPr="00280D0B" w:rsidTr="00526DB4">
        <w:tc>
          <w:tcPr>
            <w:tcW w:w="3402" w:type="dxa"/>
            <w:vAlign w:val="center"/>
            <w:hideMark/>
          </w:tcPr>
          <w:p w:rsidR="00F7451F" w:rsidRPr="003604CE" w:rsidRDefault="00F7451F" w:rsidP="00526DB4">
            <w:pPr>
              <w:jc w:val="left"/>
              <w:rPr>
                <w:rFonts w:ascii="Times New Roman" w:hAnsi="Times New Roman"/>
                <w:b/>
                <w:sz w:val="24"/>
              </w:rPr>
            </w:pPr>
            <w:r w:rsidRPr="003604CE">
              <w:rPr>
                <w:rFonts w:ascii="Times New Roman" w:hAnsi="Times New Roman"/>
                <w:b/>
                <w:sz w:val="24"/>
              </w:rPr>
              <w:t xml:space="preserve">Kérelmező családok száma </w:t>
            </w:r>
          </w:p>
        </w:tc>
        <w:tc>
          <w:tcPr>
            <w:tcW w:w="993"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372</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197</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w:t>
            </w:r>
          </w:p>
        </w:tc>
        <w:tc>
          <w:tcPr>
            <w:tcW w:w="993"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30</w:t>
            </w:r>
          </w:p>
        </w:tc>
        <w:tc>
          <w:tcPr>
            <w:tcW w:w="819"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20</w:t>
            </w:r>
          </w:p>
        </w:tc>
      </w:tr>
      <w:tr w:rsidR="00F7451F" w:rsidRPr="00280D0B" w:rsidTr="00526DB4">
        <w:tc>
          <w:tcPr>
            <w:tcW w:w="3402" w:type="dxa"/>
            <w:vAlign w:val="center"/>
            <w:hideMark/>
          </w:tcPr>
          <w:p w:rsidR="00F7451F" w:rsidRPr="003604CE" w:rsidRDefault="00F7451F" w:rsidP="00526DB4">
            <w:pPr>
              <w:jc w:val="left"/>
              <w:rPr>
                <w:rFonts w:ascii="Times New Roman" w:hAnsi="Times New Roman"/>
                <w:b/>
                <w:sz w:val="24"/>
              </w:rPr>
            </w:pPr>
            <w:r w:rsidRPr="003604CE">
              <w:rPr>
                <w:rFonts w:ascii="Times New Roman" w:hAnsi="Times New Roman"/>
                <w:b/>
                <w:sz w:val="24"/>
              </w:rPr>
              <w:t>Megállapításra került jogosultságok száma (család)</w:t>
            </w:r>
          </w:p>
        </w:tc>
        <w:tc>
          <w:tcPr>
            <w:tcW w:w="993"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197</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105</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66</w:t>
            </w:r>
          </w:p>
        </w:tc>
        <w:tc>
          <w:tcPr>
            <w:tcW w:w="992"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23</w:t>
            </w:r>
          </w:p>
        </w:tc>
        <w:tc>
          <w:tcPr>
            <w:tcW w:w="993"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20</w:t>
            </w:r>
          </w:p>
        </w:tc>
        <w:tc>
          <w:tcPr>
            <w:tcW w:w="819" w:type="dxa"/>
            <w:vAlign w:val="center"/>
          </w:tcPr>
          <w:p w:rsidR="00F7451F" w:rsidRPr="00280D0B" w:rsidRDefault="00F7451F" w:rsidP="00526DB4">
            <w:pPr>
              <w:jc w:val="left"/>
              <w:rPr>
                <w:rFonts w:ascii="Times New Roman" w:hAnsi="Times New Roman"/>
                <w:sz w:val="24"/>
              </w:rPr>
            </w:pPr>
            <w:r w:rsidRPr="00280D0B">
              <w:rPr>
                <w:rFonts w:ascii="Times New Roman" w:hAnsi="Times New Roman"/>
                <w:sz w:val="24"/>
              </w:rPr>
              <w:t>12</w:t>
            </w:r>
          </w:p>
        </w:tc>
      </w:tr>
    </w:tbl>
    <w:p w:rsidR="00F7451F" w:rsidRPr="00280D0B" w:rsidRDefault="00F7451F" w:rsidP="00F7451F">
      <w:pPr>
        <w:rPr>
          <w:rFonts w:ascii="Times New Roman" w:hAnsi="Times New Roman"/>
          <w:sz w:val="24"/>
        </w:rPr>
      </w:pPr>
      <w:r w:rsidRPr="00280D0B">
        <w:rPr>
          <w:rFonts w:ascii="Times New Roman" w:hAnsi="Times New Roman"/>
          <w:b/>
          <w:bCs/>
          <w:sz w:val="24"/>
        </w:rPr>
        <w:t>*</w:t>
      </w:r>
      <w:r w:rsidRPr="00280D0B">
        <w:rPr>
          <w:rFonts w:ascii="Times New Roman" w:hAnsi="Times New Roman"/>
          <w:bCs/>
          <w:sz w:val="24"/>
        </w:rPr>
        <w:t>2014, 2015-ben a gyermekek ellátására tekintettel nyújtott önkormányzati segélynek nincs külön kérelem nyomtatványa</w:t>
      </w:r>
      <w:r w:rsidRPr="00280D0B">
        <w:rPr>
          <w:rFonts w:ascii="Times New Roman" w:hAnsi="Times New Roman"/>
          <w:sz w:val="24"/>
        </w:rPr>
        <w:t xml:space="preserve">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bCs/>
          <w:sz w:val="24"/>
        </w:rPr>
      </w:pPr>
      <w:r w:rsidRPr="00280D0B">
        <w:rPr>
          <w:rFonts w:ascii="Times New Roman" w:hAnsi="Times New Roman"/>
          <w:b/>
          <w:bCs/>
          <w:sz w:val="24"/>
        </w:rPr>
        <w:t>Beiskolázási települési támogatás</w:t>
      </w:r>
    </w:p>
    <w:p w:rsidR="00F7451F" w:rsidRPr="00280D0B" w:rsidRDefault="00F7451F" w:rsidP="00F7451F">
      <w:pPr>
        <w:rPr>
          <w:rFonts w:ascii="Times New Roman" w:hAnsi="Times New Roman"/>
          <w:sz w:val="24"/>
        </w:rPr>
      </w:pPr>
    </w:p>
    <w:tbl>
      <w:tblPr>
        <w:tblStyle w:val="Rcsostblzat"/>
        <w:tblW w:w="9187" w:type="dxa"/>
        <w:tblInd w:w="108" w:type="dxa"/>
        <w:tblLook w:val="01E0" w:firstRow="1" w:lastRow="1" w:firstColumn="1" w:lastColumn="1" w:noHBand="0" w:noVBand="0"/>
      </w:tblPr>
      <w:tblGrid>
        <w:gridCol w:w="3119"/>
        <w:gridCol w:w="1011"/>
        <w:gridCol w:w="1011"/>
        <w:gridCol w:w="1012"/>
        <w:gridCol w:w="1011"/>
        <w:gridCol w:w="1011"/>
        <w:gridCol w:w="1012"/>
      </w:tblGrid>
      <w:tr w:rsidR="00F7451F" w:rsidRPr="00280D0B" w:rsidTr="00526DB4">
        <w:tc>
          <w:tcPr>
            <w:tcW w:w="3119" w:type="dxa"/>
          </w:tcPr>
          <w:p w:rsidR="00F7451F" w:rsidRPr="00280D0B" w:rsidRDefault="00F7451F" w:rsidP="00526DB4">
            <w:pPr>
              <w:rPr>
                <w:rFonts w:ascii="Times New Roman" w:hAnsi="Times New Roman"/>
                <w:sz w:val="24"/>
              </w:rPr>
            </w:pP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2012</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2013</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2014</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2015</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2016</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2017</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Kérelmező családok száma</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131</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63</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13</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30</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15</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Jogosult gyermek</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146</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42</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21</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23</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11</w:t>
            </w:r>
          </w:p>
        </w:tc>
      </w:tr>
    </w:tbl>
    <w:p w:rsidR="00F7451F" w:rsidRPr="00280D0B" w:rsidRDefault="00F7451F" w:rsidP="00F7451F">
      <w:pPr>
        <w:rPr>
          <w:rFonts w:ascii="Times New Roman" w:hAnsi="Times New Roman"/>
          <w:bCs/>
          <w:sz w:val="24"/>
        </w:rPr>
      </w:pPr>
      <w:r w:rsidRPr="00280D0B">
        <w:rPr>
          <w:rFonts w:ascii="Times New Roman" w:hAnsi="Times New Roman"/>
          <w:bCs/>
          <w:sz w:val="24"/>
        </w:rPr>
        <w:t xml:space="preserve">*A beiskolázásra tekintettel nyújtott önkormányzati segélynek nem volt külön kérelem nyomtatványa. </w:t>
      </w:r>
    </w:p>
    <w:p w:rsidR="00F7451F" w:rsidRPr="00280D0B" w:rsidRDefault="00F7451F" w:rsidP="00F7451F">
      <w:pPr>
        <w:rPr>
          <w:rFonts w:ascii="Times New Roman" w:hAnsi="Times New Roman"/>
          <w:sz w:val="24"/>
        </w:rPr>
      </w:pP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p>
    <w:p w:rsidR="00F7451F" w:rsidRDefault="00F7451F" w:rsidP="00F7451F">
      <w:pPr>
        <w:rPr>
          <w:rFonts w:ascii="Times New Roman" w:hAnsi="Times New Roman"/>
          <w:b/>
          <w:bCs/>
          <w:sz w:val="24"/>
        </w:rPr>
      </w:pPr>
    </w:p>
    <w:p w:rsidR="00F7451F" w:rsidRPr="00280D0B" w:rsidRDefault="00F7451F" w:rsidP="00F7451F">
      <w:pPr>
        <w:rPr>
          <w:rFonts w:ascii="Times New Roman" w:hAnsi="Times New Roman"/>
          <w:b/>
          <w:bCs/>
          <w:sz w:val="24"/>
        </w:rPr>
      </w:pPr>
      <w:r w:rsidRPr="00280D0B">
        <w:rPr>
          <w:rFonts w:ascii="Times New Roman" w:hAnsi="Times New Roman"/>
          <w:b/>
          <w:bCs/>
          <w:sz w:val="24"/>
        </w:rPr>
        <w:t>Táborozási támogatás</w:t>
      </w:r>
    </w:p>
    <w:p w:rsidR="00F7451F" w:rsidRPr="00280D0B" w:rsidRDefault="00F7451F" w:rsidP="00F7451F">
      <w:pPr>
        <w:rPr>
          <w:rFonts w:ascii="Times New Roman" w:hAnsi="Times New Roman"/>
          <w:b/>
          <w:bCs/>
          <w:sz w:val="24"/>
        </w:rPr>
      </w:pPr>
    </w:p>
    <w:tbl>
      <w:tblPr>
        <w:tblStyle w:val="Rcsostblzat"/>
        <w:tblW w:w="9187" w:type="dxa"/>
        <w:tblInd w:w="108" w:type="dxa"/>
        <w:tblLook w:val="01E0" w:firstRow="1" w:lastRow="1" w:firstColumn="1" w:lastColumn="1" w:noHBand="0" w:noVBand="0"/>
      </w:tblPr>
      <w:tblGrid>
        <w:gridCol w:w="3119"/>
        <w:gridCol w:w="1011"/>
        <w:gridCol w:w="1011"/>
        <w:gridCol w:w="1012"/>
        <w:gridCol w:w="1011"/>
        <w:gridCol w:w="1011"/>
        <w:gridCol w:w="1012"/>
      </w:tblGrid>
      <w:tr w:rsidR="00F7451F" w:rsidRPr="00280D0B" w:rsidTr="00526DB4">
        <w:tc>
          <w:tcPr>
            <w:tcW w:w="3119" w:type="dxa"/>
          </w:tcPr>
          <w:p w:rsidR="00F7451F" w:rsidRPr="00280D0B" w:rsidRDefault="00F7451F" w:rsidP="00526DB4">
            <w:pPr>
              <w:rPr>
                <w:rFonts w:ascii="Times New Roman" w:hAnsi="Times New Roman"/>
                <w:sz w:val="24"/>
              </w:rPr>
            </w:pP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2012</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2013</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2014</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2015</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2016</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2017</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Kérelmező családok száma</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81</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44</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33</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30</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31</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11</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Ebből megállapításra került (gyermek)</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69</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39</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10</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22</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26</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15</w:t>
            </w:r>
          </w:p>
        </w:tc>
      </w:tr>
    </w:tbl>
    <w:p w:rsidR="00F7451F" w:rsidRPr="00280D0B" w:rsidRDefault="00F7451F" w:rsidP="00F7451F">
      <w:pPr>
        <w:rPr>
          <w:rFonts w:ascii="Times New Roman" w:hAnsi="Times New Roman"/>
          <w:b/>
          <w:bCs/>
          <w:sz w:val="24"/>
        </w:rPr>
      </w:pPr>
    </w:p>
    <w:p w:rsidR="00F7451F" w:rsidRPr="00280D0B" w:rsidRDefault="00F7451F" w:rsidP="00F7451F">
      <w:pPr>
        <w:rPr>
          <w:rFonts w:ascii="Times New Roman" w:hAnsi="Times New Roman"/>
          <w:b/>
          <w:bCs/>
          <w:sz w:val="24"/>
        </w:rPr>
      </w:pPr>
      <w:r w:rsidRPr="00280D0B">
        <w:rPr>
          <w:rFonts w:ascii="Times New Roman" w:hAnsi="Times New Roman"/>
          <w:b/>
          <w:bCs/>
          <w:sz w:val="24"/>
        </w:rPr>
        <w:t>Ösztöndíj támogatás</w:t>
      </w:r>
    </w:p>
    <w:p w:rsidR="00F7451F" w:rsidRPr="00280D0B" w:rsidRDefault="00F7451F" w:rsidP="00F7451F">
      <w:pPr>
        <w:rPr>
          <w:rFonts w:ascii="Times New Roman" w:hAnsi="Times New Roman"/>
          <w:b/>
          <w:bCs/>
          <w:sz w:val="24"/>
        </w:rPr>
      </w:pPr>
    </w:p>
    <w:tbl>
      <w:tblPr>
        <w:tblStyle w:val="Rcsostblzat"/>
        <w:tblW w:w="9189" w:type="dxa"/>
        <w:tblInd w:w="108" w:type="dxa"/>
        <w:tblLook w:val="01E0" w:firstRow="1" w:lastRow="1" w:firstColumn="1" w:lastColumn="1" w:noHBand="0" w:noVBand="0"/>
      </w:tblPr>
      <w:tblGrid>
        <w:gridCol w:w="3119"/>
        <w:gridCol w:w="1011"/>
        <w:gridCol w:w="1012"/>
        <w:gridCol w:w="1012"/>
        <w:gridCol w:w="1011"/>
        <w:gridCol w:w="1012"/>
        <w:gridCol w:w="1012"/>
      </w:tblGrid>
      <w:tr w:rsidR="00F7451F" w:rsidRPr="00280D0B" w:rsidTr="00526DB4">
        <w:tc>
          <w:tcPr>
            <w:tcW w:w="3119" w:type="dxa"/>
          </w:tcPr>
          <w:p w:rsidR="00F7451F" w:rsidRPr="00280D0B" w:rsidRDefault="00F7451F" w:rsidP="00526DB4">
            <w:pPr>
              <w:rPr>
                <w:rFonts w:ascii="Times New Roman" w:hAnsi="Times New Roman"/>
                <w:sz w:val="24"/>
              </w:rPr>
            </w:pP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2012</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2013</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2014</w:t>
            </w:r>
          </w:p>
        </w:tc>
        <w:tc>
          <w:tcPr>
            <w:tcW w:w="1011" w:type="dxa"/>
          </w:tcPr>
          <w:p w:rsidR="00F7451F" w:rsidRPr="00B47092" w:rsidRDefault="00F7451F" w:rsidP="00526DB4">
            <w:pPr>
              <w:rPr>
                <w:rFonts w:ascii="Times New Roman" w:hAnsi="Times New Roman"/>
                <w:b/>
                <w:sz w:val="24"/>
              </w:rPr>
            </w:pPr>
            <w:r w:rsidRPr="00B47092">
              <w:rPr>
                <w:rFonts w:ascii="Times New Roman" w:hAnsi="Times New Roman"/>
                <w:b/>
                <w:sz w:val="24"/>
              </w:rPr>
              <w:t>2015</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2016</w:t>
            </w:r>
          </w:p>
        </w:tc>
        <w:tc>
          <w:tcPr>
            <w:tcW w:w="1012" w:type="dxa"/>
          </w:tcPr>
          <w:p w:rsidR="00F7451F" w:rsidRPr="00B47092" w:rsidRDefault="00F7451F" w:rsidP="00526DB4">
            <w:pPr>
              <w:rPr>
                <w:rFonts w:ascii="Times New Roman" w:hAnsi="Times New Roman"/>
                <w:b/>
                <w:sz w:val="24"/>
              </w:rPr>
            </w:pPr>
            <w:r w:rsidRPr="00B47092">
              <w:rPr>
                <w:rFonts w:ascii="Times New Roman" w:hAnsi="Times New Roman"/>
                <w:b/>
                <w:sz w:val="24"/>
              </w:rPr>
              <w:t>2017</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Kérelmező családok száma</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86</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62</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81</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79</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78</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58</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lastRenderedPageBreak/>
              <w:t>Ebből megállapításra került (család)</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70</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50</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67</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57</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62</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48</w:t>
            </w:r>
          </w:p>
        </w:tc>
      </w:tr>
      <w:tr w:rsidR="00F7451F" w:rsidRPr="00280D0B" w:rsidTr="00526DB4">
        <w:tc>
          <w:tcPr>
            <w:tcW w:w="3119" w:type="dxa"/>
            <w:hideMark/>
          </w:tcPr>
          <w:p w:rsidR="00F7451F" w:rsidRPr="00B47092" w:rsidRDefault="00F7451F" w:rsidP="008F670E">
            <w:pPr>
              <w:jc w:val="center"/>
              <w:rPr>
                <w:rFonts w:ascii="Times New Roman" w:hAnsi="Times New Roman"/>
                <w:b/>
                <w:sz w:val="24"/>
              </w:rPr>
            </w:pPr>
            <w:r w:rsidRPr="00B47092">
              <w:rPr>
                <w:rFonts w:ascii="Times New Roman" w:hAnsi="Times New Roman"/>
                <w:b/>
                <w:sz w:val="24"/>
              </w:rPr>
              <w:t>Ebből megállapításra került (gyerek)</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77</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55</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72</w:t>
            </w:r>
          </w:p>
        </w:tc>
        <w:tc>
          <w:tcPr>
            <w:tcW w:w="1011"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117</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120</w:t>
            </w:r>
          </w:p>
        </w:tc>
        <w:tc>
          <w:tcPr>
            <w:tcW w:w="1012"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99</w:t>
            </w:r>
          </w:p>
        </w:tc>
      </w:tr>
    </w:tbl>
    <w:p w:rsidR="00F7451F" w:rsidRPr="00280D0B" w:rsidRDefault="00F7451F" w:rsidP="00B80F4E">
      <w:pPr>
        <w:pStyle w:val="Listaszerbekezds"/>
        <w:numPr>
          <w:ilvl w:val="0"/>
          <w:numId w:val="20"/>
        </w:numPr>
        <w:outlineLvl w:val="2"/>
        <w:rPr>
          <w:rFonts w:ascii="Times New Roman" w:hAnsi="Times New Roman"/>
          <w:b/>
          <w:sz w:val="24"/>
        </w:rPr>
      </w:pPr>
      <w:bookmarkStart w:id="49" w:name="_Toc531420411"/>
      <w:r w:rsidRPr="00280D0B">
        <w:rPr>
          <w:rFonts w:ascii="Times New Roman" w:hAnsi="Times New Roman"/>
          <w:b/>
          <w:sz w:val="24"/>
        </w:rPr>
        <w:t>kedvezményes étkeztetésben részesülők száma</w:t>
      </w:r>
      <w:bookmarkEnd w:id="49"/>
    </w:p>
    <w:p w:rsidR="00F7451F" w:rsidRPr="00280D0B" w:rsidRDefault="00F7451F" w:rsidP="00F7451F">
      <w:pPr>
        <w:autoSpaceDE w:val="0"/>
        <w:autoSpaceDN w:val="0"/>
        <w:adjustRightInd w:val="0"/>
        <w:spacing w:after="20"/>
        <w:rPr>
          <w:rFonts w:ascii="Times New Roman" w:hAnsi="Times New Roman"/>
          <w:sz w:val="24"/>
        </w:rPr>
      </w:pPr>
    </w:p>
    <w:p w:rsidR="00F7451F" w:rsidRPr="00280D0B" w:rsidRDefault="00F7451F" w:rsidP="00F7451F">
      <w:pPr>
        <w:rPr>
          <w:rFonts w:ascii="Times New Roman" w:eastAsia="Calibri" w:hAnsi="Times New Roman"/>
          <w:iCs/>
          <w:sz w:val="24"/>
          <w:lang w:eastAsia="en-US"/>
        </w:rPr>
      </w:pPr>
      <w:r w:rsidRPr="00280D0B">
        <w:rPr>
          <w:rFonts w:ascii="Times New Roman" w:eastAsia="Calibri" w:hAnsi="Times New Roman"/>
          <w:iCs/>
          <w:sz w:val="24"/>
          <w:lang w:eastAsia="en-US"/>
        </w:rPr>
        <w:t>Az étkeztetéssel kapcsolatos, 2017 évre vonatkozó főbb adatok az alábbiak:</w:t>
      </w:r>
    </w:p>
    <w:p w:rsidR="00F7451F" w:rsidRPr="00280D0B" w:rsidRDefault="00F7451F" w:rsidP="00F7451F">
      <w:pPr>
        <w:rPr>
          <w:rFonts w:ascii="Times New Roman" w:eastAsia="Calibri" w:hAnsi="Times New Roman"/>
          <w:b/>
          <w:iCs/>
          <w:sz w:val="20"/>
          <w:szCs w:val="20"/>
          <w:lang w:eastAsia="en-US"/>
        </w:rPr>
      </w:pPr>
    </w:p>
    <w:p w:rsidR="00F7451F" w:rsidRPr="00280D0B" w:rsidRDefault="00F7451F" w:rsidP="00F7451F">
      <w:pPr>
        <w:rPr>
          <w:rFonts w:ascii="Times New Roman" w:eastAsia="Calibri" w:hAnsi="Times New Roman"/>
          <w:i/>
          <w:iCs/>
          <w:sz w:val="20"/>
          <w:szCs w:val="20"/>
          <w:lang w:eastAsia="en-US"/>
        </w:rPr>
      </w:pPr>
      <w:r w:rsidRPr="00280D0B">
        <w:rPr>
          <w:rFonts w:ascii="Times New Roman" w:eastAsia="Calibri" w:hAnsi="Times New Roman"/>
          <w:i/>
          <w:iCs/>
          <w:sz w:val="20"/>
          <w:szCs w:val="20"/>
          <w:lang w:eastAsia="en-US"/>
        </w:rPr>
        <w:t>Intézményi étkeztetés</w:t>
      </w:r>
    </w:p>
    <w:p w:rsidR="00F7451F" w:rsidRPr="00280D0B" w:rsidRDefault="00F7451F" w:rsidP="00F7451F">
      <w:pPr>
        <w:rPr>
          <w:rFonts w:ascii="Times New Roman" w:eastAsia="Calibri" w:hAnsi="Times New Roman"/>
          <w:b/>
          <w:iCs/>
          <w:sz w:val="20"/>
          <w:szCs w:val="20"/>
          <w:lang w:eastAsia="en-US"/>
        </w:rPr>
      </w:pPr>
    </w:p>
    <w:tbl>
      <w:tblPr>
        <w:tblStyle w:val="Rcsostblzat"/>
        <w:tblW w:w="9606" w:type="dxa"/>
        <w:tblLayout w:type="fixed"/>
        <w:tblLook w:val="04A0" w:firstRow="1" w:lastRow="0" w:firstColumn="1" w:lastColumn="0" w:noHBand="0" w:noVBand="1"/>
      </w:tblPr>
      <w:tblGrid>
        <w:gridCol w:w="1809"/>
        <w:gridCol w:w="642"/>
        <w:gridCol w:w="586"/>
        <w:gridCol w:w="586"/>
        <w:gridCol w:w="586"/>
        <w:gridCol w:w="586"/>
        <w:gridCol w:w="586"/>
        <w:gridCol w:w="586"/>
        <w:gridCol w:w="586"/>
        <w:gridCol w:w="586"/>
        <w:gridCol w:w="586"/>
        <w:gridCol w:w="747"/>
        <w:gridCol w:w="567"/>
        <w:gridCol w:w="567"/>
      </w:tblGrid>
      <w:tr w:rsidR="00F7451F" w:rsidRPr="00280D0B" w:rsidTr="00526DB4">
        <w:trPr>
          <w:trHeight w:val="1094"/>
        </w:trPr>
        <w:tc>
          <w:tcPr>
            <w:tcW w:w="1809" w:type="dxa"/>
            <w:vMerge w:val="restart"/>
          </w:tcPr>
          <w:p w:rsidR="00F7451F" w:rsidRPr="007F5D56" w:rsidRDefault="00F7451F" w:rsidP="00526DB4">
            <w:pPr>
              <w:jc w:val="center"/>
              <w:rPr>
                <w:rFonts w:ascii="Times New Roman" w:eastAsia="Calibri" w:hAnsi="Times New Roman"/>
                <w:b/>
                <w:iCs/>
                <w:szCs w:val="20"/>
                <w:lang w:eastAsia="en-US"/>
              </w:rPr>
            </w:pPr>
            <w:r w:rsidRPr="007F5D56">
              <w:rPr>
                <w:rFonts w:ascii="Times New Roman" w:eastAsia="Calibri" w:hAnsi="Times New Roman"/>
                <w:b/>
                <w:iCs/>
                <w:szCs w:val="20"/>
                <w:lang w:eastAsia="en-US"/>
              </w:rPr>
              <w:t>Intézmény típusa</w:t>
            </w:r>
          </w:p>
        </w:tc>
        <w:tc>
          <w:tcPr>
            <w:tcW w:w="642" w:type="dxa"/>
            <w:vMerge w:val="restart"/>
            <w:textDirection w:val="btLr"/>
            <w:vAlign w:val="center"/>
          </w:tcPr>
          <w:p w:rsidR="00F7451F" w:rsidRPr="007F5D56" w:rsidRDefault="00F7451F" w:rsidP="00526DB4">
            <w:pPr>
              <w:ind w:left="113" w:right="113"/>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Étkeztetési napok száma</w:t>
            </w:r>
          </w:p>
        </w:tc>
        <w:tc>
          <w:tcPr>
            <w:tcW w:w="1758" w:type="dxa"/>
            <w:gridSpan w:val="3"/>
          </w:tcPr>
          <w:p w:rsidR="00F7451F" w:rsidRPr="007F5D56" w:rsidRDefault="00F7451F" w:rsidP="00526DB4">
            <w:pPr>
              <w:jc w:val="center"/>
              <w:rPr>
                <w:rFonts w:ascii="Times New Roman" w:eastAsia="Calibri" w:hAnsi="Times New Roman"/>
                <w:b/>
                <w:iCs/>
                <w:szCs w:val="20"/>
                <w:lang w:eastAsia="en-US"/>
              </w:rPr>
            </w:pPr>
            <w:r w:rsidRPr="007F5D56">
              <w:rPr>
                <w:rFonts w:ascii="Times New Roman" w:eastAsia="Calibri" w:hAnsi="Times New Roman"/>
                <w:b/>
                <w:iCs/>
                <w:szCs w:val="20"/>
                <w:lang w:eastAsia="en-US"/>
              </w:rPr>
              <w:t>100 %-os normatív kedvezményben részesülők száma</w:t>
            </w:r>
          </w:p>
        </w:tc>
        <w:tc>
          <w:tcPr>
            <w:tcW w:w="1758" w:type="dxa"/>
            <w:gridSpan w:val="3"/>
          </w:tcPr>
          <w:p w:rsidR="00F7451F" w:rsidRPr="007F5D56" w:rsidRDefault="00F7451F" w:rsidP="00526DB4">
            <w:pPr>
              <w:jc w:val="center"/>
              <w:rPr>
                <w:rFonts w:ascii="Times New Roman" w:eastAsia="Calibri" w:hAnsi="Times New Roman"/>
                <w:b/>
                <w:iCs/>
                <w:szCs w:val="20"/>
                <w:lang w:eastAsia="en-US"/>
              </w:rPr>
            </w:pPr>
            <w:r w:rsidRPr="007F5D56">
              <w:rPr>
                <w:rFonts w:ascii="Times New Roman" w:eastAsia="Calibri" w:hAnsi="Times New Roman"/>
                <w:b/>
                <w:iCs/>
                <w:szCs w:val="20"/>
                <w:lang w:eastAsia="en-US"/>
              </w:rPr>
              <w:t>50 %-os normatív kedvezményben részesülők száma</w:t>
            </w:r>
          </w:p>
        </w:tc>
        <w:tc>
          <w:tcPr>
            <w:tcW w:w="1758" w:type="dxa"/>
            <w:gridSpan w:val="3"/>
          </w:tcPr>
          <w:p w:rsidR="00F7451F" w:rsidRPr="007F5D56" w:rsidRDefault="00F7451F" w:rsidP="00526DB4">
            <w:pPr>
              <w:jc w:val="center"/>
              <w:rPr>
                <w:rFonts w:ascii="Times New Roman" w:eastAsia="Calibri" w:hAnsi="Times New Roman"/>
                <w:b/>
                <w:iCs/>
                <w:szCs w:val="20"/>
                <w:lang w:eastAsia="en-US"/>
              </w:rPr>
            </w:pPr>
            <w:r w:rsidRPr="007F5D56">
              <w:rPr>
                <w:rFonts w:ascii="Times New Roman" w:eastAsia="Calibri" w:hAnsi="Times New Roman"/>
                <w:b/>
                <w:iCs/>
                <w:szCs w:val="20"/>
                <w:lang w:eastAsia="en-US"/>
              </w:rPr>
              <w:t>Normatív kedvezményben nem részesülők száma</w:t>
            </w:r>
          </w:p>
        </w:tc>
        <w:tc>
          <w:tcPr>
            <w:tcW w:w="1881" w:type="dxa"/>
            <w:gridSpan w:val="3"/>
          </w:tcPr>
          <w:p w:rsidR="00F7451F" w:rsidRPr="007F5D56" w:rsidRDefault="00F7451F" w:rsidP="00526DB4">
            <w:pPr>
              <w:jc w:val="center"/>
              <w:rPr>
                <w:rFonts w:ascii="Times New Roman" w:eastAsia="Calibri" w:hAnsi="Times New Roman"/>
                <w:b/>
                <w:iCs/>
                <w:szCs w:val="20"/>
                <w:lang w:eastAsia="en-US"/>
              </w:rPr>
            </w:pPr>
            <w:r w:rsidRPr="007F5D56">
              <w:rPr>
                <w:rFonts w:ascii="Times New Roman" w:eastAsia="Calibri" w:hAnsi="Times New Roman"/>
                <w:b/>
                <w:iCs/>
                <w:szCs w:val="20"/>
                <w:lang w:eastAsia="en-US"/>
              </w:rPr>
              <w:t>Étkeztettetek száma összesen</w:t>
            </w:r>
          </w:p>
        </w:tc>
      </w:tr>
      <w:tr w:rsidR="00F7451F" w:rsidRPr="00280D0B" w:rsidTr="00526DB4">
        <w:trPr>
          <w:trHeight w:val="2177"/>
        </w:trPr>
        <w:tc>
          <w:tcPr>
            <w:tcW w:w="1809" w:type="dxa"/>
            <w:vMerge/>
            <w:textDirection w:val="btLr"/>
          </w:tcPr>
          <w:p w:rsidR="00F7451F" w:rsidRPr="00280D0B" w:rsidRDefault="00F7451F" w:rsidP="00526DB4">
            <w:pPr>
              <w:ind w:left="113" w:right="113"/>
              <w:rPr>
                <w:rFonts w:ascii="Times New Roman" w:eastAsia="Calibri" w:hAnsi="Times New Roman"/>
                <w:iCs/>
                <w:szCs w:val="20"/>
                <w:lang w:eastAsia="en-US"/>
              </w:rPr>
            </w:pPr>
          </w:p>
        </w:tc>
        <w:tc>
          <w:tcPr>
            <w:tcW w:w="642" w:type="dxa"/>
            <w:vMerge/>
            <w:textDirection w:val="btLr"/>
          </w:tcPr>
          <w:p w:rsidR="00F7451F" w:rsidRPr="00280D0B" w:rsidRDefault="00F7451F" w:rsidP="00526DB4">
            <w:pPr>
              <w:ind w:left="113" w:right="113"/>
              <w:rPr>
                <w:rFonts w:ascii="Times New Roman" w:eastAsia="Calibri" w:hAnsi="Times New Roman"/>
                <w:b/>
                <w:iCs/>
                <w:szCs w:val="20"/>
                <w:lang w:eastAsia="en-US"/>
              </w:rPr>
            </w:pP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háromszori étkezés</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tízórai és ebéd</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csak ebéd</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háromszori étkezés</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tízórai és ebéd</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csak ebéd</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háromszori étkezés</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tízórai és ebéd</w:t>
            </w:r>
          </w:p>
        </w:tc>
        <w:tc>
          <w:tcPr>
            <w:tcW w:w="586"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csak ebéd</w:t>
            </w:r>
          </w:p>
        </w:tc>
        <w:tc>
          <w:tcPr>
            <w:tcW w:w="747"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háromszori étkezés</w:t>
            </w:r>
          </w:p>
        </w:tc>
        <w:tc>
          <w:tcPr>
            <w:tcW w:w="567"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tízórai és ebéd</w:t>
            </w:r>
          </w:p>
        </w:tc>
        <w:tc>
          <w:tcPr>
            <w:tcW w:w="567" w:type="dxa"/>
            <w:textDirection w:val="btLr"/>
            <w:vAlign w:val="center"/>
          </w:tcPr>
          <w:p w:rsidR="00F7451F" w:rsidRPr="00280D0B" w:rsidRDefault="00F7451F" w:rsidP="00526DB4">
            <w:pPr>
              <w:ind w:left="113" w:right="113"/>
              <w:jc w:val="left"/>
              <w:rPr>
                <w:rFonts w:ascii="Times New Roman" w:eastAsia="Calibri" w:hAnsi="Times New Roman"/>
                <w:b/>
                <w:iCs/>
                <w:szCs w:val="20"/>
                <w:lang w:eastAsia="en-US"/>
              </w:rPr>
            </w:pPr>
            <w:r w:rsidRPr="00280D0B">
              <w:rPr>
                <w:rFonts w:ascii="Times New Roman" w:eastAsia="Calibri" w:hAnsi="Times New Roman"/>
                <w:b/>
                <w:iCs/>
                <w:szCs w:val="20"/>
                <w:lang w:eastAsia="en-US"/>
              </w:rPr>
              <w:t>csak ebéd</w:t>
            </w:r>
          </w:p>
        </w:tc>
      </w:tr>
      <w:tr w:rsidR="00F7451F" w:rsidRPr="00280D0B" w:rsidTr="00526DB4">
        <w:trPr>
          <w:trHeight w:val="367"/>
        </w:trPr>
        <w:tc>
          <w:tcPr>
            <w:tcW w:w="1809" w:type="dxa"/>
            <w:vAlign w:val="center"/>
          </w:tcPr>
          <w:p w:rsidR="00F7451F" w:rsidRPr="007F5D56" w:rsidRDefault="00F7451F" w:rsidP="00526DB4">
            <w:pPr>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Óvoda</w:t>
            </w:r>
          </w:p>
        </w:tc>
        <w:tc>
          <w:tcPr>
            <w:tcW w:w="642"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220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594</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256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p>
        </w:tc>
        <w:tc>
          <w:tcPr>
            <w:tcW w:w="74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850</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p>
        </w:tc>
        <w:tc>
          <w:tcPr>
            <w:tcW w:w="567" w:type="dxa"/>
            <w:vAlign w:val="center"/>
          </w:tcPr>
          <w:p w:rsidR="00F7451F" w:rsidRPr="00280D0B" w:rsidRDefault="00F7451F" w:rsidP="00526DB4">
            <w:pPr>
              <w:jc w:val="center"/>
              <w:rPr>
                <w:rFonts w:ascii="Times New Roman" w:eastAsia="Calibri" w:hAnsi="Times New Roman"/>
                <w:iCs/>
                <w:szCs w:val="20"/>
                <w:lang w:eastAsia="en-US"/>
              </w:rPr>
            </w:pPr>
          </w:p>
        </w:tc>
      </w:tr>
      <w:tr w:rsidR="00F7451F" w:rsidRPr="00280D0B" w:rsidTr="00526DB4">
        <w:trPr>
          <w:trHeight w:val="429"/>
        </w:trPr>
        <w:tc>
          <w:tcPr>
            <w:tcW w:w="1809" w:type="dxa"/>
            <w:vAlign w:val="center"/>
          </w:tcPr>
          <w:p w:rsidR="00F7451F" w:rsidRPr="007F5D56" w:rsidRDefault="00F7451F" w:rsidP="00526DB4">
            <w:pPr>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Általános Iskola</w:t>
            </w:r>
          </w:p>
        </w:tc>
        <w:tc>
          <w:tcPr>
            <w:tcW w:w="642"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185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193</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112</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40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359</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56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179</w:t>
            </w:r>
          </w:p>
        </w:tc>
        <w:tc>
          <w:tcPr>
            <w:tcW w:w="74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664</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78</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225</w:t>
            </w:r>
          </w:p>
        </w:tc>
      </w:tr>
      <w:tr w:rsidR="00F7451F" w:rsidRPr="00280D0B" w:rsidTr="00526DB4">
        <w:trPr>
          <w:trHeight w:val="421"/>
        </w:trPr>
        <w:tc>
          <w:tcPr>
            <w:tcW w:w="1809" w:type="dxa"/>
            <w:vAlign w:val="center"/>
          </w:tcPr>
          <w:p w:rsidR="00F7451F" w:rsidRPr="007F5D56" w:rsidRDefault="00F7451F" w:rsidP="00526DB4">
            <w:pPr>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Gimnázium</w:t>
            </w:r>
          </w:p>
        </w:tc>
        <w:tc>
          <w:tcPr>
            <w:tcW w:w="642"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185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25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71</w:t>
            </w:r>
          </w:p>
        </w:tc>
        <w:tc>
          <w:tcPr>
            <w:tcW w:w="74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96</w:t>
            </w:r>
          </w:p>
        </w:tc>
      </w:tr>
      <w:tr w:rsidR="00F7451F" w:rsidRPr="00280D0B" w:rsidTr="00526DB4">
        <w:trPr>
          <w:trHeight w:val="414"/>
        </w:trPr>
        <w:tc>
          <w:tcPr>
            <w:tcW w:w="1809" w:type="dxa"/>
            <w:vAlign w:val="center"/>
          </w:tcPr>
          <w:p w:rsidR="00F7451F" w:rsidRPr="007F5D56" w:rsidRDefault="00F7451F" w:rsidP="00526DB4">
            <w:pPr>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Szakközépiskola</w:t>
            </w:r>
          </w:p>
        </w:tc>
        <w:tc>
          <w:tcPr>
            <w:tcW w:w="642"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185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74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0</w:t>
            </w:r>
          </w:p>
        </w:tc>
      </w:tr>
      <w:tr w:rsidR="00F7451F" w:rsidRPr="00280D0B" w:rsidTr="00526DB4">
        <w:trPr>
          <w:trHeight w:val="433"/>
        </w:trPr>
        <w:tc>
          <w:tcPr>
            <w:tcW w:w="1809" w:type="dxa"/>
            <w:vAlign w:val="center"/>
          </w:tcPr>
          <w:p w:rsidR="00F7451F" w:rsidRPr="007F5D56" w:rsidRDefault="00F7451F" w:rsidP="00526DB4">
            <w:pPr>
              <w:jc w:val="left"/>
              <w:rPr>
                <w:rFonts w:ascii="Times New Roman" w:eastAsia="Calibri" w:hAnsi="Times New Roman"/>
                <w:b/>
                <w:iCs/>
                <w:szCs w:val="20"/>
                <w:lang w:eastAsia="en-US"/>
              </w:rPr>
            </w:pPr>
            <w:r w:rsidRPr="007F5D56">
              <w:rPr>
                <w:rFonts w:ascii="Times New Roman" w:eastAsia="Calibri" w:hAnsi="Times New Roman"/>
                <w:b/>
                <w:iCs/>
                <w:szCs w:val="20"/>
                <w:lang w:eastAsia="en-US"/>
              </w:rPr>
              <w:t>Összesen</w:t>
            </w:r>
          </w:p>
        </w:tc>
        <w:tc>
          <w:tcPr>
            <w:tcW w:w="642" w:type="dxa"/>
            <w:vAlign w:val="center"/>
          </w:tcPr>
          <w:p w:rsidR="00F7451F" w:rsidRPr="00280D0B" w:rsidRDefault="00F7451F" w:rsidP="00526DB4">
            <w:pPr>
              <w:jc w:val="center"/>
              <w:rPr>
                <w:rFonts w:ascii="Times New Roman" w:eastAsia="Calibri" w:hAnsi="Times New Roman"/>
                <w:iCs/>
                <w:szCs w:val="20"/>
                <w:lang w:eastAsia="en-US"/>
              </w:rPr>
            </w:pP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787</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112</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615</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56</w:t>
            </w:r>
          </w:p>
        </w:tc>
        <w:tc>
          <w:tcPr>
            <w:tcW w:w="586"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250</w:t>
            </w:r>
          </w:p>
        </w:tc>
        <w:tc>
          <w:tcPr>
            <w:tcW w:w="74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1514</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78</w:t>
            </w:r>
          </w:p>
        </w:tc>
        <w:tc>
          <w:tcPr>
            <w:tcW w:w="567" w:type="dxa"/>
            <w:vAlign w:val="center"/>
          </w:tcPr>
          <w:p w:rsidR="00F7451F" w:rsidRPr="00280D0B" w:rsidRDefault="00F7451F" w:rsidP="00526DB4">
            <w:pPr>
              <w:jc w:val="center"/>
              <w:rPr>
                <w:rFonts w:ascii="Times New Roman" w:eastAsia="Calibri" w:hAnsi="Times New Roman"/>
                <w:iCs/>
                <w:szCs w:val="20"/>
                <w:lang w:eastAsia="en-US"/>
              </w:rPr>
            </w:pPr>
            <w:r w:rsidRPr="00280D0B">
              <w:rPr>
                <w:rFonts w:ascii="Times New Roman" w:eastAsia="Calibri" w:hAnsi="Times New Roman"/>
                <w:iCs/>
                <w:szCs w:val="20"/>
                <w:lang w:eastAsia="en-US"/>
              </w:rPr>
              <w:t>321</w:t>
            </w:r>
          </w:p>
        </w:tc>
      </w:tr>
    </w:tbl>
    <w:p w:rsidR="00F7451F" w:rsidRPr="00280D0B" w:rsidRDefault="00F7451F" w:rsidP="00F7451F">
      <w:pPr>
        <w:rPr>
          <w:rFonts w:ascii="Times New Roman" w:eastAsia="Calibri" w:hAnsi="Times New Roman"/>
          <w:b/>
          <w:iCs/>
          <w:sz w:val="20"/>
          <w:szCs w:val="20"/>
          <w:lang w:eastAsia="en-US"/>
        </w:rPr>
      </w:pPr>
    </w:p>
    <w:p w:rsidR="00F7451F" w:rsidRPr="00280D0B" w:rsidRDefault="00F7451F" w:rsidP="00F7451F">
      <w:pPr>
        <w:rPr>
          <w:rFonts w:ascii="Times New Roman" w:eastAsia="Calibri" w:hAnsi="Times New Roman"/>
          <w:i/>
          <w:iCs/>
          <w:sz w:val="20"/>
          <w:szCs w:val="20"/>
          <w:lang w:eastAsia="en-US"/>
        </w:rPr>
      </w:pPr>
      <w:r w:rsidRPr="00280D0B">
        <w:rPr>
          <w:rFonts w:ascii="Times New Roman" w:eastAsia="Calibri" w:hAnsi="Times New Roman"/>
          <w:i/>
          <w:iCs/>
          <w:sz w:val="20"/>
          <w:szCs w:val="20"/>
          <w:lang w:eastAsia="en-US"/>
        </w:rPr>
        <w:t>Szünidei gyermekétkeztetés</w:t>
      </w:r>
    </w:p>
    <w:p w:rsidR="00F7451F" w:rsidRPr="00280D0B" w:rsidRDefault="00F7451F" w:rsidP="00F7451F">
      <w:pPr>
        <w:rPr>
          <w:rFonts w:ascii="Times New Roman" w:eastAsia="Calibri" w:hAnsi="Times New Roman"/>
          <w:i/>
          <w:iCs/>
          <w:sz w:val="20"/>
          <w:szCs w:val="20"/>
          <w:lang w:eastAsia="en-US"/>
        </w:rPr>
      </w:pPr>
    </w:p>
    <w:tbl>
      <w:tblPr>
        <w:tblStyle w:val="Rcsostblzat"/>
        <w:tblW w:w="6238" w:type="dxa"/>
        <w:jc w:val="center"/>
        <w:tblLook w:val="04A0" w:firstRow="1" w:lastRow="0" w:firstColumn="1" w:lastColumn="0" w:noHBand="0" w:noVBand="1"/>
      </w:tblPr>
      <w:tblGrid>
        <w:gridCol w:w="1273"/>
        <w:gridCol w:w="1245"/>
        <w:gridCol w:w="1240"/>
        <w:gridCol w:w="1240"/>
        <w:gridCol w:w="1240"/>
      </w:tblGrid>
      <w:tr w:rsidR="00F7451F" w:rsidRPr="00280D0B" w:rsidTr="00526DB4">
        <w:trPr>
          <w:trHeight w:val="849"/>
          <w:jc w:val="center"/>
        </w:trPr>
        <w:tc>
          <w:tcPr>
            <w:tcW w:w="1273"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Intézmény típusa</w:t>
            </w:r>
          </w:p>
        </w:tc>
        <w:tc>
          <w:tcPr>
            <w:tcW w:w="1245"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Tavaszi szünet</w:t>
            </w:r>
          </w:p>
        </w:tc>
        <w:tc>
          <w:tcPr>
            <w:tcW w:w="1240"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Nyári szünet</w:t>
            </w:r>
          </w:p>
        </w:tc>
        <w:tc>
          <w:tcPr>
            <w:tcW w:w="1240"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Őszi szünet</w:t>
            </w:r>
          </w:p>
        </w:tc>
        <w:tc>
          <w:tcPr>
            <w:tcW w:w="1240"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Téli szünet</w:t>
            </w:r>
          </w:p>
        </w:tc>
      </w:tr>
      <w:tr w:rsidR="00F7451F" w:rsidRPr="00280D0B" w:rsidTr="00526DB4">
        <w:trPr>
          <w:trHeight w:val="420"/>
          <w:jc w:val="center"/>
        </w:trPr>
        <w:tc>
          <w:tcPr>
            <w:tcW w:w="1273"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Óvoda</w:t>
            </w:r>
          </w:p>
        </w:tc>
        <w:tc>
          <w:tcPr>
            <w:tcW w:w="1245"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5</w:t>
            </w:r>
          </w:p>
        </w:tc>
      </w:tr>
      <w:tr w:rsidR="00F7451F" w:rsidRPr="00280D0B" w:rsidTr="00526DB4">
        <w:trPr>
          <w:trHeight w:val="420"/>
          <w:jc w:val="center"/>
        </w:trPr>
        <w:tc>
          <w:tcPr>
            <w:tcW w:w="1273"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Iskola</w:t>
            </w:r>
          </w:p>
        </w:tc>
        <w:tc>
          <w:tcPr>
            <w:tcW w:w="1245"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5</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2</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r>
      <w:tr w:rsidR="00F7451F" w:rsidRPr="00280D0B" w:rsidTr="00526DB4">
        <w:trPr>
          <w:trHeight w:val="420"/>
          <w:jc w:val="center"/>
        </w:trPr>
        <w:tc>
          <w:tcPr>
            <w:tcW w:w="1273" w:type="dxa"/>
            <w:vAlign w:val="center"/>
          </w:tcPr>
          <w:p w:rsidR="00F7451F" w:rsidRPr="00AD4CED" w:rsidRDefault="00F7451F" w:rsidP="00526DB4">
            <w:pPr>
              <w:jc w:val="center"/>
              <w:rPr>
                <w:rFonts w:ascii="Times New Roman" w:hAnsi="Times New Roman"/>
                <w:b/>
                <w:szCs w:val="20"/>
              </w:rPr>
            </w:pPr>
            <w:r w:rsidRPr="00AD4CED">
              <w:rPr>
                <w:rFonts w:ascii="Times New Roman" w:hAnsi="Times New Roman"/>
                <w:b/>
                <w:szCs w:val="20"/>
              </w:rPr>
              <w:t>Összesen</w:t>
            </w:r>
          </w:p>
        </w:tc>
        <w:tc>
          <w:tcPr>
            <w:tcW w:w="1245"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5</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2</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0</w:t>
            </w:r>
          </w:p>
        </w:tc>
        <w:tc>
          <w:tcPr>
            <w:tcW w:w="1240" w:type="dxa"/>
            <w:vAlign w:val="center"/>
          </w:tcPr>
          <w:p w:rsidR="00F7451F" w:rsidRPr="00280D0B" w:rsidRDefault="00F7451F" w:rsidP="00526DB4">
            <w:pPr>
              <w:jc w:val="center"/>
              <w:rPr>
                <w:rFonts w:ascii="Times New Roman" w:hAnsi="Times New Roman"/>
                <w:szCs w:val="20"/>
              </w:rPr>
            </w:pPr>
            <w:r w:rsidRPr="00280D0B">
              <w:rPr>
                <w:rFonts w:ascii="Times New Roman" w:hAnsi="Times New Roman"/>
                <w:szCs w:val="20"/>
              </w:rPr>
              <w:t>5</w:t>
            </w:r>
          </w:p>
        </w:tc>
      </w:tr>
    </w:tbl>
    <w:p w:rsidR="00F7451F" w:rsidRPr="00280D0B" w:rsidRDefault="00F7451F" w:rsidP="00F7451F">
      <w:pPr>
        <w:autoSpaceDE w:val="0"/>
        <w:autoSpaceDN w:val="0"/>
        <w:adjustRightInd w:val="0"/>
        <w:spacing w:after="20"/>
        <w:rPr>
          <w:rFonts w:ascii="Times New Roman" w:hAnsi="Times New Roman"/>
          <w:sz w:val="20"/>
          <w:szCs w:val="20"/>
        </w:rPr>
      </w:pPr>
    </w:p>
    <w:p w:rsidR="00F7451F" w:rsidRPr="00280D0B" w:rsidRDefault="00F7451F" w:rsidP="00F7451F">
      <w:pPr>
        <w:autoSpaceDE w:val="0"/>
        <w:autoSpaceDN w:val="0"/>
        <w:adjustRightInd w:val="0"/>
        <w:spacing w:after="20"/>
        <w:rPr>
          <w:rFonts w:ascii="Times New Roman" w:hAnsi="Times New Roman"/>
          <w:sz w:val="24"/>
        </w:rPr>
      </w:pPr>
    </w:p>
    <w:p w:rsidR="00F7451F" w:rsidRPr="00C66F9E" w:rsidRDefault="00F7451F" w:rsidP="002A0C4E">
      <w:pPr>
        <w:autoSpaceDE w:val="0"/>
        <w:autoSpaceDN w:val="0"/>
        <w:adjustRightInd w:val="0"/>
        <w:spacing w:after="20"/>
        <w:outlineLvl w:val="1"/>
        <w:rPr>
          <w:rFonts w:ascii="Times New Roman" w:hAnsi="Times New Roman"/>
          <w:b/>
          <w:sz w:val="28"/>
          <w:szCs w:val="28"/>
        </w:rPr>
      </w:pPr>
      <w:bookmarkStart w:id="50" w:name="_Toc531420412"/>
      <w:r w:rsidRPr="00C66F9E">
        <w:rPr>
          <w:rFonts w:ascii="Times New Roman" w:hAnsi="Times New Roman"/>
          <w:b/>
          <w:sz w:val="28"/>
          <w:szCs w:val="28"/>
        </w:rPr>
        <w:t>4.2. Szegregált, telepszerű lakókörnyezetben élő gyermekek helyzete, esélyegyenlősége</w:t>
      </w:r>
      <w:bookmarkEnd w:id="50"/>
    </w:p>
    <w:p w:rsidR="00F7451F" w:rsidRPr="00280D0B" w:rsidRDefault="00F7451F" w:rsidP="00F7451F">
      <w:pPr>
        <w:jc w:val="left"/>
        <w:rPr>
          <w:rFonts w:ascii="Times New Roman" w:hAnsi="Times New Roman"/>
          <w:sz w:val="24"/>
        </w:rPr>
      </w:pPr>
    </w:p>
    <w:p w:rsidR="00F7451F" w:rsidRPr="00280D0B" w:rsidRDefault="00F7451F" w:rsidP="00F7451F">
      <w:pPr>
        <w:widowControl w:val="0"/>
        <w:autoSpaceDE w:val="0"/>
        <w:autoSpaceDN w:val="0"/>
        <w:adjustRightInd w:val="0"/>
        <w:rPr>
          <w:rFonts w:ascii="Times New Roman" w:eastAsia="Calibri" w:hAnsi="Times New Roman"/>
          <w:sz w:val="24"/>
        </w:rPr>
      </w:pPr>
      <w:r w:rsidRPr="00280D0B">
        <w:rPr>
          <w:rFonts w:ascii="Times New Roman" w:hAnsi="Times New Roman"/>
          <w:sz w:val="24"/>
        </w:rPr>
        <w:t xml:space="preserve">Ahogy az már a fentiekben kifejtésre került az Önkormányzat sikeresen pályázott </w:t>
      </w:r>
      <w:r w:rsidRPr="00280D0B">
        <w:rPr>
          <w:rFonts w:ascii="Times New Roman" w:eastAsia="Arial" w:hAnsi="Times New Roman"/>
          <w:sz w:val="24"/>
        </w:rPr>
        <w:t>„A leromlott településrészeken élő alacsony státuszú lakosság életkörülményeinek javítása, társadalmi és fizikai rehabilitációja Budapesten” című pályázati kiírásra</w:t>
      </w:r>
      <w:r w:rsidRPr="00280D0B">
        <w:rPr>
          <w:rFonts w:ascii="Times New Roman" w:eastAsia="Calibri" w:hAnsi="Times New Roman"/>
          <w:sz w:val="24"/>
        </w:rPr>
        <w:t xml:space="preserve">. A projekt megvalósulásával az érintett családokban nevelkedő gyermekek esélyt és lehetőséget kapnak a társadalmi </w:t>
      </w:r>
      <w:r w:rsidRPr="00280D0B">
        <w:rPr>
          <w:rFonts w:ascii="Times New Roman" w:eastAsia="Calibri" w:hAnsi="Times New Roman"/>
          <w:sz w:val="24"/>
        </w:rPr>
        <w:lastRenderedPageBreak/>
        <w:t>felzárkózásra és arra, hogy a halmozott problémák öröklését és tovább vitelét elkerüljék. A korösszetétel szerinti táblázat adatai szerint az akcióterületen élők közül a legkisebb arányban a 14 éven aluli személyek vannak.</w:t>
      </w:r>
    </w:p>
    <w:p w:rsidR="00F7451F" w:rsidRPr="00280D0B" w:rsidRDefault="00F7451F" w:rsidP="00F7451F">
      <w:pPr>
        <w:rPr>
          <w:rFonts w:ascii="Times New Roman" w:eastAsia="Calibri" w:hAnsi="Times New Roman"/>
          <w:sz w:val="24"/>
        </w:rPr>
      </w:pPr>
    </w:p>
    <w:p w:rsidR="00BE1C3F" w:rsidRDefault="00BE1C3F" w:rsidP="00F7451F">
      <w:pPr>
        <w:jc w:val="center"/>
        <w:rPr>
          <w:rFonts w:ascii="Times New Roman" w:eastAsia="Calibri" w:hAnsi="Times New Roman"/>
          <w:bCs/>
          <w:szCs w:val="22"/>
        </w:rPr>
      </w:pPr>
    </w:p>
    <w:p w:rsidR="00F7451F" w:rsidRPr="00280D0B" w:rsidRDefault="00F7451F" w:rsidP="00F7451F">
      <w:pPr>
        <w:jc w:val="center"/>
        <w:rPr>
          <w:rFonts w:ascii="Times New Roman" w:eastAsia="Calibri" w:hAnsi="Times New Roman"/>
          <w:bCs/>
          <w:szCs w:val="22"/>
        </w:rPr>
      </w:pPr>
      <w:r w:rsidRPr="00280D0B">
        <w:rPr>
          <w:rFonts w:ascii="Times New Roman" w:eastAsia="Calibri" w:hAnsi="Times New Roman"/>
          <w:bCs/>
          <w:szCs w:val="22"/>
        </w:rPr>
        <w:t>A kerületben és az akcióterületen a lakónépesség korcsoportos megoszlása</w:t>
      </w:r>
    </w:p>
    <w:p w:rsidR="00F7451F" w:rsidRPr="00280D0B" w:rsidRDefault="00F7451F" w:rsidP="00F7451F">
      <w:pPr>
        <w:jc w:val="center"/>
        <w:rPr>
          <w:rFonts w:ascii="Times New Roman" w:eastAsia="Calibri" w:hAnsi="Times New Roman"/>
          <w:bCs/>
          <w:i/>
          <w:szCs w:val="22"/>
        </w:rPr>
      </w:pPr>
      <w:r w:rsidRPr="00280D0B">
        <w:rPr>
          <w:rFonts w:ascii="Times New Roman" w:eastAsia="Calibri" w:hAnsi="Times New Roman"/>
          <w:bCs/>
          <w:i/>
          <w:szCs w:val="22"/>
        </w:rPr>
        <w:t>(forrás: KSH adatszolgáltatás)</w:t>
      </w:r>
    </w:p>
    <w:p w:rsidR="00F7451F" w:rsidRPr="00280D0B" w:rsidRDefault="00F7451F" w:rsidP="00F7451F">
      <w:pPr>
        <w:rPr>
          <w:rFonts w:ascii="Times New Roman" w:eastAsia="Calibri" w:hAnsi="Times New Roman"/>
          <w:sz w:val="24"/>
        </w:rPr>
      </w:pPr>
    </w:p>
    <w:tbl>
      <w:tblPr>
        <w:tblStyle w:val="Rcsostblzat"/>
        <w:tblW w:w="7980" w:type="dxa"/>
        <w:jc w:val="center"/>
        <w:tblLook w:val="04A0" w:firstRow="1" w:lastRow="0" w:firstColumn="1" w:lastColumn="0" w:noHBand="0" w:noVBand="1"/>
      </w:tblPr>
      <w:tblGrid>
        <w:gridCol w:w="4557"/>
        <w:gridCol w:w="1927"/>
        <w:gridCol w:w="1496"/>
      </w:tblGrid>
      <w:tr w:rsidR="00F7451F" w:rsidRPr="00280D0B" w:rsidTr="00526DB4">
        <w:trPr>
          <w:trHeight w:val="300"/>
          <w:jc w:val="center"/>
        </w:trPr>
        <w:tc>
          <w:tcPr>
            <w:tcW w:w="4557" w:type="dxa"/>
            <w:hideMark/>
          </w:tcPr>
          <w:p w:rsidR="00F7451F" w:rsidRPr="00280D0B" w:rsidRDefault="00F7451F" w:rsidP="00526DB4">
            <w:pPr>
              <w:jc w:val="left"/>
              <w:rPr>
                <w:rFonts w:ascii="Times New Roman" w:hAnsi="Times New Roman"/>
                <w:b/>
                <w:color w:val="000000"/>
                <w:sz w:val="24"/>
              </w:rPr>
            </w:pPr>
            <w:r w:rsidRPr="00280D0B">
              <w:rPr>
                <w:rFonts w:ascii="Times New Roman" w:hAnsi="Times New Roman"/>
                <w:b/>
                <w:color w:val="000000"/>
                <w:sz w:val="24"/>
              </w:rPr>
              <w:t>Mutató megnevezése (%)</w:t>
            </w:r>
          </w:p>
        </w:tc>
        <w:tc>
          <w:tcPr>
            <w:tcW w:w="1927" w:type="dxa"/>
            <w:hideMark/>
          </w:tcPr>
          <w:p w:rsidR="00F7451F" w:rsidRPr="00280D0B" w:rsidRDefault="00F7451F" w:rsidP="00526DB4">
            <w:pPr>
              <w:jc w:val="right"/>
              <w:rPr>
                <w:rFonts w:ascii="Times New Roman" w:hAnsi="Times New Roman"/>
                <w:b/>
                <w:color w:val="000000"/>
                <w:sz w:val="24"/>
              </w:rPr>
            </w:pPr>
            <w:r w:rsidRPr="00280D0B">
              <w:rPr>
                <w:rFonts w:ascii="Times New Roman" w:hAnsi="Times New Roman"/>
                <w:b/>
                <w:color w:val="000000"/>
                <w:sz w:val="24"/>
              </w:rPr>
              <w:t>Budapest 07. ker. összesen</w:t>
            </w:r>
          </w:p>
        </w:tc>
        <w:tc>
          <w:tcPr>
            <w:tcW w:w="1496" w:type="dxa"/>
            <w:hideMark/>
          </w:tcPr>
          <w:p w:rsidR="00F7451F" w:rsidRPr="00280D0B" w:rsidRDefault="00F7451F" w:rsidP="00526DB4">
            <w:pPr>
              <w:jc w:val="center"/>
              <w:rPr>
                <w:rFonts w:ascii="Times New Roman" w:hAnsi="Times New Roman"/>
                <w:b/>
                <w:color w:val="000000"/>
                <w:sz w:val="24"/>
              </w:rPr>
            </w:pPr>
            <w:r w:rsidRPr="00280D0B">
              <w:rPr>
                <w:rFonts w:ascii="Times New Roman" w:hAnsi="Times New Roman"/>
                <w:b/>
                <w:color w:val="000000"/>
                <w:sz w:val="24"/>
              </w:rPr>
              <w:t>Akcióterület</w:t>
            </w:r>
          </w:p>
          <w:p w:rsidR="00F7451F" w:rsidRPr="00280D0B" w:rsidRDefault="00F7451F" w:rsidP="00526DB4">
            <w:pPr>
              <w:jc w:val="center"/>
              <w:rPr>
                <w:rFonts w:ascii="Times New Roman" w:hAnsi="Times New Roman"/>
                <w:b/>
                <w:color w:val="000000"/>
                <w:sz w:val="24"/>
              </w:rPr>
            </w:pPr>
          </w:p>
        </w:tc>
      </w:tr>
      <w:tr w:rsidR="00F7451F" w:rsidRPr="00280D0B" w:rsidTr="00526DB4">
        <w:trPr>
          <w:trHeight w:val="300"/>
          <w:jc w:val="center"/>
        </w:trPr>
        <w:tc>
          <w:tcPr>
            <w:tcW w:w="4557" w:type="dxa"/>
            <w:hideMark/>
          </w:tcPr>
          <w:p w:rsidR="00F7451F" w:rsidRPr="00280D0B" w:rsidRDefault="00F7451F" w:rsidP="00526DB4">
            <w:pPr>
              <w:jc w:val="left"/>
              <w:rPr>
                <w:rFonts w:ascii="Times New Roman" w:hAnsi="Times New Roman"/>
                <w:color w:val="000000"/>
                <w:sz w:val="24"/>
              </w:rPr>
            </w:pPr>
            <w:r w:rsidRPr="00280D0B">
              <w:rPr>
                <w:rFonts w:ascii="Times New Roman" w:hAnsi="Times New Roman"/>
                <w:color w:val="000000"/>
                <w:sz w:val="24"/>
              </w:rPr>
              <w:t>Lakónépességen belül 0-14 évesek aránya</w:t>
            </w:r>
          </w:p>
        </w:tc>
        <w:tc>
          <w:tcPr>
            <w:tcW w:w="1927"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8,4</w:t>
            </w:r>
          </w:p>
        </w:tc>
        <w:tc>
          <w:tcPr>
            <w:tcW w:w="1496"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13,1</w:t>
            </w:r>
          </w:p>
        </w:tc>
      </w:tr>
      <w:tr w:rsidR="00F7451F" w:rsidRPr="00280D0B" w:rsidTr="00526DB4">
        <w:trPr>
          <w:trHeight w:val="300"/>
          <w:jc w:val="center"/>
        </w:trPr>
        <w:tc>
          <w:tcPr>
            <w:tcW w:w="4557" w:type="dxa"/>
            <w:hideMark/>
          </w:tcPr>
          <w:p w:rsidR="00F7451F" w:rsidRPr="00280D0B" w:rsidRDefault="00F7451F" w:rsidP="00526DB4">
            <w:pPr>
              <w:jc w:val="left"/>
              <w:rPr>
                <w:rFonts w:ascii="Times New Roman" w:hAnsi="Times New Roman"/>
                <w:color w:val="000000"/>
                <w:sz w:val="24"/>
              </w:rPr>
            </w:pPr>
            <w:r w:rsidRPr="00280D0B">
              <w:rPr>
                <w:rFonts w:ascii="Times New Roman" w:hAnsi="Times New Roman"/>
                <w:color w:val="000000"/>
                <w:sz w:val="24"/>
              </w:rPr>
              <w:t>Lakónépességen belül 15-59 évesek aránya</w:t>
            </w:r>
          </w:p>
        </w:tc>
        <w:tc>
          <w:tcPr>
            <w:tcW w:w="1927"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68,1</w:t>
            </w:r>
          </w:p>
        </w:tc>
        <w:tc>
          <w:tcPr>
            <w:tcW w:w="1496"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65,1</w:t>
            </w:r>
          </w:p>
        </w:tc>
      </w:tr>
      <w:tr w:rsidR="00F7451F" w:rsidRPr="00280D0B" w:rsidTr="00526DB4">
        <w:trPr>
          <w:trHeight w:val="300"/>
          <w:jc w:val="center"/>
        </w:trPr>
        <w:tc>
          <w:tcPr>
            <w:tcW w:w="4557" w:type="dxa"/>
            <w:hideMark/>
          </w:tcPr>
          <w:p w:rsidR="00F7451F" w:rsidRPr="00280D0B" w:rsidRDefault="00F7451F" w:rsidP="00526DB4">
            <w:pPr>
              <w:jc w:val="left"/>
              <w:rPr>
                <w:rFonts w:ascii="Times New Roman" w:hAnsi="Times New Roman"/>
                <w:color w:val="000000"/>
                <w:sz w:val="24"/>
              </w:rPr>
            </w:pPr>
            <w:r w:rsidRPr="00280D0B">
              <w:rPr>
                <w:rFonts w:ascii="Times New Roman" w:hAnsi="Times New Roman"/>
                <w:color w:val="000000"/>
                <w:sz w:val="24"/>
              </w:rPr>
              <w:t>Lakónépességen belül 60-X évesek aránya</w:t>
            </w:r>
          </w:p>
        </w:tc>
        <w:tc>
          <w:tcPr>
            <w:tcW w:w="1927"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23,5</w:t>
            </w:r>
          </w:p>
        </w:tc>
        <w:tc>
          <w:tcPr>
            <w:tcW w:w="1496" w:type="dxa"/>
            <w:hideMark/>
          </w:tcPr>
          <w:p w:rsidR="00F7451F" w:rsidRPr="00280D0B" w:rsidRDefault="00F7451F" w:rsidP="00526DB4">
            <w:pPr>
              <w:jc w:val="center"/>
              <w:rPr>
                <w:rFonts w:ascii="Times New Roman" w:hAnsi="Times New Roman"/>
                <w:bCs/>
                <w:color w:val="000000"/>
                <w:sz w:val="24"/>
              </w:rPr>
            </w:pPr>
            <w:r w:rsidRPr="00280D0B">
              <w:rPr>
                <w:rFonts w:ascii="Times New Roman" w:hAnsi="Times New Roman"/>
                <w:bCs/>
                <w:color w:val="000000"/>
                <w:sz w:val="24"/>
              </w:rPr>
              <w:t>21,8</w:t>
            </w:r>
          </w:p>
        </w:tc>
      </w:tr>
    </w:tbl>
    <w:p w:rsidR="00F7451F" w:rsidRPr="00280D0B" w:rsidRDefault="00F7451F" w:rsidP="00F7451F">
      <w:pPr>
        <w:rPr>
          <w:rFonts w:ascii="Times New Roman" w:hAnsi="Times New Roman"/>
        </w:rPr>
      </w:pPr>
    </w:p>
    <w:p w:rsidR="00F7451F" w:rsidRPr="00280D0B" w:rsidRDefault="00F7451F" w:rsidP="000D1E10">
      <w:pPr>
        <w:pStyle w:val="Alcm"/>
        <w:tabs>
          <w:tab w:val="left" w:pos="284"/>
        </w:tabs>
        <w:jc w:val="both"/>
        <w:outlineLvl w:val="9"/>
        <w:rPr>
          <w:rFonts w:ascii="Times New Roman" w:hAnsi="Times New Roman"/>
        </w:rPr>
      </w:pPr>
      <w:r w:rsidRPr="00280D0B">
        <w:rPr>
          <w:rFonts w:ascii="Times New Roman" w:hAnsi="Times New Roman"/>
        </w:rPr>
        <w:t>A szegregátumban élő halmozottan hátrányos helyzetű gyermekek egyenlő eséllyel férnek hozzá az alapszolgáltatásokhoz.</w:t>
      </w:r>
    </w:p>
    <w:p w:rsidR="00F7451F" w:rsidRPr="00280D0B" w:rsidRDefault="00F7451F" w:rsidP="00F7451F">
      <w:pPr>
        <w:rPr>
          <w:rFonts w:ascii="Times New Roman" w:hAnsi="Times New Roman"/>
          <w:sz w:val="24"/>
        </w:rPr>
      </w:pPr>
    </w:p>
    <w:p w:rsidR="00F7451F" w:rsidRPr="002A0C4E" w:rsidRDefault="00F7451F" w:rsidP="002A0C4E">
      <w:pPr>
        <w:outlineLvl w:val="1"/>
        <w:rPr>
          <w:rFonts w:ascii="Times New Roman" w:hAnsi="Times New Roman"/>
          <w:b/>
          <w:sz w:val="28"/>
          <w:szCs w:val="28"/>
        </w:rPr>
      </w:pPr>
      <w:bookmarkStart w:id="51" w:name="_Toc531420413"/>
      <w:r w:rsidRPr="002A0C4E">
        <w:rPr>
          <w:rFonts w:ascii="Times New Roman" w:hAnsi="Times New Roman"/>
          <w:b/>
          <w:sz w:val="28"/>
          <w:szCs w:val="28"/>
        </w:rPr>
        <w:t>4.3. A hátrányos, illetve halmozottan hátrányos helyzetű, valamint fogyatékossággal élő gyermekek szolgáltatásokhoz való hozzáférése</w:t>
      </w:r>
      <w:bookmarkEnd w:id="51"/>
    </w:p>
    <w:p w:rsidR="00F7451F" w:rsidRPr="00280D0B" w:rsidRDefault="00F7451F" w:rsidP="00F7451F">
      <w:pPr>
        <w:rPr>
          <w:rFonts w:ascii="Times New Roman" w:hAnsi="Times New Roman"/>
          <w:sz w:val="24"/>
        </w:rPr>
      </w:pPr>
    </w:p>
    <w:p w:rsidR="00F7451F" w:rsidRPr="00280D0B" w:rsidRDefault="00F7451F" w:rsidP="00F7451F">
      <w:pPr>
        <w:pStyle w:val="contenttext"/>
        <w:spacing w:before="0" w:beforeAutospacing="0" w:after="0" w:afterAutospacing="0"/>
        <w:jc w:val="both"/>
        <w:rPr>
          <w:b/>
          <w:color w:val="000000"/>
        </w:rPr>
      </w:pPr>
      <w:r w:rsidRPr="00280D0B">
        <w:rPr>
          <w:color w:val="000000"/>
        </w:rPr>
        <w:t>A helyi gyermekvédelmi ellátórendszer segíti az arra rászoruló családokat a gyermek nevelésében megfelelő pénzbeli, természetbeli támogatások és egyéb személyes gondoskodás keretébe tartozó szolgáltatások nyújtásával, elérhetőségének biztosításával. A kerületi ellátórendszer működtetésének elsődleges célkitűzése, hogy a veszélyeztetettség kialakulását megelőzze.</w:t>
      </w:r>
    </w:p>
    <w:p w:rsidR="00F7451F" w:rsidRPr="00280D0B" w:rsidRDefault="00F7451F" w:rsidP="00F7451F">
      <w:pPr>
        <w:rPr>
          <w:rFonts w:ascii="Times New Roman" w:hAnsi="Times New Roman"/>
          <w:sz w:val="24"/>
        </w:rPr>
      </w:pPr>
      <w:r w:rsidRPr="00280D0B">
        <w:rPr>
          <w:rFonts w:ascii="Times New Roman" w:hAnsi="Times New Roman"/>
          <w:sz w:val="24"/>
        </w:rPr>
        <w:t>Erzsébetváros alapellátás keretein belül a gyermekjóléti szolgáltatásokat a Humán Szolgáltató Család- és Gyermekjóléti Központja biztosítja.</w:t>
      </w:r>
    </w:p>
    <w:p w:rsidR="00F7451F" w:rsidRPr="00280D0B" w:rsidRDefault="00F7451F" w:rsidP="00F7451F">
      <w:pPr>
        <w:rPr>
          <w:rFonts w:ascii="Times New Roman" w:hAnsi="Times New Roman"/>
          <w:b/>
          <w:sz w:val="24"/>
        </w:rPr>
      </w:pPr>
    </w:p>
    <w:p w:rsidR="00F7451F" w:rsidRPr="00280D0B" w:rsidRDefault="00F7451F" w:rsidP="00B80F4E">
      <w:pPr>
        <w:pStyle w:val="Listaszerbekezds"/>
        <w:numPr>
          <w:ilvl w:val="0"/>
          <w:numId w:val="21"/>
        </w:numPr>
        <w:outlineLvl w:val="2"/>
        <w:rPr>
          <w:rFonts w:ascii="Times New Roman" w:hAnsi="Times New Roman"/>
          <w:b/>
          <w:sz w:val="24"/>
        </w:rPr>
      </w:pPr>
      <w:bookmarkStart w:id="52" w:name="_Toc531420414"/>
      <w:r w:rsidRPr="00280D0B">
        <w:rPr>
          <w:rFonts w:ascii="Times New Roman" w:hAnsi="Times New Roman"/>
          <w:b/>
          <w:sz w:val="24"/>
        </w:rPr>
        <w:t>Család-és Gyermekjóléti Központ</w:t>
      </w:r>
      <w:bookmarkEnd w:id="52"/>
    </w:p>
    <w:p w:rsidR="00F7451F" w:rsidRPr="00280D0B" w:rsidRDefault="00F7451F" w:rsidP="00F7451F">
      <w:pPr>
        <w:rPr>
          <w:rFonts w:ascii="Times New Roman" w:hAnsi="Times New Roman"/>
          <w:b/>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családokat támogató szolgáltatások modernizációját célzó jogszabály módosítás okán a két intézménytípus – családsegítő szolgálat és gyermekjóléti központ – összevonásra került, az integrált intézményi egység neve 2016. január 1-jétől Család- és Gyermekjóléti Központ, a szolgáltatás két telephelyen fogadja az ügyfeleket. A gondozást és korrektív jellegű szolgáltatást végző családsegítő és esetmenedzser szakemberek a Család- és Gyermekjóléti Központ székhelyén, a Szolgáltatási Centrumban – a 1073 Budapest, Kertész utca 20. szám alatt – fogadják az ügyfeleket, a fejlesztő gondozásra törekvő tanácsadó team-ek szakemberei a 1074 Budapest, Hutyra utca 11-15. szám alatti Fejlesztési Centrumban végzik tevékenységüket. </w:t>
      </w:r>
    </w:p>
    <w:p w:rsidR="00F7451F" w:rsidRPr="00280D0B" w:rsidRDefault="00F7451F" w:rsidP="00F7451F">
      <w:pPr>
        <w:rPr>
          <w:rFonts w:ascii="Times New Roman" w:hAnsi="Times New Roman"/>
          <w:sz w:val="24"/>
        </w:rPr>
      </w:pPr>
      <w:r w:rsidRPr="00280D0B">
        <w:rPr>
          <w:rFonts w:ascii="Times New Roman" w:hAnsi="Times New Roman"/>
          <w:sz w:val="24"/>
        </w:rPr>
        <w:t xml:space="preserve">Az intézményi egység járási szolgáltatóként a szolgálat és a központ feladatait is ellátja. A szolgálat szakmai egységének alapfeladatához tartozik a gyermekek veszélyeztetettségének megelőzése és megszüntetése, a gyermekek családjaikban történő nevelkedésének elősegítése komplex szociális segítőmunka által, a jelzőrendszer települési szintű működtetése és a prevenciós feladatellátás. A szolgálat szakmai egységéhez kerültek telepítésre az ún. fejlesztő gondozás körébe tartozó, tanácsadás jellegű szolgáltatások. </w:t>
      </w:r>
    </w:p>
    <w:p w:rsidR="00F7451F" w:rsidRPr="00280D0B" w:rsidRDefault="00F7451F" w:rsidP="00F7451F">
      <w:pPr>
        <w:rPr>
          <w:rFonts w:ascii="Times New Roman" w:hAnsi="Times New Roman"/>
          <w:sz w:val="24"/>
        </w:rPr>
      </w:pPr>
      <w:r w:rsidRPr="00280D0B">
        <w:rPr>
          <w:rFonts w:ascii="Times New Roman" w:hAnsi="Times New Roman"/>
          <w:sz w:val="24"/>
        </w:rPr>
        <w:t xml:space="preserve">A központ szakmai egysége a hatósági eljárásban érintettek gondozásán túl – a veszélyeztetettség megszüntetése védelembe vétel keretében, a gyermekotthonban és nevelőszülőknél nevelkedő gyermekek családjukba történő visszagondozása – a speciális szolgáltatásokat biztosítja: kórházi szociális munka, kapcsolatügyeletet, utcai szociális munka, </w:t>
      </w:r>
      <w:r w:rsidRPr="00280D0B">
        <w:rPr>
          <w:rFonts w:ascii="Times New Roman" w:hAnsi="Times New Roman"/>
          <w:sz w:val="24"/>
        </w:rPr>
        <w:lastRenderedPageBreak/>
        <w:t>telefonos krízisügyelet szolgáltatás, menekültügyi tanácsadás, a jelzőrendszer járási szintű koordinációja és az alapellátást támogató szakmai támogató rendszer működtetése. A jogi tanácsadás, pszichológiai konzultáció és fejlesztő pedagógiai szolgáltatás</w:t>
      </w:r>
      <w:r w:rsidRPr="00280D0B" w:rsidDel="00396547">
        <w:rPr>
          <w:rFonts w:ascii="Times New Roman" w:hAnsi="Times New Roman"/>
          <w:sz w:val="24"/>
        </w:rPr>
        <w:t xml:space="preserve"> </w:t>
      </w:r>
      <w:r w:rsidRPr="00280D0B">
        <w:rPr>
          <w:rFonts w:ascii="Times New Roman" w:hAnsi="Times New Roman"/>
          <w:sz w:val="24"/>
        </w:rPr>
        <w:t>mindkét szakmai egységben biztosított szolgáltatások.</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Általánosságban elmondható, hogy az erzsébetvárosi családok komplex nehézségekkel küzdenek, a problémák jellemzően halmozottan vannak jelen. A problémák a következő típusokba sorolhatóak: </w:t>
      </w:r>
    </w:p>
    <w:p w:rsidR="00F7451F" w:rsidRPr="00280D0B" w:rsidRDefault="00F7451F" w:rsidP="00F7451F">
      <w:pPr>
        <w:rPr>
          <w:rFonts w:ascii="Times New Roman" w:hAnsi="Times New Roman"/>
          <w:sz w:val="24"/>
        </w:rPr>
      </w:pP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 xml:space="preserve">Szociális problémák: </w:t>
      </w:r>
    </w:p>
    <w:p w:rsidR="00F7451F" w:rsidRPr="00280D0B" w:rsidRDefault="00F7451F" w:rsidP="00F7451F">
      <w:pPr>
        <w:numPr>
          <w:ilvl w:val="0"/>
          <w:numId w:val="19"/>
        </w:numPr>
        <w:rPr>
          <w:rFonts w:ascii="Times New Roman" w:hAnsi="Times New Roman"/>
          <w:iCs/>
          <w:sz w:val="24"/>
        </w:rPr>
      </w:pPr>
      <w:r w:rsidRPr="00280D0B">
        <w:rPr>
          <w:rFonts w:ascii="Times New Roman" w:hAnsi="Times New Roman"/>
          <w:iCs/>
          <w:sz w:val="24"/>
        </w:rPr>
        <w:t>lakhatási problémák</w:t>
      </w:r>
    </w:p>
    <w:p w:rsidR="00F7451F" w:rsidRPr="00280D0B" w:rsidRDefault="00F7451F" w:rsidP="00F7451F">
      <w:pPr>
        <w:numPr>
          <w:ilvl w:val="0"/>
          <w:numId w:val="19"/>
        </w:numPr>
        <w:rPr>
          <w:rFonts w:ascii="Times New Roman" w:hAnsi="Times New Roman"/>
          <w:iCs/>
          <w:sz w:val="24"/>
        </w:rPr>
      </w:pPr>
      <w:r w:rsidRPr="00280D0B">
        <w:rPr>
          <w:rFonts w:ascii="Times New Roman" w:hAnsi="Times New Roman"/>
          <w:iCs/>
          <w:sz w:val="24"/>
        </w:rPr>
        <w:t>anyagi nehézségek, munkanélküliség</w:t>
      </w:r>
    </w:p>
    <w:p w:rsidR="00F7451F" w:rsidRPr="00280D0B" w:rsidRDefault="00F7451F" w:rsidP="00F7451F">
      <w:pPr>
        <w:numPr>
          <w:ilvl w:val="0"/>
          <w:numId w:val="19"/>
        </w:numPr>
        <w:rPr>
          <w:rFonts w:ascii="Times New Roman" w:hAnsi="Times New Roman"/>
          <w:iCs/>
          <w:sz w:val="24"/>
        </w:rPr>
      </w:pPr>
      <w:r w:rsidRPr="00280D0B">
        <w:rPr>
          <w:rFonts w:ascii="Times New Roman" w:hAnsi="Times New Roman"/>
          <w:iCs/>
          <w:sz w:val="24"/>
        </w:rPr>
        <w:t>várandós anya szociális válsághelyzete</w:t>
      </w: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Fizikai és érzelmi elhanyagolás, veszélyeztetettség</w:t>
      </w: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Családon belüli kapcsolati problémák, családon belüli erőszak</w:t>
      </w: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Addiktív szerekkel kapcsolatos abúzusok</w:t>
      </w: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Pszichés problémák</w:t>
      </w:r>
    </w:p>
    <w:p w:rsidR="00F7451F" w:rsidRPr="00280D0B" w:rsidRDefault="00F7451F" w:rsidP="00F7451F">
      <w:pPr>
        <w:numPr>
          <w:ilvl w:val="0"/>
          <w:numId w:val="18"/>
        </w:numPr>
        <w:rPr>
          <w:rFonts w:ascii="Times New Roman" w:hAnsi="Times New Roman"/>
          <w:iCs/>
          <w:sz w:val="24"/>
        </w:rPr>
      </w:pPr>
      <w:r w:rsidRPr="00280D0B">
        <w:rPr>
          <w:rFonts w:ascii="Times New Roman" w:hAnsi="Times New Roman"/>
          <w:iCs/>
          <w:sz w:val="24"/>
        </w:rPr>
        <w:t>Gyermeknevelési-, intézménybe való beilleszkedési problémák, magatartási- és teljesítményzavar</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gondozási mutatók a korábbi évekhez – csekély növekedés mellett – hasonlóan alakultak. A 2017. évben adósságkezelésben 324 fő (124 fő egyszeri tanácsadás keretében) vett részt, a foglalkoztatási tanácsadást 125 fő (68 fő egyszeri együttműködő) vette igénybe. A menekültek és oltalmazott gondozásában a csökkenő igénybevétel a kötelező együttműködéshez kötött integrációs támogatás 2016. évi megszüntetésének köszönhető.</w:t>
      </w:r>
    </w:p>
    <w:p w:rsidR="00F7451F" w:rsidRPr="00280D0B" w:rsidRDefault="00F7451F" w:rsidP="00F7451F">
      <w:pPr>
        <w:rPr>
          <w:rFonts w:ascii="Times New Roman" w:hAnsi="Times New Roman"/>
          <w:sz w:val="24"/>
        </w:rPr>
      </w:pPr>
    </w:p>
    <w:tbl>
      <w:tblPr>
        <w:tblStyle w:val="Rcsostblzat"/>
        <w:tblW w:w="8397" w:type="dxa"/>
        <w:tblInd w:w="108" w:type="dxa"/>
        <w:tblLook w:val="00A0" w:firstRow="1" w:lastRow="0" w:firstColumn="1" w:lastColumn="0" w:noHBand="0" w:noVBand="0"/>
      </w:tblPr>
      <w:tblGrid>
        <w:gridCol w:w="5421"/>
        <w:gridCol w:w="1417"/>
        <w:gridCol w:w="1559"/>
      </w:tblGrid>
      <w:tr w:rsidR="00F7451F" w:rsidRPr="00280D0B" w:rsidTr="00526DB4">
        <w:tc>
          <w:tcPr>
            <w:tcW w:w="5421" w:type="dxa"/>
          </w:tcPr>
          <w:p w:rsidR="00F7451F" w:rsidRPr="00280D0B" w:rsidRDefault="00F7451F" w:rsidP="00526DB4">
            <w:pPr>
              <w:rPr>
                <w:rFonts w:ascii="Times New Roman" w:hAnsi="Times New Roman"/>
                <w:sz w:val="24"/>
              </w:rPr>
            </w:pPr>
          </w:p>
        </w:tc>
        <w:tc>
          <w:tcPr>
            <w:tcW w:w="1417" w:type="dxa"/>
          </w:tcPr>
          <w:p w:rsidR="00F7451F" w:rsidRPr="00AD4CED" w:rsidRDefault="00F7451F" w:rsidP="00526DB4">
            <w:pPr>
              <w:rPr>
                <w:rFonts w:ascii="Times New Roman" w:hAnsi="Times New Roman"/>
                <w:b/>
                <w:sz w:val="24"/>
              </w:rPr>
            </w:pPr>
            <w:r w:rsidRPr="00AD4CED">
              <w:rPr>
                <w:rFonts w:ascii="Times New Roman" w:hAnsi="Times New Roman"/>
                <w:b/>
                <w:sz w:val="24"/>
              </w:rPr>
              <w:t>2016. év</w:t>
            </w:r>
          </w:p>
        </w:tc>
        <w:tc>
          <w:tcPr>
            <w:tcW w:w="1559" w:type="dxa"/>
          </w:tcPr>
          <w:p w:rsidR="00F7451F" w:rsidRPr="00AD4CED" w:rsidRDefault="00F7451F" w:rsidP="00526DB4">
            <w:pPr>
              <w:rPr>
                <w:rFonts w:ascii="Times New Roman" w:hAnsi="Times New Roman"/>
                <w:b/>
                <w:sz w:val="24"/>
              </w:rPr>
            </w:pPr>
            <w:r w:rsidRPr="00AD4CED">
              <w:rPr>
                <w:rFonts w:ascii="Times New Roman" w:hAnsi="Times New Roman"/>
                <w:b/>
                <w:sz w:val="24"/>
              </w:rPr>
              <w:t>2017. év</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Családgondozások száma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874</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894</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Védelembe vett gyermekek száma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104</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114</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Ideiglenes hatállyal elhelyezettek száma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12</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8</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Nevelésbe vettek száma (korábbi elnevezés átmeneti és tartós neveltek)</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93</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85</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Utógondozottak száma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2</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8</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Pártfogói felügyelet alatt állók száma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0</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0</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Utcai szociális munka</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288</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319</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Adósságkezelés</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256</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324</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Foglalkoztatási tanácsadás</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112</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125</w:t>
            </w:r>
          </w:p>
        </w:tc>
      </w:tr>
      <w:tr w:rsidR="00F7451F" w:rsidRPr="00280D0B" w:rsidTr="00526DB4">
        <w:tc>
          <w:tcPr>
            <w:tcW w:w="5421" w:type="dxa"/>
          </w:tcPr>
          <w:p w:rsidR="00F7451F" w:rsidRPr="00AD4CED" w:rsidRDefault="00F7451F" w:rsidP="00526DB4">
            <w:pPr>
              <w:rPr>
                <w:rFonts w:ascii="Times New Roman" w:hAnsi="Times New Roman"/>
                <w:b/>
                <w:sz w:val="24"/>
              </w:rPr>
            </w:pPr>
            <w:r w:rsidRPr="00AD4CED">
              <w:rPr>
                <w:rFonts w:ascii="Times New Roman" w:hAnsi="Times New Roman"/>
                <w:b/>
                <w:sz w:val="24"/>
              </w:rPr>
              <w:t>Menekültügyi tanácsadás</w:t>
            </w:r>
          </w:p>
        </w:tc>
        <w:tc>
          <w:tcPr>
            <w:tcW w:w="1417"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113</w:t>
            </w:r>
          </w:p>
        </w:tc>
        <w:tc>
          <w:tcPr>
            <w:tcW w:w="1559"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49</w:t>
            </w:r>
          </w:p>
        </w:tc>
      </w:tr>
    </w:tbl>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w:t>
      </w:r>
      <w:r w:rsidRPr="00280D0B">
        <w:rPr>
          <w:rFonts w:ascii="Times New Roman" w:hAnsi="Times New Roman"/>
          <w:iCs/>
          <w:sz w:val="24"/>
        </w:rPr>
        <w:t>Család- és Gyermekjóléti Központ</w:t>
      </w:r>
      <w:r w:rsidRPr="00280D0B">
        <w:rPr>
          <w:rFonts w:ascii="Times New Roman" w:hAnsi="Times New Roman"/>
          <w:sz w:val="24"/>
        </w:rPr>
        <w:t xml:space="preserve"> családgondozási eseteinek száma és gyermekszáma a kezelt probléma típusa szerint</w:t>
      </w:r>
    </w:p>
    <w:tbl>
      <w:tblPr>
        <w:tblStyle w:val="Rcsostblzat"/>
        <w:tblW w:w="0" w:type="auto"/>
        <w:tblLayout w:type="fixed"/>
        <w:tblLook w:val="01E0" w:firstRow="1" w:lastRow="1" w:firstColumn="1" w:lastColumn="1" w:noHBand="0" w:noVBand="0"/>
      </w:tblPr>
      <w:tblGrid>
        <w:gridCol w:w="4219"/>
        <w:gridCol w:w="1418"/>
        <w:gridCol w:w="1275"/>
        <w:gridCol w:w="1134"/>
        <w:gridCol w:w="1198"/>
      </w:tblGrid>
      <w:tr w:rsidR="00F7451F" w:rsidRPr="00280D0B" w:rsidTr="00526DB4">
        <w:tc>
          <w:tcPr>
            <w:tcW w:w="4219" w:type="dxa"/>
            <w:vMerge w:val="restart"/>
          </w:tcPr>
          <w:p w:rsidR="00F7451F" w:rsidRPr="00AD4CED" w:rsidRDefault="00F7451F" w:rsidP="00526DB4">
            <w:pPr>
              <w:rPr>
                <w:rFonts w:ascii="Times New Roman" w:hAnsi="Times New Roman"/>
                <w:b/>
                <w:sz w:val="24"/>
              </w:rPr>
            </w:pPr>
            <w:r w:rsidRPr="00AD4CED">
              <w:rPr>
                <w:rFonts w:ascii="Times New Roman" w:hAnsi="Times New Roman"/>
                <w:b/>
                <w:sz w:val="24"/>
              </w:rPr>
              <w:t>Probléma</w:t>
            </w:r>
          </w:p>
        </w:tc>
        <w:tc>
          <w:tcPr>
            <w:tcW w:w="2693" w:type="dxa"/>
            <w:gridSpan w:val="2"/>
          </w:tcPr>
          <w:p w:rsidR="00F7451F" w:rsidRPr="00AD4CED" w:rsidRDefault="00F7451F" w:rsidP="00526DB4">
            <w:pPr>
              <w:jc w:val="center"/>
              <w:rPr>
                <w:rFonts w:ascii="Times New Roman" w:hAnsi="Times New Roman"/>
                <w:b/>
                <w:bCs/>
                <w:sz w:val="24"/>
              </w:rPr>
            </w:pPr>
            <w:r w:rsidRPr="00AD4CED">
              <w:rPr>
                <w:rFonts w:ascii="Times New Roman" w:hAnsi="Times New Roman"/>
                <w:b/>
                <w:sz w:val="24"/>
              </w:rPr>
              <w:t>Kezelt problémák száma (halmozott adat)</w:t>
            </w:r>
          </w:p>
        </w:tc>
        <w:tc>
          <w:tcPr>
            <w:tcW w:w="2332" w:type="dxa"/>
            <w:gridSpan w:val="2"/>
          </w:tcPr>
          <w:p w:rsidR="00F7451F" w:rsidRPr="00AD4CED" w:rsidRDefault="00F7451F" w:rsidP="00526DB4">
            <w:pPr>
              <w:jc w:val="center"/>
              <w:rPr>
                <w:rFonts w:ascii="Times New Roman" w:hAnsi="Times New Roman"/>
                <w:b/>
                <w:sz w:val="24"/>
              </w:rPr>
            </w:pPr>
            <w:r w:rsidRPr="00AD4CED">
              <w:rPr>
                <w:rFonts w:ascii="Times New Roman" w:hAnsi="Times New Roman"/>
                <w:b/>
                <w:sz w:val="24"/>
              </w:rPr>
              <w:t>Gondozott gyermekek</w:t>
            </w:r>
          </w:p>
        </w:tc>
      </w:tr>
      <w:tr w:rsidR="00F7451F" w:rsidRPr="00280D0B" w:rsidTr="00526DB4">
        <w:tc>
          <w:tcPr>
            <w:tcW w:w="4219" w:type="dxa"/>
            <w:vMerge/>
          </w:tcPr>
          <w:p w:rsidR="00F7451F" w:rsidRPr="00AD4CED" w:rsidRDefault="00F7451F" w:rsidP="00526DB4">
            <w:pPr>
              <w:rPr>
                <w:rFonts w:ascii="Times New Roman" w:hAnsi="Times New Roman"/>
                <w:b/>
                <w:sz w:val="24"/>
              </w:rPr>
            </w:pPr>
          </w:p>
        </w:tc>
        <w:tc>
          <w:tcPr>
            <w:tcW w:w="1418" w:type="dxa"/>
          </w:tcPr>
          <w:p w:rsidR="00F7451F" w:rsidRPr="00AD4CED" w:rsidRDefault="00F7451F" w:rsidP="00526DB4">
            <w:pPr>
              <w:rPr>
                <w:rFonts w:ascii="Times New Roman" w:hAnsi="Times New Roman"/>
                <w:b/>
                <w:bCs/>
                <w:sz w:val="24"/>
              </w:rPr>
            </w:pPr>
            <w:r w:rsidRPr="00AD4CED">
              <w:rPr>
                <w:rFonts w:ascii="Times New Roman" w:hAnsi="Times New Roman"/>
                <w:b/>
                <w:bCs/>
                <w:sz w:val="24"/>
              </w:rPr>
              <w:t>2016. év</w:t>
            </w:r>
          </w:p>
        </w:tc>
        <w:tc>
          <w:tcPr>
            <w:tcW w:w="1275" w:type="dxa"/>
          </w:tcPr>
          <w:p w:rsidR="00F7451F" w:rsidRPr="00AD4CED" w:rsidRDefault="00F7451F" w:rsidP="00526DB4">
            <w:pPr>
              <w:rPr>
                <w:rFonts w:ascii="Times New Roman" w:hAnsi="Times New Roman"/>
                <w:b/>
                <w:bCs/>
                <w:sz w:val="24"/>
              </w:rPr>
            </w:pPr>
            <w:r w:rsidRPr="00AD4CED">
              <w:rPr>
                <w:rFonts w:ascii="Times New Roman" w:hAnsi="Times New Roman"/>
                <w:b/>
                <w:bCs/>
                <w:sz w:val="24"/>
              </w:rPr>
              <w:t>2017. év</w:t>
            </w:r>
          </w:p>
        </w:tc>
        <w:tc>
          <w:tcPr>
            <w:tcW w:w="1134" w:type="dxa"/>
          </w:tcPr>
          <w:p w:rsidR="00F7451F" w:rsidRPr="00AD4CED" w:rsidRDefault="00F7451F" w:rsidP="00526DB4">
            <w:pPr>
              <w:rPr>
                <w:rFonts w:ascii="Times New Roman" w:hAnsi="Times New Roman"/>
                <w:b/>
                <w:bCs/>
                <w:sz w:val="24"/>
              </w:rPr>
            </w:pPr>
            <w:r w:rsidRPr="00AD4CED">
              <w:rPr>
                <w:rFonts w:ascii="Times New Roman" w:hAnsi="Times New Roman"/>
                <w:b/>
                <w:bCs/>
                <w:sz w:val="24"/>
              </w:rPr>
              <w:t>2016. év</w:t>
            </w:r>
          </w:p>
        </w:tc>
        <w:tc>
          <w:tcPr>
            <w:tcW w:w="1198" w:type="dxa"/>
          </w:tcPr>
          <w:p w:rsidR="00F7451F" w:rsidRPr="00AD4CED" w:rsidRDefault="00F7451F" w:rsidP="00526DB4">
            <w:pPr>
              <w:rPr>
                <w:rFonts w:ascii="Times New Roman" w:hAnsi="Times New Roman"/>
                <w:b/>
                <w:sz w:val="24"/>
              </w:rPr>
            </w:pPr>
            <w:r w:rsidRPr="00AD4CED">
              <w:rPr>
                <w:rFonts w:ascii="Times New Roman" w:hAnsi="Times New Roman"/>
                <w:b/>
                <w:sz w:val="24"/>
              </w:rPr>
              <w:t>2017. év</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Anyagi (lakhatás, megélhetés)</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1691</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3634*</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143</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150</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Gyermeknevelési</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1292</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1327</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107</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119</w:t>
            </w:r>
          </w:p>
        </w:tc>
      </w:tr>
      <w:tr w:rsidR="00F7451F" w:rsidRPr="00280D0B" w:rsidTr="00526DB4">
        <w:tc>
          <w:tcPr>
            <w:tcW w:w="4219" w:type="dxa"/>
          </w:tcPr>
          <w:p w:rsidR="00F7451F" w:rsidRPr="00AD4CED" w:rsidRDefault="00F7451F" w:rsidP="00526DB4">
            <w:pPr>
              <w:jc w:val="left"/>
              <w:rPr>
                <w:rFonts w:ascii="Times New Roman" w:hAnsi="Times New Roman"/>
                <w:b/>
                <w:sz w:val="24"/>
              </w:rPr>
            </w:pPr>
            <w:r w:rsidRPr="00AD4CED">
              <w:rPr>
                <w:rFonts w:ascii="Times New Roman" w:hAnsi="Times New Roman"/>
                <w:b/>
                <w:sz w:val="24"/>
              </w:rPr>
              <w:t>Intézménybe való beilleszkedési nehézség</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178</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186</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54</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63</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Magatartás/teljesítményzavar</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236</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270</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79</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94</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lastRenderedPageBreak/>
              <w:t>Családi konfliktus</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466</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510</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59</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51</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Szülő, család életvitele</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1198</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1230</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134</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143</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Szülői elhanyagolás</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578</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610</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63</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72</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Családon belüli bántalmazás</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203</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240</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47</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39</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Fogyatékosság</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53</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57</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12</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12</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Szenvedélybetegség</w:t>
            </w:r>
          </w:p>
        </w:tc>
        <w:tc>
          <w:tcPr>
            <w:tcW w:w="1418"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397</w:t>
            </w:r>
          </w:p>
        </w:tc>
        <w:tc>
          <w:tcPr>
            <w:tcW w:w="1275"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422</w:t>
            </w:r>
          </w:p>
        </w:tc>
        <w:tc>
          <w:tcPr>
            <w:tcW w:w="1134" w:type="dxa"/>
          </w:tcPr>
          <w:p w:rsidR="00F7451F" w:rsidRPr="00280D0B" w:rsidRDefault="00F7451F" w:rsidP="008F670E">
            <w:pPr>
              <w:jc w:val="center"/>
              <w:rPr>
                <w:rFonts w:ascii="Times New Roman" w:hAnsi="Times New Roman"/>
                <w:bCs/>
                <w:sz w:val="24"/>
              </w:rPr>
            </w:pPr>
            <w:r w:rsidRPr="00280D0B">
              <w:rPr>
                <w:rFonts w:ascii="Times New Roman" w:hAnsi="Times New Roman"/>
                <w:bCs/>
                <w:sz w:val="24"/>
              </w:rPr>
              <w:t>26</w:t>
            </w:r>
          </w:p>
        </w:tc>
        <w:tc>
          <w:tcPr>
            <w:tcW w:w="1198" w:type="dxa"/>
          </w:tcPr>
          <w:p w:rsidR="00F7451F" w:rsidRPr="00280D0B" w:rsidRDefault="00F7451F" w:rsidP="008F670E">
            <w:pPr>
              <w:jc w:val="center"/>
              <w:rPr>
                <w:rFonts w:ascii="Times New Roman" w:hAnsi="Times New Roman"/>
                <w:sz w:val="24"/>
              </w:rPr>
            </w:pPr>
            <w:r w:rsidRPr="00280D0B">
              <w:rPr>
                <w:rFonts w:ascii="Times New Roman" w:hAnsi="Times New Roman"/>
                <w:sz w:val="24"/>
              </w:rPr>
              <w:t>31</w:t>
            </w:r>
          </w:p>
        </w:tc>
      </w:tr>
      <w:tr w:rsidR="00F7451F" w:rsidRPr="00280D0B" w:rsidTr="00526DB4">
        <w:tc>
          <w:tcPr>
            <w:tcW w:w="4219" w:type="dxa"/>
          </w:tcPr>
          <w:p w:rsidR="00F7451F" w:rsidRPr="00AD4CED" w:rsidRDefault="00F7451F" w:rsidP="00526DB4">
            <w:pPr>
              <w:rPr>
                <w:rFonts w:ascii="Times New Roman" w:hAnsi="Times New Roman"/>
                <w:b/>
                <w:sz w:val="24"/>
              </w:rPr>
            </w:pPr>
            <w:r w:rsidRPr="00AD4CED">
              <w:rPr>
                <w:rFonts w:ascii="Times New Roman" w:hAnsi="Times New Roman"/>
                <w:b/>
                <w:sz w:val="24"/>
              </w:rPr>
              <w:t>Összesen</w:t>
            </w:r>
          </w:p>
        </w:tc>
        <w:tc>
          <w:tcPr>
            <w:tcW w:w="1418" w:type="dxa"/>
          </w:tcPr>
          <w:p w:rsidR="00F7451F" w:rsidRPr="00280D0B" w:rsidRDefault="00F7451F" w:rsidP="008F670E">
            <w:pPr>
              <w:jc w:val="center"/>
              <w:rPr>
                <w:rFonts w:ascii="Times New Roman" w:hAnsi="Times New Roman"/>
                <w:i/>
                <w:iCs/>
                <w:sz w:val="24"/>
              </w:rPr>
            </w:pPr>
            <w:r w:rsidRPr="00280D0B">
              <w:rPr>
                <w:rFonts w:ascii="Times New Roman" w:hAnsi="Times New Roman"/>
                <w:i/>
                <w:iCs/>
                <w:sz w:val="24"/>
              </w:rPr>
              <w:t>6292</w:t>
            </w:r>
          </w:p>
        </w:tc>
        <w:tc>
          <w:tcPr>
            <w:tcW w:w="1275" w:type="dxa"/>
          </w:tcPr>
          <w:p w:rsidR="00F7451F" w:rsidRPr="00280D0B" w:rsidRDefault="00F7451F" w:rsidP="008F670E">
            <w:pPr>
              <w:jc w:val="center"/>
              <w:rPr>
                <w:rFonts w:ascii="Times New Roman" w:hAnsi="Times New Roman"/>
                <w:i/>
                <w:iCs/>
                <w:sz w:val="24"/>
              </w:rPr>
            </w:pPr>
            <w:r w:rsidRPr="00280D0B">
              <w:rPr>
                <w:rFonts w:ascii="Times New Roman" w:hAnsi="Times New Roman"/>
                <w:i/>
                <w:iCs/>
                <w:sz w:val="24"/>
              </w:rPr>
              <w:t>8266</w:t>
            </w:r>
          </w:p>
        </w:tc>
        <w:tc>
          <w:tcPr>
            <w:tcW w:w="1134" w:type="dxa"/>
          </w:tcPr>
          <w:p w:rsidR="00F7451F" w:rsidRPr="00280D0B" w:rsidRDefault="00F7451F" w:rsidP="008F670E">
            <w:pPr>
              <w:jc w:val="center"/>
              <w:rPr>
                <w:rFonts w:ascii="Times New Roman" w:hAnsi="Times New Roman"/>
                <w:i/>
                <w:iCs/>
                <w:sz w:val="24"/>
              </w:rPr>
            </w:pPr>
            <w:r w:rsidRPr="00280D0B">
              <w:rPr>
                <w:rFonts w:ascii="Times New Roman" w:hAnsi="Times New Roman"/>
                <w:i/>
                <w:iCs/>
                <w:sz w:val="24"/>
              </w:rPr>
              <w:t>724</w:t>
            </w:r>
          </w:p>
        </w:tc>
        <w:tc>
          <w:tcPr>
            <w:tcW w:w="1198" w:type="dxa"/>
          </w:tcPr>
          <w:p w:rsidR="00F7451F" w:rsidRPr="00280D0B" w:rsidRDefault="00F7451F" w:rsidP="008F670E">
            <w:pPr>
              <w:jc w:val="center"/>
              <w:rPr>
                <w:rFonts w:ascii="Times New Roman" w:hAnsi="Times New Roman"/>
                <w:i/>
                <w:iCs/>
                <w:sz w:val="24"/>
              </w:rPr>
            </w:pPr>
            <w:r w:rsidRPr="00280D0B">
              <w:rPr>
                <w:rFonts w:ascii="Times New Roman" w:hAnsi="Times New Roman"/>
                <w:i/>
                <w:iCs/>
                <w:sz w:val="24"/>
              </w:rPr>
              <w:t>774</w:t>
            </w:r>
          </w:p>
        </w:tc>
      </w:tr>
    </w:tbl>
    <w:p w:rsidR="00F7451F" w:rsidRPr="00280D0B" w:rsidRDefault="00F7451F" w:rsidP="00F7451F">
      <w:pPr>
        <w:rPr>
          <w:rFonts w:ascii="Times New Roman" w:hAnsi="Times New Roman"/>
          <w:sz w:val="24"/>
        </w:rPr>
      </w:pPr>
      <w:r w:rsidRPr="00280D0B">
        <w:rPr>
          <w:rFonts w:ascii="Times New Roman" w:hAnsi="Times New Roman"/>
          <w:sz w:val="24"/>
        </w:rPr>
        <w:t>*1914 tanácsadás szolgáltatásban résztvevő önjogú ügyfél kezelt problémája</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súlyos anyagi nehézségek tartósodnak, fokozzák az elhanyagolás és a családon belüli konfliktusok gyakoriságát is. A kezelt problémák számában a 2016. évben az anyagi – megélhetési és lakhatási nehézség – kiugró növekedést mutatott, a 2015. évben 493, a 2016. évben 1691 esetben volt jelen vezető problémaként. A kategória mutatói a 2017. évben valamivel még magasabbak voltak (a családsegítést igénybevevők esetén 1720 és 1914 a tanácsadásb</w:t>
      </w:r>
      <w:r w:rsidR="00BE0529">
        <w:rPr>
          <w:rFonts w:ascii="Times New Roman" w:hAnsi="Times New Roman"/>
          <w:sz w:val="24"/>
        </w:rPr>
        <w:t xml:space="preserve">an részesülők körében). A több, </w:t>
      </w:r>
      <w:r w:rsidRPr="00280D0B">
        <w:rPr>
          <w:rFonts w:ascii="Times New Roman" w:hAnsi="Times New Roman"/>
          <w:sz w:val="24"/>
        </w:rPr>
        <w:t>mint háromszoros növekedés mögött az alábbi okok húzódhatnak meg: a szolgáltatási egység integrációja okán megváltozott munkaszervezés, aktívabb gondozási tevékenység a korábban családsegítő szolgálat illetékességébe tartozó családok esetén, az együttműködést szabályozó protokollok jelzőrendszert ösztönző hatása, növekvő igény az adományközvetítésre a segélytípusú ellátások változásával összefüggően.</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gyermekek átmeneti gondozását a FESZGYI</w:t>
      </w:r>
      <w:r w:rsidRPr="00280D0B" w:rsidDel="003968CD">
        <w:rPr>
          <w:rFonts w:ascii="Times New Roman" w:hAnsi="Times New Roman"/>
          <w:sz w:val="24"/>
        </w:rPr>
        <w:t xml:space="preserve"> </w:t>
      </w:r>
      <w:r w:rsidRPr="00280D0B">
        <w:rPr>
          <w:rFonts w:ascii="Times New Roman" w:hAnsi="Times New Roman"/>
          <w:sz w:val="24"/>
        </w:rPr>
        <w:t xml:space="preserve">Gyermekek Átmeneti Otthona és a Fehér Kereszt Közhasznú Egyesület helyettes szülői hálózata biztosítja az ügyfelek számára, továbbá gyakori szükségletként jelentkezik a családok átmeneti otthonaiban történő elhelyezés. Átmeneti gondozásban a 2017. évben összesen 20 fő – 7 család – részesült (a 2016. évben 20 család), gyermekek átmeneti otthonában 5 fő (2016-ban 11 fő), helyettes szülőnél 6 fő került elhelyezésre (a 2016. évben 2 gyermek).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2015. évben 6 szociális válsághelyzetben lévő várandós kiskorú anyával került kapcsolatba az intézmény, a 2017. évben 9 válsághelyzetben lévő várandós, köztük 3 kiskorú került kapcsolatba a központtal, mely csekély növekedés a 2016-os adatokhoz képest (7 fő, 2 kiskorú). Esetükben továbbra is a szociális és lakhatási problémák halmozottan jelentek meg. </w:t>
      </w:r>
    </w:p>
    <w:p w:rsidR="00F7451F" w:rsidRDefault="00F7451F" w:rsidP="00F7451F">
      <w:pPr>
        <w:rPr>
          <w:rFonts w:ascii="Times New Roman" w:hAnsi="Times New Roman"/>
          <w:b/>
          <w:iCs/>
          <w:sz w:val="24"/>
        </w:rPr>
      </w:pPr>
    </w:p>
    <w:p w:rsidR="00F7451F" w:rsidRDefault="00F7451F" w:rsidP="00F7451F">
      <w:pPr>
        <w:rPr>
          <w:rFonts w:ascii="Times New Roman" w:hAnsi="Times New Roman"/>
          <w:b/>
          <w:iCs/>
          <w:sz w:val="24"/>
        </w:rPr>
      </w:pPr>
    </w:p>
    <w:p w:rsidR="00F7451F" w:rsidRDefault="00F7451F" w:rsidP="00F7451F">
      <w:pPr>
        <w:rPr>
          <w:rFonts w:ascii="Times New Roman" w:hAnsi="Times New Roman"/>
          <w:b/>
          <w:iCs/>
          <w:sz w:val="24"/>
        </w:rPr>
      </w:pPr>
    </w:p>
    <w:p w:rsidR="00F7451F" w:rsidRDefault="00F7451F" w:rsidP="00F7451F">
      <w:pPr>
        <w:rPr>
          <w:rFonts w:ascii="Times New Roman" w:hAnsi="Times New Roman"/>
          <w:b/>
          <w:iCs/>
          <w:sz w:val="24"/>
        </w:rPr>
      </w:pPr>
      <w:r w:rsidRPr="00280D0B">
        <w:rPr>
          <w:rFonts w:ascii="Times New Roman" w:hAnsi="Times New Roman"/>
          <w:b/>
          <w:iCs/>
          <w:sz w:val="24"/>
        </w:rPr>
        <w:t xml:space="preserve">A Család- és Gyermekjóléti Központ szakmai tevékenysége számokban kifejezve </w:t>
      </w:r>
      <w:r w:rsidRPr="00280D0B">
        <w:rPr>
          <w:rFonts w:ascii="Times New Roman" w:hAnsi="Times New Roman"/>
          <w:b/>
          <w:iCs/>
          <w:sz w:val="24"/>
        </w:rPr>
        <w:br/>
        <w:t>(halmozott adat)</w:t>
      </w:r>
    </w:p>
    <w:p w:rsidR="00F7451F" w:rsidRPr="00280D0B" w:rsidRDefault="00F7451F" w:rsidP="00F7451F">
      <w:pPr>
        <w:rPr>
          <w:rFonts w:ascii="Times New Roman" w:hAnsi="Times New Roman"/>
          <w:sz w:val="24"/>
        </w:rPr>
      </w:pPr>
    </w:p>
    <w:tbl>
      <w:tblPr>
        <w:tblStyle w:val="Vilgoslista"/>
        <w:tblW w:w="9214" w:type="dxa"/>
        <w:tblInd w:w="108" w:type="dxa"/>
        <w:tblLayout w:type="fixed"/>
        <w:tblLook w:val="0000" w:firstRow="0" w:lastRow="0" w:firstColumn="0" w:lastColumn="0" w:noHBand="0" w:noVBand="0"/>
      </w:tblPr>
      <w:tblGrid>
        <w:gridCol w:w="2127"/>
        <w:gridCol w:w="1559"/>
        <w:gridCol w:w="1276"/>
        <w:gridCol w:w="1559"/>
        <w:gridCol w:w="1276"/>
        <w:gridCol w:w="1417"/>
      </w:tblGrid>
      <w:tr w:rsidR="00F7451F" w:rsidRPr="00280D0B" w:rsidTr="00526DB4">
        <w:trPr>
          <w:cnfStyle w:val="000000100000" w:firstRow="0" w:lastRow="0" w:firstColumn="0" w:lastColumn="0" w:oddVBand="0" w:evenVBand="0" w:oddHBand="1" w:evenHBand="0" w:firstRowFirstColumn="0" w:firstRowLastColumn="0" w:lastRowFirstColumn="0" w:lastRowLastColumn="0"/>
          <w:trHeight w:val="821"/>
        </w:trPr>
        <w:tc>
          <w:tcPr>
            <w:cnfStyle w:val="000010000000" w:firstRow="0" w:lastRow="0" w:firstColumn="0" w:lastColumn="0" w:oddVBand="1" w:evenVBand="0" w:oddHBand="0" w:evenHBand="0" w:firstRowFirstColumn="0" w:firstRowLastColumn="0" w:lastRowFirstColumn="0" w:lastRowLastColumn="0"/>
            <w:tcW w:w="2127" w:type="dxa"/>
          </w:tcPr>
          <w:p w:rsidR="00F7451F" w:rsidRPr="00AD4CED" w:rsidRDefault="00F7451F" w:rsidP="00526DB4">
            <w:pPr>
              <w:jc w:val="left"/>
              <w:rPr>
                <w:rFonts w:ascii="Times New Roman" w:hAnsi="Times New Roman"/>
                <w:b/>
                <w:bCs/>
                <w:sz w:val="20"/>
                <w:szCs w:val="20"/>
              </w:rPr>
            </w:pPr>
            <w:r w:rsidRPr="00AD4CED">
              <w:rPr>
                <w:rFonts w:ascii="Times New Roman" w:hAnsi="Times New Roman"/>
                <w:b/>
                <w:bCs/>
                <w:sz w:val="20"/>
                <w:szCs w:val="20"/>
              </w:rPr>
              <w:t>SZAKMAI TEVÉKENYSÉG</w:t>
            </w:r>
          </w:p>
        </w:tc>
        <w:tc>
          <w:tcPr>
            <w:tcW w:w="1559" w:type="dxa"/>
            <w:noWrap/>
          </w:tcPr>
          <w:p w:rsidR="00F7451F" w:rsidRPr="00AD4CED" w:rsidRDefault="00F7451F" w:rsidP="00526DB4">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b/>
                <w:bCs/>
                <w:sz w:val="20"/>
                <w:szCs w:val="20"/>
              </w:rPr>
            </w:pPr>
            <w:r w:rsidRPr="00AD4CED">
              <w:rPr>
                <w:rFonts w:ascii="Times New Roman" w:hAnsi="Times New Roman"/>
                <w:b/>
                <w:bCs/>
                <w:sz w:val="20"/>
                <w:szCs w:val="20"/>
              </w:rPr>
              <w:t>2016. év (gyermekjóléti ellátás)</w:t>
            </w:r>
          </w:p>
        </w:tc>
        <w:tc>
          <w:tcPr>
            <w:cnfStyle w:val="000010000000" w:firstRow="0" w:lastRow="0" w:firstColumn="0" w:lastColumn="0" w:oddVBand="1" w:evenVBand="0" w:oddHBand="0" w:evenHBand="0" w:firstRowFirstColumn="0" w:firstRowLastColumn="0" w:lastRowFirstColumn="0" w:lastRowLastColumn="0"/>
            <w:tcW w:w="1276" w:type="dxa"/>
          </w:tcPr>
          <w:p w:rsidR="00F7451F" w:rsidRPr="00AD4CED" w:rsidRDefault="00F7451F" w:rsidP="00526DB4">
            <w:pPr>
              <w:jc w:val="left"/>
              <w:rPr>
                <w:rFonts w:ascii="Times New Roman" w:hAnsi="Times New Roman"/>
                <w:b/>
                <w:bCs/>
                <w:sz w:val="20"/>
                <w:szCs w:val="20"/>
              </w:rPr>
            </w:pPr>
            <w:r w:rsidRPr="00AD4CED">
              <w:rPr>
                <w:rFonts w:ascii="Times New Roman" w:hAnsi="Times New Roman"/>
                <w:b/>
                <w:bCs/>
                <w:sz w:val="20"/>
                <w:szCs w:val="20"/>
              </w:rPr>
              <w:t>2016. év (önjogúak gondozása)</w:t>
            </w:r>
          </w:p>
        </w:tc>
        <w:tc>
          <w:tcPr>
            <w:tcW w:w="1559" w:type="dxa"/>
          </w:tcPr>
          <w:p w:rsidR="00F7451F" w:rsidRPr="00AD4CED" w:rsidRDefault="00F7451F" w:rsidP="00526DB4">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b/>
                <w:bCs/>
                <w:sz w:val="20"/>
                <w:szCs w:val="20"/>
              </w:rPr>
            </w:pPr>
            <w:r w:rsidRPr="00AD4CED">
              <w:rPr>
                <w:rFonts w:ascii="Times New Roman" w:hAnsi="Times New Roman"/>
                <w:b/>
                <w:bCs/>
                <w:sz w:val="20"/>
                <w:szCs w:val="20"/>
              </w:rPr>
              <w:t>2017. év (gyermekjóléti ellátás)</w:t>
            </w:r>
          </w:p>
        </w:tc>
        <w:tc>
          <w:tcPr>
            <w:cnfStyle w:val="000010000000" w:firstRow="0" w:lastRow="0" w:firstColumn="0" w:lastColumn="0" w:oddVBand="1" w:evenVBand="0" w:oddHBand="0" w:evenHBand="0" w:firstRowFirstColumn="0" w:firstRowLastColumn="0" w:lastRowFirstColumn="0" w:lastRowLastColumn="0"/>
            <w:tcW w:w="1276" w:type="dxa"/>
          </w:tcPr>
          <w:p w:rsidR="00F7451F" w:rsidRPr="00AD4CED" w:rsidRDefault="00F7451F" w:rsidP="00526DB4">
            <w:pPr>
              <w:jc w:val="left"/>
              <w:rPr>
                <w:rFonts w:ascii="Times New Roman" w:hAnsi="Times New Roman"/>
                <w:b/>
                <w:bCs/>
                <w:sz w:val="20"/>
                <w:szCs w:val="20"/>
              </w:rPr>
            </w:pPr>
            <w:r w:rsidRPr="00AD4CED">
              <w:rPr>
                <w:rFonts w:ascii="Times New Roman" w:hAnsi="Times New Roman"/>
                <w:b/>
                <w:bCs/>
                <w:sz w:val="20"/>
                <w:szCs w:val="20"/>
              </w:rPr>
              <w:t>2017. év (önjogúak gondozása)</w:t>
            </w:r>
            <w:r w:rsidRPr="00AD4CED">
              <w:rPr>
                <w:rFonts w:ascii="Times New Roman" w:hAnsi="Times New Roman"/>
                <w:b/>
                <w:bCs/>
                <w:sz w:val="20"/>
                <w:szCs w:val="20"/>
                <w:vertAlign w:val="superscript"/>
              </w:rPr>
              <w:t>*</w:t>
            </w:r>
          </w:p>
        </w:tc>
        <w:tc>
          <w:tcPr>
            <w:tcW w:w="1417" w:type="dxa"/>
          </w:tcPr>
          <w:p w:rsidR="00F7451F" w:rsidRPr="00AD4CED" w:rsidRDefault="00F7451F" w:rsidP="00526DB4">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b/>
                <w:bCs/>
                <w:sz w:val="20"/>
                <w:szCs w:val="20"/>
              </w:rPr>
            </w:pPr>
            <w:r w:rsidRPr="00AD4CED">
              <w:rPr>
                <w:rFonts w:ascii="Times New Roman" w:hAnsi="Times New Roman"/>
                <w:b/>
                <w:bCs/>
                <w:sz w:val="20"/>
                <w:szCs w:val="20"/>
              </w:rPr>
              <w:t>2017. év (önjogúak gondozása)</w:t>
            </w:r>
            <w:r w:rsidRPr="00AD4CED">
              <w:rPr>
                <w:rFonts w:ascii="Times New Roman" w:hAnsi="Times New Roman"/>
                <w:b/>
                <w:bCs/>
                <w:sz w:val="20"/>
                <w:szCs w:val="20"/>
                <w:vertAlign w:val="superscript"/>
              </w:rPr>
              <w:t>**</w:t>
            </w:r>
          </w:p>
        </w:tc>
      </w:tr>
      <w:tr w:rsidR="00F7451F" w:rsidRPr="00280D0B" w:rsidTr="00526DB4">
        <w:trPr>
          <w:trHeight w:val="236"/>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személyes ügyfélfogadás</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634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4456</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593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3295</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2846</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368"/>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családlátogatás</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2592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147</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2617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156</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69</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intézménylátogatás</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187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ügyintézés</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4994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2938</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5422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3100</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2215</w:t>
            </w:r>
          </w:p>
        </w:tc>
      </w:tr>
      <w:tr w:rsidR="00F7451F" w:rsidRPr="00280D0B" w:rsidTr="00526DB4">
        <w:trPr>
          <w:trHeight w:val="573"/>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helyezési tárgyaláson való részvétel</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32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lastRenderedPageBreak/>
              <w:t>védelembe vételi tárgyaláson részvétel</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113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137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védelembe vétel felülvizsgálati tárgyaláson való részvétel</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19</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28</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átmeneti nevelésbe vétel felülvizsgálati tárgyaláson való részvétel</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jelzőrendszeri tagokkal kapcsolatfelvétel</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1309</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1416</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15</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79</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esetkonferencia, esetmegbeszélő</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108</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116</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7</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csoportfoglalkozás</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170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1569/276</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187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764</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ügyfelek közvetítése más szolgáltatásba</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214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46</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243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57</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327***</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más kolléga esetében való közreműködés</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143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38</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153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42</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adományközvetítés</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894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948</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112</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kórházi szociális munka</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16</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51</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utcai szociális munka</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288</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318</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kapcsolatügyelet</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25</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drogprevenció</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276</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267</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szakemberekkel, kollégákkal eset átbeszélése</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162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173</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5</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iskolai szociális munka</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641</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682</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439</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tanácsadás</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2109</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435</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3408</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354</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750</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információnyújtás</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6720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4040</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7620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4418</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2366</w:t>
            </w:r>
          </w:p>
        </w:tc>
      </w:tr>
      <w:tr w:rsidR="00F7451F" w:rsidRPr="00280D0B" w:rsidTr="00526DB4">
        <w:trPr>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segítő beszélgetés kliensekkel</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1270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2245</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1442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2664</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1495</w:t>
            </w:r>
          </w:p>
        </w:tc>
      </w:tr>
      <w:tr w:rsidR="00F7451F" w:rsidRPr="00280D0B" w:rsidTr="00526DB4">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mediáció, konfliktuskezelés</w:t>
            </w:r>
          </w:p>
        </w:tc>
        <w:tc>
          <w:tcPr>
            <w:tcW w:w="1559" w:type="dxa"/>
            <w:noWrap/>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4</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8</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r w:rsidR="00F7451F" w:rsidRPr="00280D0B" w:rsidTr="00526DB4">
        <w:trPr>
          <w:trHeight w:val="252"/>
        </w:trPr>
        <w:tc>
          <w:tcPr>
            <w:cnfStyle w:val="000010000000" w:firstRow="0" w:lastRow="0" w:firstColumn="0" w:lastColumn="0" w:oddVBand="1" w:evenVBand="0" w:oddHBand="0" w:evenHBand="0" w:firstRowFirstColumn="0" w:firstRowLastColumn="0" w:lastRowFirstColumn="0" w:lastRowLastColumn="0"/>
            <w:tcW w:w="2127" w:type="dxa"/>
          </w:tcPr>
          <w:p w:rsidR="00F7451F" w:rsidRPr="00280D0B" w:rsidRDefault="00F7451F" w:rsidP="00526DB4">
            <w:pPr>
              <w:jc w:val="left"/>
              <w:rPr>
                <w:rFonts w:ascii="Times New Roman" w:hAnsi="Times New Roman"/>
                <w:sz w:val="24"/>
              </w:rPr>
            </w:pPr>
            <w:r w:rsidRPr="00280D0B">
              <w:rPr>
                <w:rFonts w:ascii="Times New Roman" w:hAnsi="Times New Roman"/>
                <w:sz w:val="24"/>
              </w:rPr>
              <w:t>családterápia</w:t>
            </w:r>
          </w:p>
        </w:tc>
        <w:tc>
          <w:tcPr>
            <w:tcW w:w="1559" w:type="dxa"/>
            <w:noWrap/>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2</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559"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10</w:t>
            </w:r>
          </w:p>
        </w:tc>
        <w:tc>
          <w:tcPr>
            <w:cnfStyle w:val="000010000000" w:firstRow="0" w:lastRow="0" w:firstColumn="0" w:lastColumn="0" w:oddVBand="1" w:evenVBand="0" w:oddHBand="0" w:evenHBand="0" w:firstRowFirstColumn="0" w:firstRowLastColumn="0" w:lastRowFirstColumn="0" w:lastRowLastColumn="0"/>
            <w:tcW w:w="1276" w:type="dxa"/>
            <w:vAlign w:val="center"/>
          </w:tcPr>
          <w:p w:rsidR="00F7451F" w:rsidRPr="00280D0B" w:rsidRDefault="00F7451F" w:rsidP="008F670E">
            <w:pPr>
              <w:jc w:val="center"/>
              <w:rPr>
                <w:rFonts w:ascii="Times New Roman" w:hAnsi="Times New Roman"/>
                <w:sz w:val="24"/>
              </w:rPr>
            </w:pPr>
            <w:r w:rsidRPr="00280D0B">
              <w:rPr>
                <w:rFonts w:ascii="Times New Roman" w:hAnsi="Times New Roman"/>
                <w:sz w:val="24"/>
              </w:rPr>
              <w:t>-</w:t>
            </w:r>
          </w:p>
        </w:tc>
        <w:tc>
          <w:tcPr>
            <w:tcW w:w="1417" w:type="dxa"/>
            <w:vAlign w:val="center"/>
          </w:tcPr>
          <w:p w:rsidR="00F7451F" w:rsidRPr="00280D0B" w:rsidRDefault="00F7451F" w:rsidP="008F670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rPr>
            </w:pPr>
            <w:r w:rsidRPr="00280D0B">
              <w:rPr>
                <w:rFonts w:ascii="Times New Roman" w:hAnsi="Times New Roman"/>
                <w:sz w:val="24"/>
              </w:rPr>
              <w:t>-</w:t>
            </w:r>
          </w:p>
        </w:tc>
      </w:tr>
    </w:tbl>
    <w:p w:rsidR="00F7451F" w:rsidRPr="00280D0B" w:rsidRDefault="00F7451F" w:rsidP="00F7451F">
      <w:pPr>
        <w:rPr>
          <w:rFonts w:ascii="Times New Roman" w:hAnsi="Times New Roman"/>
          <w:iCs/>
          <w:sz w:val="24"/>
        </w:rPr>
      </w:pPr>
      <w:r w:rsidRPr="00280D0B">
        <w:rPr>
          <w:rFonts w:ascii="Times New Roman" w:hAnsi="Times New Roman"/>
          <w:iCs/>
          <w:sz w:val="24"/>
        </w:rPr>
        <w:t>* Szolgáltatási Centrum családsegítőinek tevékenysége</w:t>
      </w:r>
    </w:p>
    <w:p w:rsidR="00F7451F" w:rsidRPr="00280D0B" w:rsidRDefault="00F7451F" w:rsidP="00F7451F">
      <w:pPr>
        <w:rPr>
          <w:rFonts w:ascii="Times New Roman" w:hAnsi="Times New Roman"/>
          <w:iCs/>
          <w:sz w:val="24"/>
        </w:rPr>
      </w:pPr>
      <w:r w:rsidRPr="00280D0B">
        <w:rPr>
          <w:rFonts w:ascii="Times New Roman" w:hAnsi="Times New Roman"/>
          <w:iCs/>
          <w:sz w:val="24"/>
        </w:rPr>
        <w:t>** Fejlesztési Centrum tanácsadóinak tevékenysége</w:t>
      </w:r>
    </w:p>
    <w:p w:rsidR="00F7451F" w:rsidRPr="00280D0B" w:rsidRDefault="00F7451F" w:rsidP="00F7451F">
      <w:pPr>
        <w:rPr>
          <w:rFonts w:ascii="Times New Roman" w:hAnsi="Times New Roman"/>
          <w:iCs/>
          <w:sz w:val="24"/>
        </w:rPr>
      </w:pPr>
      <w:r w:rsidRPr="00280D0B">
        <w:rPr>
          <w:rFonts w:ascii="Times New Roman" w:hAnsi="Times New Roman"/>
          <w:iCs/>
          <w:sz w:val="24"/>
        </w:rPr>
        <w:t>*** Bölcsődei, óvodai és iskolai szociális munka keretében</w:t>
      </w:r>
    </w:p>
    <w:p w:rsidR="00F7451F" w:rsidRPr="00280D0B" w:rsidRDefault="00F7451F" w:rsidP="00F7451F">
      <w:pPr>
        <w:rPr>
          <w:rFonts w:ascii="Times New Roman" w:hAnsi="Times New Roman"/>
          <w:sz w:val="24"/>
        </w:rPr>
      </w:pPr>
    </w:p>
    <w:p w:rsidR="00F7451F" w:rsidRDefault="00F7451F" w:rsidP="00F7451F">
      <w:pPr>
        <w:rPr>
          <w:rFonts w:ascii="Times New Roman" w:hAnsi="Times New Roman"/>
          <w:sz w:val="24"/>
        </w:rPr>
      </w:pPr>
      <w:r w:rsidRPr="00280D0B">
        <w:rPr>
          <w:rFonts w:ascii="Times New Roman" w:hAnsi="Times New Roman"/>
          <w:sz w:val="24"/>
        </w:rPr>
        <w:t xml:space="preserve">A gyermekvédelmi gondozásban lévők esetén a havi 3 személyes találkozás teljesítése 2016 januárjától jogszabályi kötelezettség is, melyet nagyban támogat a TEM modell által előírt </w:t>
      </w:r>
      <w:r w:rsidRPr="00280D0B">
        <w:rPr>
          <w:rFonts w:ascii="Times New Roman" w:hAnsi="Times New Roman"/>
          <w:sz w:val="24"/>
        </w:rPr>
        <w:lastRenderedPageBreak/>
        <w:t>munkaszervezés. Az intézmény szolgáltatási koncepciójának értelmében jelentősen nőtt a házhoz vitt szolgáltatási formák alkalmazása – a gyermekvédelmi ellátásban hangsúlyos elemként – a családlátogatásra a 2015. évben 583, míg a 2016. évben 2592 és a 2017. évben 2773 alkalommal került sor (a tanácsadó típusú szolgáltatások keretében a 2016. évben további 147 és a 2017. évben további 69 esetben). A 2016. év óta több alkalommal került sor a speciális szolgáltatások ügyfél otthonában való biztosítására is – jogász, pszichológus –, és rendszeresek voltak az esetkezelő stáb közös látogatásai is (védőnő, családsegítő, adósságkezelést végző tanácsadó munkatárs, idősellátásból érkező kolléga).</w:t>
      </w:r>
    </w:p>
    <w:p w:rsidR="00BE0529" w:rsidRPr="00280D0B" w:rsidRDefault="00BE0529" w:rsidP="00F7451F">
      <w:pPr>
        <w:rPr>
          <w:rFonts w:ascii="Times New Roman" w:hAnsi="Times New Roman"/>
          <w:sz w:val="24"/>
        </w:rPr>
      </w:pPr>
    </w:p>
    <w:p w:rsidR="00F7451F" w:rsidRPr="00280D0B" w:rsidRDefault="00F7451F" w:rsidP="00B80F4E">
      <w:pPr>
        <w:pStyle w:val="Listaszerbekezds"/>
        <w:numPr>
          <w:ilvl w:val="0"/>
          <w:numId w:val="21"/>
        </w:numPr>
        <w:outlineLvl w:val="2"/>
        <w:rPr>
          <w:rFonts w:ascii="Times New Roman" w:hAnsi="Times New Roman"/>
          <w:b/>
          <w:sz w:val="24"/>
        </w:rPr>
      </w:pPr>
      <w:bookmarkStart w:id="53" w:name="_Toc531420415"/>
      <w:r w:rsidRPr="00280D0B">
        <w:rPr>
          <w:rFonts w:ascii="Times New Roman" w:hAnsi="Times New Roman"/>
          <w:b/>
          <w:sz w:val="24"/>
        </w:rPr>
        <w:t>A bölcsődék gyermekvédelmi tevékenysége</w:t>
      </w:r>
      <w:bookmarkEnd w:id="53"/>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bölcsőde a gyermekjóléti alapellátás részeként a gyermekek napközbeni ellátásának egyik formája. A bölcsődei gondozás-nevelés a gyermekek testi, lelki fejlődését a családi neveléssel együtt, azt kiegészítve szolgálja. A bölcsődei szakemberek alapvető feladata a rábízott gyermekek gondozása-nevelése. Ezzel összefüggésben kiemelt kötelessége, hogy közreműködjön a gyermekvédelmi feladatok ellátásában. A gyermekvédelem egyik első legfontosabb jelző intézménye a bölcsőde. A gyermekvédelmi felelős feladata a gyermeket veszélyeztető okokat felderíteni, mely folyamatban a kisgyermeknevelők aktívan részt vesznek. A feladatot segíti, a bölcsődei szakemberek és a gyermekvédelmi felelős (szakmai vezető) közvetlen kapcsolata a szülőkkel és a családdal.  Párbeszédet folytatnak, családlátogatást végeznek, így a hátrányos helyzetű és veszélyeztetett gyermekek könnyen kiszűrhetők. </w:t>
      </w:r>
    </w:p>
    <w:p w:rsidR="00F7451F" w:rsidRPr="00280D0B" w:rsidRDefault="00F7451F" w:rsidP="00F7451F">
      <w:pPr>
        <w:rPr>
          <w:rFonts w:ascii="Times New Roman" w:hAnsi="Times New Roman"/>
          <w:sz w:val="24"/>
        </w:rPr>
      </w:pPr>
      <w:r w:rsidRPr="00280D0B">
        <w:rPr>
          <w:rFonts w:ascii="Times New Roman" w:hAnsi="Times New Roman"/>
          <w:sz w:val="24"/>
        </w:rPr>
        <w:t>A jelzőrendszer tagjaként a bölcsődék szoros kapcsolatban állnak a kerületi Család- és Gyermekjóléti Központtal. Részt vesznek az éves Gyermekvédelmi Konferencián. A konferencián képviseltette magát mindhárom bölcsőde gyermekvédelmi felelőse (szakmai vezető). A védőnői Szolgálattal telefonos és személyes kapcsolatuk van. A gyermekjogi képviselő neve, elérhetősége mindhárom bölcsődében jól látható helyen ki van függesztve, annak érdekében, hogy a gyermekek hozzátartozói a gyermekjogi képviselővel való kapcsolat felvételének módját megismerhessék, szükség szerint segítségét igénybe vehessék.</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b/>
          <w:i/>
          <w:sz w:val="24"/>
        </w:rPr>
      </w:pPr>
      <w:r w:rsidRPr="00280D0B">
        <w:rPr>
          <w:rFonts w:ascii="Times New Roman" w:hAnsi="Times New Roman"/>
          <w:b/>
          <w:i/>
          <w:sz w:val="24"/>
        </w:rPr>
        <w:t>Dob Bölcsőde</w:t>
      </w:r>
    </w:p>
    <w:p w:rsidR="00F7451F" w:rsidRPr="00280D0B" w:rsidRDefault="00F7451F" w:rsidP="00F7451F">
      <w:pPr>
        <w:rPr>
          <w:rFonts w:ascii="Times New Roman" w:hAnsi="Times New Roman"/>
          <w:b/>
          <w:i/>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2017. évben jelzőrendszeri tagként 2 alkalommal küldtek jelzést. A Család- és Gyermekjóléti Központ 11 esetben kért pedagógiai véleményt. 2 hátrányos helyzetű gyermek járt a bölcsődébe. Az év folyamán 9 család lakott Családok Átmeneti Otthonában, melynek vezetőjével rendszeres kapcsolatot tartottak. A cél az volt, hogy segítsék a bölcsődei ellátás igénybevételét rendszeressé tenni. </w:t>
      </w:r>
    </w:p>
    <w:p w:rsidR="00F7451F" w:rsidRPr="00280D0B" w:rsidRDefault="00F7451F" w:rsidP="00F7451F">
      <w:pPr>
        <w:rPr>
          <w:rFonts w:ascii="Times New Roman" w:hAnsi="Times New Roman"/>
          <w:sz w:val="24"/>
        </w:rPr>
      </w:pPr>
      <w:r w:rsidRPr="00280D0B">
        <w:rPr>
          <w:rFonts w:ascii="Times New Roman" w:hAnsi="Times New Roman"/>
          <w:sz w:val="24"/>
        </w:rPr>
        <w:t>A védőnői szolgálattal is rendszeres a kapcsolat, kölcsönös tájékozódás, információkérés formájában.</w:t>
      </w:r>
    </w:p>
    <w:p w:rsidR="00F7451F" w:rsidRPr="00280D0B" w:rsidRDefault="00F7451F" w:rsidP="00F7451F">
      <w:pPr>
        <w:rPr>
          <w:rFonts w:ascii="Times New Roman" w:hAnsi="Times New Roman"/>
          <w:b/>
          <w:i/>
          <w:sz w:val="24"/>
        </w:rPr>
      </w:pPr>
    </w:p>
    <w:p w:rsidR="00F7451F" w:rsidRPr="00280D0B" w:rsidRDefault="00F7451F" w:rsidP="00F7451F">
      <w:pPr>
        <w:rPr>
          <w:rFonts w:ascii="Times New Roman" w:hAnsi="Times New Roman"/>
          <w:b/>
          <w:i/>
          <w:sz w:val="24"/>
        </w:rPr>
      </w:pPr>
      <w:r w:rsidRPr="00280D0B">
        <w:rPr>
          <w:rFonts w:ascii="Times New Roman" w:hAnsi="Times New Roman"/>
          <w:b/>
          <w:i/>
          <w:sz w:val="24"/>
        </w:rPr>
        <w:t>Városligeti Bölcsőde</w:t>
      </w:r>
    </w:p>
    <w:p w:rsidR="00F7451F" w:rsidRPr="00280D0B" w:rsidRDefault="00F7451F" w:rsidP="00F7451F">
      <w:pPr>
        <w:rPr>
          <w:rFonts w:ascii="Times New Roman" w:hAnsi="Times New Roman"/>
          <w:b/>
          <w:i/>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Jelzőrendszeri tagként 2017. évben a Család- és Gyermekjóléti Központ 2 esetben kért pedagógiai véleményt és két esetben küldött a bölcsőde jelzést. 2017-ben 2 fő SNI gyermek volt a bölcsődében, őket intézményen kívüli egyéni fejlesztésben részesítették. </w:t>
      </w:r>
    </w:p>
    <w:p w:rsidR="00F7451F" w:rsidRPr="00280D0B" w:rsidRDefault="00F7451F" w:rsidP="00F7451F">
      <w:pPr>
        <w:rPr>
          <w:rFonts w:ascii="Times New Roman" w:hAnsi="Times New Roman"/>
          <w:sz w:val="24"/>
        </w:rPr>
      </w:pPr>
      <w:r w:rsidRPr="00280D0B">
        <w:rPr>
          <w:rFonts w:ascii="Times New Roman" w:hAnsi="Times New Roman"/>
          <w:sz w:val="24"/>
        </w:rPr>
        <w:t>Hátrányos helyzetű vagy halmozottan hátrányos helyzetű kisgyermek nem volt. Tartósan beteg kisgyermek egy volt.</w:t>
      </w:r>
    </w:p>
    <w:p w:rsidR="00F7451F" w:rsidRPr="00280D0B" w:rsidRDefault="00F7451F" w:rsidP="00F7451F">
      <w:pPr>
        <w:rPr>
          <w:rFonts w:ascii="Times New Roman" w:hAnsi="Times New Roman"/>
          <w:b/>
          <w:i/>
          <w:sz w:val="24"/>
        </w:rPr>
      </w:pPr>
    </w:p>
    <w:p w:rsidR="00F7451F" w:rsidRPr="00280D0B" w:rsidRDefault="00F7451F" w:rsidP="00F7451F">
      <w:pPr>
        <w:rPr>
          <w:rFonts w:ascii="Times New Roman" w:hAnsi="Times New Roman"/>
          <w:b/>
          <w:i/>
          <w:sz w:val="24"/>
        </w:rPr>
      </w:pPr>
      <w:r w:rsidRPr="00280D0B">
        <w:rPr>
          <w:rFonts w:ascii="Times New Roman" w:hAnsi="Times New Roman"/>
          <w:b/>
          <w:i/>
          <w:sz w:val="24"/>
        </w:rPr>
        <w:t>Lövölde Bölcsőde</w:t>
      </w:r>
    </w:p>
    <w:p w:rsidR="00F7451F" w:rsidRPr="00280D0B" w:rsidRDefault="00F7451F" w:rsidP="00F7451F">
      <w:pPr>
        <w:rPr>
          <w:rFonts w:ascii="Times New Roman" w:hAnsi="Times New Roman"/>
          <w:b/>
          <w:i/>
          <w:sz w:val="24"/>
        </w:rPr>
      </w:pPr>
    </w:p>
    <w:p w:rsidR="00F7451F" w:rsidRPr="00280D0B" w:rsidRDefault="00F7451F" w:rsidP="00F7451F">
      <w:pPr>
        <w:rPr>
          <w:rFonts w:ascii="Times New Roman" w:hAnsi="Times New Roman"/>
          <w:sz w:val="24"/>
        </w:rPr>
      </w:pPr>
      <w:r w:rsidRPr="00280D0B">
        <w:rPr>
          <w:rFonts w:ascii="Times New Roman" w:hAnsi="Times New Roman"/>
          <w:sz w:val="24"/>
        </w:rPr>
        <w:lastRenderedPageBreak/>
        <w:t>Jelzőrendszeri tagként 2017-ben nem kellett jelzést küldeni, 2 esetben kellett pedagógiai véleményt írni a Család- és Gyermekjóléti Központ felé. Az együttműködés továbbra is rugalmas volt.</w:t>
      </w:r>
    </w:p>
    <w:p w:rsidR="00F7451F" w:rsidRPr="00280D0B" w:rsidRDefault="00F7451F" w:rsidP="00F7451F">
      <w:pPr>
        <w:rPr>
          <w:rFonts w:ascii="Times New Roman" w:hAnsi="Times New Roman"/>
          <w:sz w:val="24"/>
        </w:rPr>
      </w:pPr>
      <w:r w:rsidRPr="00280D0B">
        <w:rPr>
          <w:rFonts w:ascii="Times New Roman" w:hAnsi="Times New Roman"/>
          <w:sz w:val="24"/>
        </w:rPr>
        <w:t>Hátrányos helyzetű és halmozottan hátrányos helyzetű kisgyermek, valamint SNI gyermek nem volt. A korai fejlesztő pedagógus bölcsődében történő felmérés után 4 gyermek fejlesztésével, felzárkóztatásával foglalkozott a Pedagógiai Szakszolgálatnál. Tartósan beteg gyermekek száma: 1 fő.</w:t>
      </w:r>
    </w:p>
    <w:p w:rsidR="00F7451F" w:rsidRPr="00280D0B" w:rsidRDefault="00F7451F" w:rsidP="00F7451F">
      <w:pPr>
        <w:rPr>
          <w:rFonts w:ascii="Times New Roman" w:hAnsi="Times New Roman"/>
          <w:sz w:val="24"/>
        </w:rPr>
      </w:pPr>
      <w:r w:rsidRPr="00280D0B">
        <w:rPr>
          <w:rFonts w:ascii="Times New Roman" w:hAnsi="Times New Roman"/>
          <w:sz w:val="24"/>
        </w:rPr>
        <w:t xml:space="preserve">Mindhárom intézményre vonatkozó probléma, hogy nagyon sok a rendszertelenül igénybe vevő, ám arra rászoruló család, akiknél a hiányzás okáról, annak időtartamáról gyakran nem értesül az intézmény. </w:t>
      </w:r>
    </w:p>
    <w:p w:rsidR="00F7451F" w:rsidRDefault="00F7451F" w:rsidP="00F7451F">
      <w:pPr>
        <w:rPr>
          <w:rFonts w:ascii="Times New Roman" w:hAnsi="Times New Roman"/>
        </w:rPr>
      </w:pPr>
    </w:p>
    <w:p w:rsidR="00F7451F" w:rsidRPr="00AD4CED" w:rsidRDefault="00F7451F" w:rsidP="00F7451F">
      <w:pPr>
        <w:rPr>
          <w:rFonts w:ascii="Times New Roman" w:hAnsi="Times New Roman"/>
          <w:b/>
        </w:rPr>
      </w:pPr>
      <w:r w:rsidRPr="00AD4CED">
        <w:rPr>
          <w:rFonts w:ascii="Times New Roman" w:hAnsi="Times New Roman"/>
          <w:b/>
          <w:sz w:val="20"/>
          <w:szCs w:val="20"/>
        </w:rPr>
        <w:t>A bölcsődék gyermekvédelmi adatai 2017. évben</w:t>
      </w:r>
    </w:p>
    <w:tbl>
      <w:tblPr>
        <w:tblStyle w:val="Rcsostblzat"/>
        <w:tblW w:w="0" w:type="auto"/>
        <w:tblLook w:val="01E0" w:firstRow="1" w:lastRow="1" w:firstColumn="1" w:lastColumn="1" w:noHBand="0" w:noVBand="0"/>
      </w:tblPr>
      <w:tblGrid>
        <w:gridCol w:w="4341"/>
        <w:gridCol w:w="1548"/>
        <w:gridCol w:w="1551"/>
        <w:gridCol w:w="1622"/>
      </w:tblGrid>
      <w:tr w:rsidR="00F7451F" w:rsidRPr="00280D0B" w:rsidTr="00526DB4">
        <w:trPr>
          <w:trHeight w:val="335"/>
        </w:trPr>
        <w:tc>
          <w:tcPr>
            <w:tcW w:w="9147" w:type="dxa"/>
            <w:gridSpan w:val="4"/>
          </w:tcPr>
          <w:p w:rsidR="00F7451F" w:rsidRPr="00280D0B" w:rsidRDefault="00F7451F" w:rsidP="00526DB4">
            <w:pPr>
              <w:jc w:val="center"/>
              <w:rPr>
                <w:rFonts w:ascii="Times New Roman" w:hAnsi="Times New Roman"/>
                <w:i/>
                <w:sz w:val="20"/>
                <w:szCs w:val="20"/>
              </w:rPr>
            </w:pPr>
          </w:p>
        </w:tc>
      </w:tr>
      <w:tr w:rsidR="00F7451F" w:rsidRPr="00280D0B" w:rsidTr="00526DB4">
        <w:tc>
          <w:tcPr>
            <w:tcW w:w="4395" w:type="dxa"/>
          </w:tcPr>
          <w:p w:rsidR="00F7451F" w:rsidRPr="00280D0B" w:rsidRDefault="00F7451F" w:rsidP="00526DB4">
            <w:pPr>
              <w:jc w:val="center"/>
              <w:rPr>
                <w:rFonts w:ascii="Times New Roman" w:hAnsi="Times New Roman"/>
                <w:sz w:val="20"/>
                <w:szCs w:val="20"/>
              </w:rPr>
            </w:pPr>
          </w:p>
        </w:tc>
        <w:tc>
          <w:tcPr>
            <w:tcW w:w="1559"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b/>
                <w:sz w:val="20"/>
                <w:szCs w:val="20"/>
              </w:rPr>
              <w:t>Dob</w:t>
            </w:r>
          </w:p>
          <w:p w:rsidR="00F7451F" w:rsidRPr="00280D0B" w:rsidRDefault="00F7451F" w:rsidP="00526DB4">
            <w:pPr>
              <w:jc w:val="center"/>
              <w:rPr>
                <w:rFonts w:ascii="Times New Roman" w:hAnsi="Times New Roman"/>
                <w:b/>
                <w:sz w:val="20"/>
                <w:szCs w:val="20"/>
              </w:rPr>
            </w:pPr>
            <w:r w:rsidRPr="00280D0B">
              <w:rPr>
                <w:rFonts w:ascii="Times New Roman" w:hAnsi="Times New Roman"/>
                <w:b/>
                <w:sz w:val="20"/>
                <w:szCs w:val="20"/>
              </w:rPr>
              <w:t>Bölcsőde</w:t>
            </w:r>
          </w:p>
        </w:tc>
        <w:tc>
          <w:tcPr>
            <w:tcW w:w="1559"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b/>
                <w:sz w:val="20"/>
                <w:szCs w:val="20"/>
              </w:rPr>
              <w:t>Városligeti</w:t>
            </w:r>
          </w:p>
          <w:p w:rsidR="00F7451F" w:rsidRPr="00280D0B" w:rsidRDefault="00F7451F" w:rsidP="00526DB4">
            <w:pPr>
              <w:jc w:val="center"/>
              <w:rPr>
                <w:rFonts w:ascii="Times New Roman" w:hAnsi="Times New Roman"/>
                <w:b/>
                <w:sz w:val="20"/>
                <w:szCs w:val="20"/>
              </w:rPr>
            </w:pPr>
            <w:r w:rsidRPr="00280D0B">
              <w:rPr>
                <w:rFonts w:ascii="Times New Roman" w:hAnsi="Times New Roman"/>
                <w:b/>
                <w:sz w:val="20"/>
                <w:szCs w:val="20"/>
              </w:rPr>
              <w:t>Bölcsőde</w:t>
            </w:r>
          </w:p>
        </w:tc>
        <w:tc>
          <w:tcPr>
            <w:tcW w:w="1634" w:type="dxa"/>
          </w:tcPr>
          <w:p w:rsidR="00F7451F" w:rsidRPr="00AD4CED" w:rsidRDefault="00F7451F" w:rsidP="00526DB4">
            <w:pPr>
              <w:jc w:val="center"/>
              <w:rPr>
                <w:rFonts w:ascii="Times New Roman" w:hAnsi="Times New Roman"/>
                <w:b/>
                <w:sz w:val="20"/>
                <w:szCs w:val="20"/>
              </w:rPr>
            </w:pPr>
            <w:r w:rsidRPr="00AD4CED">
              <w:rPr>
                <w:rFonts w:ascii="Times New Roman" w:hAnsi="Times New Roman"/>
                <w:b/>
                <w:sz w:val="20"/>
                <w:szCs w:val="20"/>
              </w:rPr>
              <w:t>Lövölde</w:t>
            </w:r>
          </w:p>
          <w:p w:rsidR="00F7451F" w:rsidRPr="00280D0B" w:rsidRDefault="00F7451F" w:rsidP="00526DB4">
            <w:pPr>
              <w:jc w:val="center"/>
              <w:rPr>
                <w:rFonts w:ascii="Times New Roman" w:hAnsi="Times New Roman"/>
                <w:sz w:val="20"/>
                <w:szCs w:val="20"/>
              </w:rPr>
            </w:pPr>
            <w:r w:rsidRPr="00AD4CED">
              <w:rPr>
                <w:rFonts w:ascii="Times New Roman" w:hAnsi="Times New Roman"/>
                <w:b/>
                <w:sz w:val="20"/>
                <w:szCs w:val="20"/>
              </w:rPr>
              <w:t>Bölcsőde</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Nagycsaládban élő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23</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19</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7</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Egyedülálló szülő gyermeke</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37</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16</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11</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Gyám neveli a gyermeket</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Tartósan beteg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3</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1</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Hátrányos Helyzetű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Halmozottan Hátrányos Helyzetű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Veszélyeztetet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Védelembe vett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3</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0</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SNI gyermek</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w:t>
            </w:r>
          </w:p>
        </w:tc>
        <w:tc>
          <w:tcPr>
            <w:tcW w:w="1559" w:type="dxa"/>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r>
      <w:tr w:rsidR="00F7451F" w:rsidRPr="00280D0B" w:rsidTr="00526DB4">
        <w:tc>
          <w:tcPr>
            <w:tcW w:w="4395" w:type="dxa"/>
          </w:tcPr>
          <w:p w:rsidR="00F7451F" w:rsidRPr="00AD4CED" w:rsidRDefault="00F7451F" w:rsidP="00526DB4">
            <w:pPr>
              <w:jc w:val="left"/>
              <w:rPr>
                <w:rFonts w:ascii="Times New Roman" w:hAnsi="Times New Roman"/>
                <w:b/>
                <w:sz w:val="20"/>
                <w:szCs w:val="20"/>
              </w:rPr>
            </w:pPr>
            <w:r w:rsidRPr="00AD4CED">
              <w:rPr>
                <w:rFonts w:ascii="Times New Roman" w:hAnsi="Times New Roman"/>
                <w:b/>
                <w:sz w:val="20"/>
                <w:szCs w:val="20"/>
              </w:rPr>
              <w:t>Átmeneti otthonban élő gyermek</w:t>
            </w:r>
          </w:p>
        </w:tc>
        <w:tc>
          <w:tcPr>
            <w:tcW w:w="1559"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9</w:t>
            </w:r>
          </w:p>
        </w:tc>
        <w:tc>
          <w:tcPr>
            <w:tcW w:w="1559"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0</w:t>
            </w:r>
          </w:p>
        </w:tc>
        <w:tc>
          <w:tcPr>
            <w:tcW w:w="1634" w:type="dxa"/>
          </w:tcPr>
          <w:p w:rsidR="00F7451F" w:rsidRPr="00280D0B" w:rsidRDefault="00F7451F" w:rsidP="00526DB4">
            <w:pPr>
              <w:jc w:val="center"/>
              <w:rPr>
                <w:rFonts w:ascii="Times New Roman" w:hAnsi="Times New Roman"/>
                <w:b/>
                <w:sz w:val="20"/>
                <w:szCs w:val="20"/>
              </w:rPr>
            </w:pPr>
            <w:r w:rsidRPr="00280D0B">
              <w:rPr>
                <w:rFonts w:ascii="Times New Roman" w:hAnsi="Times New Roman"/>
                <w:sz w:val="20"/>
                <w:szCs w:val="20"/>
              </w:rPr>
              <w:t>1</w:t>
            </w:r>
          </w:p>
        </w:tc>
      </w:tr>
    </w:tbl>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i/>
          <w:iCs/>
          <w:sz w:val="24"/>
        </w:rPr>
      </w:pPr>
    </w:p>
    <w:p w:rsidR="00F7451F" w:rsidRPr="00280D0B" w:rsidRDefault="00F7451F" w:rsidP="00B80F4E">
      <w:pPr>
        <w:pStyle w:val="Listaszerbekezds"/>
        <w:numPr>
          <w:ilvl w:val="0"/>
          <w:numId w:val="21"/>
        </w:numPr>
        <w:outlineLvl w:val="2"/>
        <w:rPr>
          <w:rFonts w:ascii="Times New Roman" w:hAnsi="Times New Roman"/>
          <w:sz w:val="24"/>
        </w:rPr>
      </w:pPr>
      <w:bookmarkStart w:id="54" w:name="_Toc531420416"/>
      <w:r w:rsidRPr="00280D0B">
        <w:rPr>
          <w:rFonts w:ascii="Times New Roman" w:hAnsi="Times New Roman"/>
          <w:b/>
          <w:sz w:val="24"/>
        </w:rPr>
        <w:t>védőnői ellátás jellemzői</w:t>
      </w:r>
      <w:bookmarkEnd w:id="54"/>
      <w:r w:rsidRPr="00280D0B">
        <w:rPr>
          <w:rFonts w:ascii="Times New Roman" w:hAnsi="Times New Roman"/>
          <w:b/>
          <w:sz w:val="24"/>
        </w:rPr>
        <w:t xml:space="preserve">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védőnői feladatok ellátása 12 védőnői körzetben történik, melynek terület szerinti meghatározását helyi rendelet szabályozza. A szolgálat alapvető feladata a várandós anyák gondozása, az újszülöttek, csecsemők, kisgyermekek, iskolások védőoltásainak, kötelező státuszvizsgálatainak megszervezése, lebonyolítása, dokumentálása, a tudomány legújabb eredménye szerinti ismeretek átadása, mely lehetővé teszi az egészséges fejlődésmenetet. Legjelentősebb cél a prevenció, vagyis az egészség megőrzésének értékként való tudatosítása.</w:t>
      </w:r>
    </w:p>
    <w:p w:rsidR="00F7451F" w:rsidRPr="00280D0B" w:rsidRDefault="00F7451F" w:rsidP="00F7451F">
      <w:pPr>
        <w:rPr>
          <w:rFonts w:ascii="Times New Roman" w:hAnsi="Times New Roman"/>
          <w:color w:val="000000"/>
          <w:sz w:val="24"/>
        </w:rPr>
      </w:pPr>
      <w:r w:rsidRPr="00280D0B">
        <w:rPr>
          <w:rFonts w:ascii="Times New Roman" w:hAnsi="Times New Roman"/>
          <w:color w:val="000000"/>
          <w:sz w:val="24"/>
        </w:rPr>
        <w:t>A területi védőnő gondozási tevékenységét azon családok körében végzi, ahol várandós és gyermekágyas anya, illetve 0-6 éves korú gyermek él. Folyamatosan nyomon követik a 7-18 éves otthon gondozott gyermek fejlődését is.</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Default="00F7451F" w:rsidP="00F7451F">
      <w:pPr>
        <w:rPr>
          <w:rFonts w:ascii="Times New Roman" w:hAnsi="Times New Roman"/>
          <w:b/>
          <w:bCs/>
          <w:sz w:val="20"/>
          <w:szCs w:val="20"/>
        </w:rPr>
      </w:pPr>
      <w:r w:rsidRPr="00280D0B">
        <w:rPr>
          <w:rFonts w:ascii="Times New Roman" w:hAnsi="Times New Roman"/>
          <w:b/>
          <w:bCs/>
          <w:sz w:val="20"/>
          <w:szCs w:val="20"/>
        </w:rPr>
        <w:t>Védőnői álláshelyek száma</w:t>
      </w:r>
    </w:p>
    <w:p w:rsidR="00F7451F" w:rsidRDefault="00F7451F" w:rsidP="00F7451F">
      <w:pPr>
        <w:rPr>
          <w:rFonts w:ascii="Times New Roman" w:hAnsi="Times New Roman"/>
          <w:b/>
          <w:bCs/>
          <w:sz w:val="20"/>
          <w:szCs w:val="20"/>
        </w:rPr>
      </w:pPr>
    </w:p>
    <w:tbl>
      <w:tblPr>
        <w:tblStyle w:val="Rcsostblzat"/>
        <w:tblpPr w:leftFromText="141" w:rightFromText="141" w:vertAnchor="text" w:tblpXSpec="center" w:tblpY="1"/>
        <w:tblW w:w="7825" w:type="dxa"/>
        <w:tblLook w:val="04A0" w:firstRow="1" w:lastRow="0" w:firstColumn="1" w:lastColumn="0" w:noHBand="0" w:noVBand="1"/>
      </w:tblPr>
      <w:tblGrid>
        <w:gridCol w:w="2248"/>
        <w:gridCol w:w="2587"/>
        <w:gridCol w:w="2990"/>
      </w:tblGrid>
      <w:tr w:rsidR="00F7451F" w:rsidRPr="00280D0B" w:rsidTr="00526DB4">
        <w:trPr>
          <w:trHeight w:val="556"/>
        </w:trPr>
        <w:tc>
          <w:tcPr>
            <w:tcW w:w="2248" w:type="dxa"/>
            <w:noWrap/>
            <w:hideMark/>
          </w:tcPr>
          <w:p w:rsidR="00F7451F" w:rsidRPr="00280D0B" w:rsidRDefault="00F7451F" w:rsidP="00526DB4">
            <w:pPr>
              <w:jc w:val="center"/>
              <w:rPr>
                <w:rFonts w:ascii="Times New Roman" w:hAnsi="Times New Roman"/>
                <w:b/>
                <w:bCs/>
                <w:sz w:val="20"/>
                <w:szCs w:val="20"/>
              </w:rPr>
            </w:pPr>
            <w:r w:rsidRPr="00280D0B">
              <w:rPr>
                <w:rFonts w:ascii="Times New Roman" w:hAnsi="Times New Roman"/>
                <w:b/>
                <w:bCs/>
                <w:sz w:val="20"/>
                <w:szCs w:val="20"/>
              </w:rPr>
              <w:t>Év</w:t>
            </w:r>
          </w:p>
        </w:tc>
        <w:tc>
          <w:tcPr>
            <w:tcW w:w="2587" w:type="dxa"/>
            <w:hideMark/>
          </w:tcPr>
          <w:p w:rsidR="00F7451F" w:rsidRPr="00280D0B" w:rsidRDefault="00F7451F" w:rsidP="00526DB4">
            <w:pPr>
              <w:jc w:val="center"/>
              <w:rPr>
                <w:rFonts w:ascii="Times New Roman" w:hAnsi="Times New Roman"/>
                <w:b/>
                <w:bCs/>
                <w:sz w:val="20"/>
                <w:szCs w:val="20"/>
              </w:rPr>
            </w:pPr>
            <w:r w:rsidRPr="00280D0B">
              <w:rPr>
                <w:rFonts w:ascii="Times New Roman" w:hAnsi="Times New Roman"/>
                <w:b/>
                <w:bCs/>
                <w:sz w:val="20"/>
                <w:szCs w:val="20"/>
              </w:rPr>
              <w:t>Betöltött védőnői álláshelyek száma</w:t>
            </w:r>
          </w:p>
        </w:tc>
        <w:tc>
          <w:tcPr>
            <w:tcW w:w="2990" w:type="dxa"/>
            <w:hideMark/>
          </w:tcPr>
          <w:p w:rsidR="00F7451F" w:rsidRPr="00280D0B" w:rsidRDefault="00F7451F" w:rsidP="00526DB4">
            <w:pPr>
              <w:jc w:val="center"/>
              <w:rPr>
                <w:rFonts w:ascii="Times New Roman" w:hAnsi="Times New Roman"/>
                <w:b/>
                <w:bCs/>
                <w:sz w:val="20"/>
                <w:szCs w:val="20"/>
              </w:rPr>
            </w:pPr>
            <w:r w:rsidRPr="00280D0B">
              <w:rPr>
                <w:rFonts w:ascii="Times New Roman" w:hAnsi="Times New Roman"/>
                <w:b/>
                <w:bCs/>
                <w:sz w:val="20"/>
                <w:szCs w:val="20"/>
              </w:rPr>
              <w:t>Egy védőnőre jutó gyermekek száma</w:t>
            </w:r>
          </w:p>
        </w:tc>
      </w:tr>
      <w:tr w:rsidR="00F7451F" w:rsidRPr="00280D0B" w:rsidTr="00526DB4">
        <w:trPr>
          <w:trHeight w:val="267"/>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2012</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1060</w:t>
            </w:r>
          </w:p>
        </w:tc>
      </w:tr>
      <w:tr w:rsidR="00F7451F" w:rsidRPr="00280D0B" w:rsidTr="00526DB4">
        <w:trPr>
          <w:trHeight w:val="280"/>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2013</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21</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1017</w:t>
            </w:r>
          </w:p>
        </w:tc>
      </w:tr>
      <w:tr w:rsidR="00F7451F" w:rsidRPr="00280D0B" w:rsidTr="00526DB4">
        <w:trPr>
          <w:trHeight w:val="269"/>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2014</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20,5</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984</w:t>
            </w:r>
          </w:p>
        </w:tc>
      </w:tr>
      <w:tr w:rsidR="00F7451F" w:rsidRPr="00280D0B" w:rsidTr="00526DB4">
        <w:trPr>
          <w:trHeight w:val="274"/>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2015</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22</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946</w:t>
            </w:r>
          </w:p>
        </w:tc>
      </w:tr>
      <w:tr w:rsidR="00F7451F" w:rsidRPr="00280D0B" w:rsidTr="00526DB4">
        <w:trPr>
          <w:trHeight w:val="135"/>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2016</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18</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971</w:t>
            </w:r>
          </w:p>
        </w:tc>
      </w:tr>
      <w:tr w:rsidR="00F7451F" w:rsidRPr="00280D0B" w:rsidTr="00526DB4">
        <w:trPr>
          <w:trHeight w:val="182"/>
        </w:trPr>
        <w:tc>
          <w:tcPr>
            <w:tcW w:w="2248" w:type="dxa"/>
            <w:noWrap/>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2017</w:t>
            </w:r>
          </w:p>
        </w:tc>
        <w:tc>
          <w:tcPr>
            <w:tcW w:w="2587"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19,5</w:t>
            </w:r>
          </w:p>
        </w:tc>
        <w:tc>
          <w:tcPr>
            <w:tcW w:w="2990" w:type="dxa"/>
            <w:hideMark/>
          </w:tcPr>
          <w:p w:rsidR="00F7451F" w:rsidRPr="00280D0B" w:rsidRDefault="00F7451F" w:rsidP="00526DB4">
            <w:pPr>
              <w:jc w:val="center"/>
              <w:rPr>
                <w:rFonts w:ascii="Times New Roman" w:hAnsi="Times New Roman"/>
                <w:sz w:val="20"/>
                <w:szCs w:val="20"/>
              </w:rPr>
            </w:pPr>
            <w:r w:rsidRPr="00280D0B">
              <w:rPr>
                <w:rFonts w:ascii="Times New Roman" w:hAnsi="Times New Roman"/>
                <w:sz w:val="20"/>
                <w:szCs w:val="20"/>
              </w:rPr>
              <w:t>968</w:t>
            </w:r>
          </w:p>
        </w:tc>
      </w:tr>
    </w:tbl>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F7451F" w:rsidRPr="00541C88" w:rsidRDefault="00F7451F" w:rsidP="00F7451F">
      <w:pPr>
        <w:ind w:left="567"/>
        <w:rPr>
          <w:rFonts w:ascii="Times New Roman" w:hAnsi="Times New Roman"/>
          <w:i/>
          <w:sz w:val="24"/>
        </w:rPr>
      </w:pPr>
      <w:r w:rsidRPr="00541C88">
        <w:rPr>
          <w:rFonts w:ascii="Times New Roman" w:hAnsi="Times New Roman"/>
          <w:i/>
          <w:sz w:val="20"/>
          <w:szCs w:val="20"/>
        </w:rPr>
        <w:t>Forrás: TeIR, KSH</w:t>
      </w:r>
      <w:r>
        <w:rPr>
          <w:rFonts w:ascii="Times New Roman" w:hAnsi="Times New Roman"/>
          <w:i/>
          <w:sz w:val="20"/>
          <w:szCs w:val="20"/>
        </w:rPr>
        <w:t xml:space="preserve"> </w:t>
      </w:r>
      <w:r w:rsidRPr="00541C88">
        <w:rPr>
          <w:rFonts w:ascii="Times New Roman" w:hAnsi="Times New Roman"/>
          <w:i/>
          <w:sz w:val="20"/>
          <w:szCs w:val="20"/>
        </w:rPr>
        <w:t>Tstar, önkormányzati adatgyűjtés</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jc w:val="center"/>
        <w:rPr>
          <w:rFonts w:ascii="Times New Roman" w:hAnsi="Times New Roman"/>
          <w:sz w:val="24"/>
        </w:rPr>
      </w:pPr>
      <w:r w:rsidRPr="00280D0B">
        <w:rPr>
          <w:rFonts w:ascii="Times New Roman" w:hAnsi="Times New Roman"/>
          <w:noProof/>
          <w:sz w:val="24"/>
        </w:rPr>
        <w:drawing>
          <wp:inline distT="0" distB="0" distL="0" distR="0" wp14:anchorId="24D05ACB" wp14:editId="6837D26B">
            <wp:extent cx="4572635" cy="2390140"/>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635" cy="2390140"/>
                    </a:xfrm>
                    <a:prstGeom prst="rect">
                      <a:avLst/>
                    </a:prstGeom>
                    <a:noFill/>
                  </pic:spPr>
                </pic:pic>
              </a:graphicData>
            </a:graphic>
          </wp:inline>
        </w:drawing>
      </w:r>
    </w:p>
    <w:p w:rsidR="00F7451F" w:rsidRPr="00280D0B" w:rsidRDefault="00F7451F" w:rsidP="00F7451F">
      <w:pPr>
        <w:rPr>
          <w:rFonts w:ascii="Times New Roman" w:hAnsi="Times New Roman"/>
          <w:sz w:val="24"/>
        </w:rPr>
      </w:pPr>
      <w:r w:rsidRPr="00280D0B">
        <w:rPr>
          <w:rFonts w:ascii="Times New Roman" w:hAnsi="Times New Roman"/>
          <w:noProof/>
          <w:sz w:val="24"/>
        </w:rPr>
        <w:drawing>
          <wp:anchor distT="0" distB="0" distL="114300" distR="114300" simplePos="0" relativeHeight="251612160" behindDoc="0" locked="0" layoutInCell="1" allowOverlap="1" wp14:anchorId="4090474F" wp14:editId="7A0C85E0">
            <wp:simplePos x="0" y="0"/>
            <wp:positionH relativeFrom="margin">
              <wp:posOffset>594360</wp:posOffset>
            </wp:positionH>
            <wp:positionV relativeFrom="paragraph">
              <wp:posOffset>118110</wp:posOffset>
            </wp:positionV>
            <wp:extent cx="4554855" cy="2449830"/>
            <wp:effectExtent l="0" t="0" r="0" b="7620"/>
            <wp:wrapNone/>
            <wp:docPr id="9" name="Kép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7"/>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54855" cy="2449830"/>
                    </a:xfrm>
                    <a:prstGeom prst="rect">
                      <a:avLst/>
                    </a:prstGeom>
                    <a:noFill/>
                  </pic:spPr>
                </pic:pic>
              </a:graphicData>
            </a:graphic>
            <wp14:sizeRelH relativeFrom="page">
              <wp14:pctWidth>0</wp14:pctWidth>
            </wp14:sizeRelH>
            <wp14:sizeRelV relativeFrom="page">
              <wp14:pctHeight>0</wp14:pctHeight>
            </wp14:sizeRelV>
          </wp:anchor>
        </w:drawing>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B80F4E">
      <w:pPr>
        <w:pStyle w:val="Listaszerbekezds"/>
        <w:numPr>
          <w:ilvl w:val="0"/>
          <w:numId w:val="21"/>
        </w:numPr>
        <w:outlineLvl w:val="2"/>
        <w:rPr>
          <w:rFonts w:ascii="Times New Roman" w:hAnsi="Times New Roman"/>
          <w:sz w:val="24"/>
        </w:rPr>
      </w:pPr>
      <w:bookmarkStart w:id="55" w:name="_Toc531420417"/>
      <w:r w:rsidRPr="00280D0B">
        <w:rPr>
          <w:rFonts w:ascii="Times New Roman" w:hAnsi="Times New Roman"/>
          <w:b/>
          <w:sz w:val="24"/>
        </w:rPr>
        <w:t>gyermekorvosi ellátás jellemzői</w:t>
      </w:r>
      <w:bookmarkEnd w:id="55"/>
      <w:r w:rsidRPr="00280D0B">
        <w:rPr>
          <w:rFonts w:ascii="Times New Roman" w:hAnsi="Times New Roman"/>
          <w:sz w:val="24"/>
        </w:rPr>
        <w:t xml:space="preserve">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területi ellátási kötelezettség körében az Önkormányzat háziorvosi, házi gyermekorvosi, fogorvosi, gyermek fogorvosi, védőnői körzeteket alakított ki. </w:t>
      </w:r>
    </w:p>
    <w:p w:rsidR="00F7451F" w:rsidRPr="00280D0B" w:rsidRDefault="00F7451F" w:rsidP="00F7451F">
      <w:pPr>
        <w:rPr>
          <w:rFonts w:ascii="Times New Roman" w:hAnsi="Times New Roman"/>
          <w:sz w:val="24"/>
        </w:rPr>
      </w:pPr>
      <w:r w:rsidRPr="00280D0B">
        <w:rPr>
          <w:rFonts w:ascii="Times New Roman" w:hAnsi="Times New Roman"/>
          <w:sz w:val="24"/>
        </w:rPr>
        <w:t>A 0-14 éves korú (gyermek) lakosság egészségügyi ellátása 10 házi gyermekorvosi körzetben történik, melynek terület szerinti meghatározását helyi rendelet szabályozza. Betöltetlen gyermekorvosi praxis nincs kerületben. 2016-ban egy körzet betöltetlenség okán felosztásra került.</w:t>
      </w:r>
    </w:p>
    <w:p w:rsidR="00F7451F" w:rsidRPr="00280D0B" w:rsidRDefault="00F7451F" w:rsidP="00F7451F">
      <w:pPr>
        <w:rPr>
          <w:rFonts w:ascii="Times New Roman" w:hAnsi="Times New Roman"/>
          <w:sz w:val="24"/>
        </w:rPr>
      </w:pPr>
      <w:r w:rsidRPr="00280D0B">
        <w:rPr>
          <w:rFonts w:ascii="Times New Roman" w:hAnsi="Times New Roman"/>
          <w:sz w:val="24"/>
        </w:rPr>
        <w:t>A gyermekek körében elsősorban a vírusos felső- és alsó légúti hurutok a domináló heveny betegségek. Az idültek közül a vérképző rendszeri betegségek, allergiás alapú bőrbetegségek, az asztma, az elhízás és különböző szembetegségek a leggyakoribbak.</w:t>
      </w:r>
    </w:p>
    <w:p w:rsidR="00F7451F" w:rsidRDefault="00F7451F" w:rsidP="00F7451F">
      <w:pPr>
        <w:rPr>
          <w:rFonts w:ascii="Times New Roman" w:hAnsi="Times New Roman"/>
          <w:sz w:val="24"/>
        </w:rPr>
      </w:pPr>
      <w:r w:rsidRPr="00280D0B">
        <w:rPr>
          <w:rFonts w:ascii="Times New Roman" w:hAnsi="Times New Roman"/>
          <w:sz w:val="24"/>
        </w:rPr>
        <w:t>Az átlagos, körzetenkénti beteglétszám 793 fő. Éves átlagos betegforgalom praxisonként: 3518 eset, ami átlag havi 293 esetnek felel meg. 2016-ban praxisonként átlag 13 beteget utaltak fekvőbeteg gyógyintézménybe, 286 esetben történt szakrendelésre beutalás (diagnosztika + egyéb). Átlagosan 351 fő vett részt tanácsadáson. A gyermekek körében a kerületben a mortalitás 2017-ben összesen 0 fő volt.</w:t>
      </w:r>
    </w:p>
    <w:p w:rsidR="00F7451F" w:rsidRDefault="00F7451F" w:rsidP="00F7451F">
      <w:pPr>
        <w:rPr>
          <w:rFonts w:ascii="Times New Roman" w:hAnsi="Times New Roman"/>
          <w:sz w:val="24"/>
        </w:rPr>
      </w:pPr>
    </w:p>
    <w:p w:rsidR="00F7451F" w:rsidRPr="00280D0B" w:rsidRDefault="00F7451F" w:rsidP="00F7451F">
      <w:pPr>
        <w:rPr>
          <w:rFonts w:ascii="Times New Roman" w:hAnsi="Times New Roman"/>
          <w:b/>
          <w:bCs/>
          <w:sz w:val="20"/>
          <w:szCs w:val="20"/>
        </w:rPr>
      </w:pPr>
    </w:p>
    <w:p w:rsidR="00F7451F" w:rsidRDefault="00F7451F" w:rsidP="00F7451F">
      <w:pPr>
        <w:rPr>
          <w:rFonts w:ascii="Times New Roman" w:hAnsi="Times New Roman"/>
          <w:b/>
          <w:bCs/>
          <w:sz w:val="20"/>
          <w:szCs w:val="20"/>
        </w:rPr>
      </w:pPr>
    </w:p>
    <w:p w:rsidR="00BE1C3F" w:rsidRDefault="00BE1C3F" w:rsidP="00F7451F">
      <w:pPr>
        <w:rPr>
          <w:rFonts w:ascii="Times New Roman" w:hAnsi="Times New Roman"/>
          <w:b/>
          <w:bCs/>
          <w:sz w:val="20"/>
          <w:szCs w:val="20"/>
        </w:rPr>
      </w:pPr>
    </w:p>
    <w:p w:rsidR="00BE1C3F" w:rsidRDefault="00BE1C3F" w:rsidP="00F7451F">
      <w:pPr>
        <w:rPr>
          <w:rFonts w:ascii="Times New Roman" w:hAnsi="Times New Roman"/>
          <w:b/>
          <w:bCs/>
          <w:sz w:val="20"/>
          <w:szCs w:val="20"/>
        </w:rPr>
      </w:pPr>
    </w:p>
    <w:p w:rsidR="00F7451F" w:rsidRDefault="00F7451F" w:rsidP="00F7451F">
      <w:pPr>
        <w:rPr>
          <w:rFonts w:ascii="Times New Roman" w:hAnsi="Times New Roman"/>
          <w:sz w:val="24"/>
        </w:rPr>
      </w:pPr>
      <w:r w:rsidRPr="00280D0B">
        <w:rPr>
          <w:rFonts w:ascii="Times New Roman" w:hAnsi="Times New Roman"/>
          <w:b/>
          <w:bCs/>
          <w:sz w:val="20"/>
          <w:szCs w:val="20"/>
        </w:rPr>
        <w:t>Gyermekorvosi ellátás jellemzői</w:t>
      </w:r>
    </w:p>
    <w:p w:rsidR="00F7451F" w:rsidRDefault="00F7451F" w:rsidP="00F7451F">
      <w:pPr>
        <w:rPr>
          <w:rFonts w:ascii="Times New Roman" w:hAnsi="Times New Roman"/>
          <w:sz w:val="24"/>
        </w:rPr>
      </w:pPr>
    </w:p>
    <w:tbl>
      <w:tblPr>
        <w:tblStyle w:val="Rcsostblzat"/>
        <w:tblW w:w="9214" w:type="dxa"/>
        <w:tblInd w:w="108" w:type="dxa"/>
        <w:tblLook w:val="04A0" w:firstRow="1" w:lastRow="0" w:firstColumn="1" w:lastColumn="0" w:noHBand="0" w:noVBand="1"/>
      </w:tblPr>
      <w:tblGrid>
        <w:gridCol w:w="709"/>
        <w:gridCol w:w="1843"/>
        <w:gridCol w:w="1585"/>
        <w:gridCol w:w="1685"/>
        <w:gridCol w:w="1691"/>
        <w:gridCol w:w="1701"/>
      </w:tblGrid>
      <w:tr w:rsidR="00F7451F" w:rsidRPr="00280D0B" w:rsidTr="00526DB4">
        <w:trPr>
          <w:trHeight w:val="694"/>
        </w:trPr>
        <w:tc>
          <w:tcPr>
            <w:tcW w:w="709" w:type="dxa"/>
            <w:noWrap/>
            <w:hideMark/>
          </w:tcPr>
          <w:p w:rsidR="00F7451F" w:rsidRPr="00280D0B" w:rsidRDefault="00F7451F" w:rsidP="00526DB4">
            <w:pPr>
              <w:rPr>
                <w:rFonts w:ascii="Times New Roman" w:hAnsi="Times New Roman"/>
                <w:b/>
                <w:bCs/>
                <w:sz w:val="20"/>
                <w:szCs w:val="20"/>
              </w:rPr>
            </w:pPr>
            <w:r w:rsidRPr="00280D0B">
              <w:rPr>
                <w:rFonts w:ascii="Times New Roman" w:hAnsi="Times New Roman"/>
                <w:b/>
                <w:bCs/>
                <w:sz w:val="20"/>
                <w:szCs w:val="20"/>
              </w:rPr>
              <w:t>Év</w:t>
            </w:r>
          </w:p>
        </w:tc>
        <w:tc>
          <w:tcPr>
            <w:tcW w:w="1843" w:type="dxa"/>
            <w:hideMark/>
          </w:tcPr>
          <w:p w:rsidR="00F7451F" w:rsidRPr="00280D0B" w:rsidRDefault="00F7451F" w:rsidP="00526DB4">
            <w:pPr>
              <w:rPr>
                <w:rFonts w:ascii="Times New Roman" w:hAnsi="Times New Roman"/>
                <w:b/>
                <w:bCs/>
                <w:sz w:val="20"/>
                <w:szCs w:val="20"/>
              </w:rPr>
            </w:pPr>
            <w:r w:rsidRPr="00280D0B">
              <w:rPr>
                <w:rFonts w:ascii="Times New Roman" w:hAnsi="Times New Roman"/>
                <w:b/>
                <w:bCs/>
                <w:sz w:val="20"/>
                <w:szCs w:val="20"/>
              </w:rPr>
              <w:t>Betöltetlen felnőtt háziorvosi praxis/ok száma</w:t>
            </w:r>
          </w:p>
        </w:tc>
        <w:tc>
          <w:tcPr>
            <w:tcW w:w="1585" w:type="dxa"/>
            <w:hideMark/>
          </w:tcPr>
          <w:p w:rsidR="00F7451F" w:rsidRPr="00280D0B" w:rsidRDefault="00F7451F" w:rsidP="00526DB4">
            <w:pPr>
              <w:rPr>
                <w:rFonts w:ascii="Times New Roman" w:hAnsi="Times New Roman"/>
                <w:b/>
                <w:bCs/>
                <w:sz w:val="20"/>
                <w:szCs w:val="20"/>
              </w:rPr>
            </w:pPr>
            <w:r w:rsidRPr="00280D0B">
              <w:rPr>
                <w:rFonts w:ascii="Times New Roman" w:hAnsi="Times New Roman"/>
                <w:b/>
                <w:bCs/>
                <w:sz w:val="20"/>
                <w:szCs w:val="20"/>
              </w:rPr>
              <w:t>Háziorvos által ellátott személyek száma</w:t>
            </w:r>
          </w:p>
        </w:tc>
        <w:tc>
          <w:tcPr>
            <w:tcW w:w="1685" w:type="dxa"/>
            <w:hideMark/>
          </w:tcPr>
          <w:p w:rsidR="00F7451F" w:rsidRPr="00280D0B" w:rsidRDefault="00F7451F" w:rsidP="00526DB4">
            <w:pPr>
              <w:rPr>
                <w:rFonts w:ascii="Times New Roman" w:hAnsi="Times New Roman"/>
                <w:b/>
                <w:bCs/>
                <w:sz w:val="20"/>
                <w:szCs w:val="20"/>
              </w:rPr>
            </w:pPr>
            <w:r w:rsidRPr="00280D0B">
              <w:rPr>
                <w:rFonts w:ascii="Times New Roman" w:hAnsi="Times New Roman"/>
                <w:b/>
                <w:bCs/>
                <w:sz w:val="20"/>
                <w:szCs w:val="20"/>
              </w:rPr>
              <w:t xml:space="preserve">Gyermekorvos által ellátott gyerekek száma </w:t>
            </w:r>
          </w:p>
        </w:tc>
        <w:tc>
          <w:tcPr>
            <w:tcW w:w="1691" w:type="dxa"/>
            <w:hideMark/>
          </w:tcPr>
          <w:p w:rsidR="00F7451F" w:rsidRPr="00280D0B" w:rsidRDefault="00F7451F" w:rsidP="00526DB4">
            <w:pPr>
              <w:ind w:left="-12" w:firstLine="12"/>
              <w:rPr>
                <w:rFonts w:ascii="Times New Roman" w:hAnsi="Times New Roman"/>
                <w:b/>
                <w:bCs/>
                <w:sz w:val="20"/>
                <w:szCs w:val="20"/>
              </w:rPr>
            </w:pPr>
            <w:r w:rsidRPr="00280D0B">
              <w:rPr>
                <w:rFonts w:ascii="Times New Roman" w:hAnsi="Times New Roman"/>
                <w:b/>
                <w:bCs/>
                <w:sz w:val="20"/>
                <w:szCs w:val="20"/>
              </w:rPr>
              <w:t xml:space="preserve">Felnőtt házi orvos által ellátott gyerekek száma </w:t>
            </w:r>
          </w:p>
        </w:tc>
        <w:tc>
          <w:tcPr>
            <w:tcW w:w="1701" w:type="dxa"/>
            <w:hideMark/>
          </w:tcPr>
          <w:p w:rsidR="00F7451F" w:rsidRPr="00280D0B" w:rsidRDefault="00F7451F" w:rsidP="00526DB4">
            <w:pPr>
              <w:rPr>
                <w:rFonts w:ascii="Times New Roman" w:hAnsi="Times New Roman"/>
                <w:b/>
                <w:bCs/>
                <w:sz w:val="20"/>
                <w:szCs w:val="20"/>
              </w:rPr>
            </w:pPr>
            <w:r w:rsidRPr="00280D0B">
              <w:rPr>
                <w:rFonts w:ascii="Times New Roman" w:hAnsi="Times New Roman"/>
                <w:b/>
                <w:bCs/>
                <w:sz w:val="20"/>
                <w:szCs w:val="20"/>
              </w:rPr>
              <w:t>Házi gyermekorvosok száma</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2012</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6230</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4010</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2013</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6378</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4125</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2014</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6412</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4253</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2015</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6398</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3857</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2016</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6476</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3535</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11</w:t>
            </w:r>
          </w:p>
        </w:tc>
      </w:tr>
      <w:tr w:rsidR="00F7451F" w:rsidRPr="00280D0B" w:rsidTr="00526DB4">
        <w:trPr>
          <w:trHeight w:val="293"/>
        </w:trPr>
        <w:tc>
          <w:tcPr>
            <w:tcW w:w="709" w:type="dxa"/>
            <w:noWrap/>
            <w:vAlign w:val="center"/>
            <w:hideMark/>
          </w:tcPr>
          <w:p w:rsidR="00F7451F" w:rsidRPr="00B927D8" w:rsidRDefault="00F7451F" w:rsidP="00526DB4">
            <w:pPr>
              <w:jc w:val="left"/>
              <w:rPr>
                <w:rFonts w:ascii="Times New Roman" w:hAnsi="Times New Roman"/>
                <w:b/>
                <w:sz w:val="20"/>
                <w:szCs w:val="20"/>
              </w:rPr>
            </w:pPr>
            <w:r w:rsidRPr="00B927D8">
              <w:rPr>
                <w:rFonts w:ascii="Times New Roman" w:hAnsi="Times New Roman"/>
                <w:b/>
                <w:sz w:val="20"/>
                <w:szCs w:val="20"/>
              </w:rPr>
              <w:t>2017</w:t>
            </w:r>
          </w:p>
        </w:tc>
        <w:tc>
          <w:tcPr>
            <w:tcW w:w="1843" w:type="dxa"/>
            <w:noWrap/>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5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6157</w:t>
            </w:r>
          </w:p>
        </w:tc>
        <w:tc>
          <w:tcPr>
            <w:tcW w:w="1685"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3518</w:t>
            </w:r>
          </w:p>
        </w:tc>
        <w:tc>
          <w:tcPr>
            <w:tcW w:w="169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0</w:t>
            </w:r>
          </w:p>
        </w:tc>
        <w:tc>
          <w:tcPr>
            <w:tcW w:w="1701" w:type="dxa"/>
            <w:vAlign w:val="center"/>
            <w:hideMark/>
          </w:tcPr>
          <w:p w:rsidR="00F7451F" w:rsidRPr="00280D0B" w:rsidRDefault="00F7451F" w:rsidP="008F670E">
            <w:pPr>
              <w:jc w:val="center"/>
              <w:rPr>
                <w:rFonts w:ascii="Times New Roman" w:hAnsi="Times New Roman"/>
                <w:sz w:val="20"/>
                <w:szCs w:val="20"/>
              </w:rPr>
            </w:pPr>
            <w:r w:rsidRPr="00280D0B">
              <w:rPr>
                <w:rFonts w:ascii="Times New Roman" w:hAnsi="Times New Roman"/>
                <w:sz w:val="20"/>
                <w:szCs w:val="20"/>
              </w:rPr>
              <w:t>10</w:t>
            </w:r>
          </w:p>
        </w:tc>
      </w:tr>
    </w:tbl>
    <w:p w:rsidR="00F7451F" w:rsidRPr="00B40E26" w:rsidRDefault="00F7451F" w:rsidP="00F7451F">
      <w:pPr>
        <w:rPr>
          <w:rFonts w:ascii="Times New Roman" w:hAnsi="Times New Roman"/>
          <w:i/>
          <w:szCs w:val="22"/>
        </w:rPr>
      </w:pPr>
      <w:r w:rsidRPr="00B40E26">
        <w:rPr>
          <w:rFonts w:ascii="Times New Roman" w:hAnsi="Times New Roman"/>
          <w:i/>
          <w:szCs w:val="22"/>
        </w:rPr>
        <w:t>Forrás:</w:t>
      </w:r>
      <w:r>
        <w:rPr>
          <w:rFonts w:ascii="Times New Roman" w:hAnsi="Times New Roman"/>
          <w:i/>
          <w:szCs w:val="22"/>
        </w:rPr>
        <w:t xml:space="preserve"> KSH Tstar, önkormányzati adatgyűjtés</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280D0B" w:rsidRDefault="00F7451F" w:rsidP="00B80F4E">
      <w:pPr>
        <w:pStyle w:val="Listaszerbekezds"/>
        <w:numPr>
          <w:ilvl w:val="0"/>
          <w:numId w:val="21"/>
        </w:numPr>
        <w:outlineLvl w:val="2"/>
        <w:rPr>
          <w:rFonts w:ascii="Times New Roman" w:hAnsi="Times New Roman"/>
          <w:b/>
          <w:sz w:val="24"/>
        </w:rPr>
      </w:pPr>
      <w:bookmarkStart w:id="56" w:name="_Toc531420418"/>
      <w:r w:rsidRPr="00280D0B">
        <w:rPr>
          <w:rFonts w:ascii="Times New Roman" w:hAnsi="Times New Roman"/>
          <w:b/>
          <w:sz w:val="24"/>
        </w:rPr>
        <w:t>A kerületben működő Kábítószer Egyeztető Fórum</w:t>
      </w:r>
      <w:bookmarkEnd w:id="56"/>
    </w:p>
    <w:p w:rsidR="00F7451F" w:rsidRPr="00280D0B" w:rsidRDefault="00F7451F" w:rsidP="000D1E10">
      <w:pPr>
        <w:pStyle w:val="Cm"/>
        <w:jc w:val="both"/>
        <w:outlineLvl w:val="9"/>
        <w:rPr>
          <w:rFonts w:ascii="Times New Roman" w:hAnsi="Times New Roman"/>
          <w:b w:val="0"/>
          <w:sz w:val="24"/>
          <w:szCs w:val="24"/>
        </w:rPr>
      </w:pPr>
      <w:r w:rsidRPr="00280D0B">
        <w:rPr>
          <w:rFonts w:ascii="Times New Roman" w:hAnsi="Times New Roman"/>
          <w:b w:val="0"/>
          <w:sz w:val="24"/>
          <w:szCs w:val="24"/>
        </w:rPr>
        <w:t>A 96/2000. (XII. 11.) számú OGY. határozat felhatalmazása alapján Budapest Főváros VII. kerület Erzsébetváros Önkormányzata munkáját segítő szakmai tanácsadó testület 2005. március 30-án alakult meg. A Kábítószerügyi Egyeztető Fórum elnöke Erzsébetváros Önkormányzatának polgármestere. A Fórum működését az Önkormányzat, valamint az általa kijelölt intézmény, 2012. április 26-tól a Bischitz Johanna Integrált Humán Szolgáltató Központ biztosítja.</w:t>
      </w:r>
    </w:p>
    <w:p w:rsidR="00F7451F" w:rsidRPr="00280D0B" w:rsidRDefault="00F7451F" w:rsidP="002A0C4E">
      <w:pPr>
        <w:pStyle w:val="Cm"/>
        <w:jc w:val="both"/>
        <w:outlineLvl w:val="9"/>
        <w:rPr>
          <w:rFonts w:ascii="Times New Roman" w:hAnsi="Times New Roman"/>
          <w:b w:val="0"/>
          <w:sz w:val="24"/>
          <w:szCs w:val="24"/>
        </w:rPr>
      </w:pPr>
      <w:r w:rsidRPr="00280D0B">
        <w:rPr>
          <w:rFonts w:ascii="Times New Roman" w:hAnsi="Times New Roman"/>
          <w:b w:val="0"/>
          <w:sz w:val="24"/>
          <w:szCs w:val="24"/>
        </w:rPr>
        <w:t>Az KEF feladata az addiktológia területén működő vagy tevékenységük folytatása során a drogproblémával szembesülő kerületi intézmények, szervezetek összefogása, munkájuknak és céljaiknak összehangolása. A KEF biztosítja a tagintézmények közötti megfelelő információáramlást, támogatja az alulról jövő kezdeményezéseket, figyeli a pályázati lehetőségeket és erről tájékoztatást nyújt. A Kábítószerügyi Egyeztető Fórum egyben olyan, koordinatív funkcióval bíró szakmai fórum, multidiszciplináris munkacsoport, amely hatást gyakorolhat a döntéshozókra, megfogalmazza a drogprobléma csökkentéséhez, az esetleges ártalomcsökkentési feladatok ellátásához, a kezelő-gyógyító intézmények eredményesebb munkájához és a drogmegelőzésre hivatott szervezetek eredményesebb működéséhez szükséges teendőket. Prioritásokat jelöl ki, a tagok javaslatai alapján a Nemzeti Drogstratégiához illeszkedő rövid és hosszabb távú célokat fogalmaz meg a kerületi Drogstratégiában.</w:t>
      </w:r>
    </w:p>
    <w:p w:rsidR="00F7451F" w:rsidRPr="00280D0B" w:rsidRDefault="00F7451F" w:rsidP="00F7451F">
      <w:pPr>
        <w:rPr>
          <w:rFonts w:ascii="Times New Roman" w:eastAsia="Calibri" w:hAnsi="Times New Roman"/>
          <w:sz w:val="24"/>
        </w:rPr>
      </w:pPr>
    </w:p>
    <w:p w:rsidR="00F7451F" w:rsidRPr="00280D0B" w:rsidRDefault="00F7451F" w:rsidP="00F7451F">
      <w:pPr>
        <w:rPr>
          <w:rFonts w:ascii="Times New Roman" w:eastAsia="Calibri" w:hAnsi="Times New Roman"/>
          <w:sz w:val="24"/>
        </w:rPr>
      </w:pPr>
      <w:r w:rsidRPr="00280D0B">
        <w:rPr>
          <w:rFonts w:ascii="Times New Roman" w:eastAsia="Calibri" w:hAnsi="Times New Roman"/>
          <w:sz w:val="24"/>
        </w:rPr>
        <w:t>Az Emberi Erőforrások Minisztériuma megbízásából a Nemzeti Rehabilitációs és Szociális Hivatal (Lebonyolító szerv) nyílt pályázatot hirdetett a KEF-ek működési feltételeinek biztosítására, valamint a kábítószer-probléma kezelését célzó helyi stratégiák megvalósulásának előmozdítására. A felhívásra a Bischitz Johanna Integrált Humán Szolgáltató Központ, mint az Erzsébetvárosi Kábítószerügyi Egyeztető Fórum koordinálását ellátó szerv benyújtotta a KAB-KEF-16-A-25477 azonosítószámon nyilvántartásba vett pályázati programot, melynek megvalósítását a Lebonyolító szerv</w:t>
      </w:r>
      <w:r w:rsidR="00BE0529">
        <w:rPr>
          <w:rFonts w:ascii="Times New Roman" w:eastAsia="Calibri" w:hAnsi="Times New Roman"/>
          <w:sz w:val="24"/>
        </w:rPr>
        <w:t xml:space="preserve"> </w:t>
      </w:r>
      <w:r w:rsidRPr="00280D0B">
        <w:rPr>
          <w:rFonts w:ascii="Times New Roman" w:eastAsia="Calibri" w:hAnsi="Times New Roman"/>
          <w:sz w:val="24"/>
        </w:rPr>
        <w:t xml:space="preserve">támogatásra ítélte. </w:t>
      </w:r>
    </w:p>
    <w:p w:rsidR="00F7451F" w:rsidRPr="00280D0B" w:rsidRDefault="00F7451F" w:rsidP="00F7451F">
      <w:pPr>
        <w:rPr>
          <w:rFonts w:ascii="Times New Roman" w:eastAsia="Calibri" w:hAnsi="Times New Roman"/>
          <w:sz w:val="24"/>
        </w:rPr>
      </w:pPr>
      <w:r w:rsidRPr="00280D0B">
        <w:rPr>
          <w:rFonts w:ascii="Times New Roman" w:eastAsia="Calibri" w:hAnsi="Times New Roman"/>
          <w:sz w:val="24"/>
        </w:rPr>
        <w:t xml:space="preserve">A pályázati felhívásra benyújtott projektterv szakmai programjai illeszkedtek és támogatták a felhívásban meghatározott célok teljesülését. A prioritások a helyi drogellenes stratégiában és a hozzá kapcsolódó cselekvési tervben meghatározott célok mentén kerültek meghatározásra: iskolai prevenciós foglalkozások szervezése; szakemberek továbbképzése; információs, </w:t>
      </w:r>
      <w:r w:rsidRPr="00280D0B">
        <w:rPr>
          <w:rFonts w:ascii="Times New Roman" w:eastAsia="Calibri" w:hAnsi="Times New Roman"/>
          <w:sz w:val="24"/>
        </w:rPr>
        <w:lastRenderedPageBreak/>
        <w:t xml:space="preserve">tájékoztató anyagok tervezése, készítése és terjesztése; kerületi lakosság tájékoztatása; szerhasználat megelőzését szolgáló alternatív programok támogatása. </w:t>
      </w:r>
    </w:p>
    <w:p w:rsidR="00F7451F" w:rsidRDefault="00F7451F" w:rsidP="00F7451F">
      <w:pPr>
        <w:rPr>
          <w:rFonts w:ascii="Times New Roman" w:eastAsia="Calibri" w:hAnsi="Times New Roman"/>
          <w:sz w:val="24"/>
        </w:rPr>
      </w:pPr>
      <w:r w:rsidRPr="00280D0B">
        <w:rPr>
          <w:rFonts w:ascii="Times New Roman" w:eastAsia="Calibri" w:hAnsi="Times New Roman"/>
          <w:sz w:val="24"/>
        </w:rPr>
        <w:t>A támogatás felhasználása helyi szinten történt, a megvalósítás során széles körben bevonásra kerültek a kábítószer probléma megelőzése és kezelése érdekében tevékenykedő szereplők (közoktatási intézmények, Gyermekjóléti Központ, kerületi rendőrkapitányság, média, KEF tagok).</w:t>
      </w:r>
    </w:p>
    <w:p w:rsidR="00BE0529" w:rsidRPr="00BE0529" w:rsidRDefault="00BE0529" w:rsidP="00BE0529">
      <w:pPr>
        <w:rPr>
          <w:rFonts w:ascii="Times New Roman" w:eastAsia="Calibri" w:hAnsi="Times New Roman"/>
          <w:sz w:val="24"/>
          <w:lang w:eastAsia="en-US"/>
        </w:rPr>
      </w:pPr>
      <w:r w:rsidRPr="00BE0529">
        <w:rPr>
          <w:rFonts w:ascii="Times New Roman" w:eastAsia="Calibri" w:hAnsi="Times New Roman"/>
          <w:sz w:val="24"/>
          <w:lang w:eastAsia="en-US"/>
        </w:rPr>
        <w:t xml:space="preserve">Ezen túlmenően a kábítószerbűnözés felszámolására 2014 óta létezik egy Országos Rendőrségi Program, melyben meghatározottak értelmében a 12-18 éves diákokat nevelő személyeket (szülők és pedagógusok) legalább évente egy alkalommal, drogprevenciós fórum keretein belül szükséges felvilágosítani a kerületi sajátosságokra, a drogprobléma büntetőjogi vonatkozásira, a lehetséges megoldásokra. </w:t>
      </w:r>
    </w:p>
    <w:p w:rsidR="00BE0529" w:rsidRPr="00280D0B" w:rsidRDefault="00BE0529" w:rsidP="00F7451F">
      <w:pPr>
        <w:rPr>
          <w:rFonts w:ascii="Times New Roman" w:eastAsia="Calibri" w:hAnsi="Times New Roman"/>
          <w:sz w:val="24"/>
        </w:rPr>
      </w:pPr>
    </w:p>
    <w:p w:rsidR="001F4EB9" w:rsidRPr="00A7170B" w:rsidRDefault="001F4EB9" w:rsidP="001F4EB9">
      <w:pPr>
        <w:pStyle w:val="Listaszerbekezds"/>
        <w:ind w:left="0"/>
        <w:rPr>
          <w:rFonts w:ascii="Times New Roman" w:eastAsia="Calibri" w:hAnsi="Times New Roman"/>
          <w:sz w:val="24"/>
          <w:lang w:eastAsia="en-US"/>
        </w:rPr>
      </w:pPr>
      <w:r w:rsidRPr="00EB596E">
        <w:rPr>
          <w:rFonts w:ascii="Times New Roman" w:hAnsi="Times New Roman"/>
          <w:color w:val="000000" w:themeColor="text1"/>
          <w:sz w:val="24"/>
        </w:rPr>
        <w:t xml:space="preserve">Az </w:t>
      </w:r>
      <w:r w:rsidR="00A7170B" w:rsidRPr="00EB596E">
        <w:rPr>
          <w:rFonts w:ascii="Times New Roman" w:hAnsi="Times New Roman"/>
          <w:color w:val="000000" w:themeColor="text1"/>
          <w:sz w:val="24"/>
        </w:rPr>
        <w:t xml:space="preserve">Országos Rendőrségi Program keretében az </w:t>
      </w:r>
      <w:r w:rsidRPr="00EB596E">
        <w:rPr>
          <w:rFonts w:ascii="Times New Roman" w:hAnsi="Times New Roman"/>
          <w:color w:val="000000" w:themeColor="text1"/>
          <w:sz w:val="24"/>
        </w:rPr>
        <w:t xml:space="preserve">oktatási intézményekben </w:t>
      </w:r>
      <w:r w:rsidR="00E96544" w:rsidRPr="00EB596E">
        <w:rPr>
          <w:rFonts w:ascii="Times New Roman" w:hAnsi="Times New Roman"/>
          <w:color w:val="000000" w:themeColor="text1"/>
          <w:sz w:val="24"/>
        </w:rPr>
        <w:t xml:space="preserve">útjára indult </w:t>
      </w:r>
      <w:r w:rsidRPr="00EB596E">
        <w:rPr>
          <w:rFonts w:ascii="Times New Roman" w:hAnsi="Times New Roman"/>
          <w:color w:val="000000" w:themeColor="text1"/>
          <w:sz w:val="24"/>
        </w:rPr>
        <w:t xml:space="preserve">ifjúsági programok </w:t>
      </w:r>
      <w:r w:rsidRPr="00A7170B">
        <w:rPr>
          <w:rFonts w:ascii="Times New Roman" w:eastAsia="Calibri" w:hAnsi="Times New Roman"/>
          <w:sz w:val="24"/>
          <w:lang w:eastAsia="en-US"/>
        </w:rPr>
        <w:t xml:space="preserve">2013-as évet követően kiegészültek az Iskolai </w:t>
      </w:r>
      <w:r w:rsidR="00A7170B">
        <w:rPr>
          <w:rFonts w:ascii="Times New Roman" w:eastAsia="Calibri" w:hAnsi="Times New Roman"/>
          <w:sz w:val="24"/>
          <w:lang w:eastAsia="en-US"/>
        </w:rPr>
        <w:t>Bűnmegelőzési Tanácsadó Tiszti P</w:t>
      </w:r>
      <w:r w:rsidRPr="00A7170B">
        <w:rPr>
          <w:rFonts w:ascii="Times New Roman" w:eastAsia="Calibri" w:hAnsi="Times New Roman"/>
          <w:sz w:val="24"/>
          <w:lang w:eastAsia="en-US"/>
        </w:rPr>
        <w:t>rogrammal, valamint 2015 óta a kerület</w:t>
      </w:r>
      <w:r w:rsidR="00A7170B">
        <w:rPr>
          <w:rFonts w:ascii="Times New Roman" w:eastAsia="Calibri" w:hAnsi="Times New Roman"/>
          <w:sz w:val="24"/>
          <w:lang w:eastAsia="en-US"/>
        </w:rPr>
        <w:t>ünk</w:t>
      </w:r>
      <w:r w:rsidRPr="00A7170B">
        <w:rPr>
          <w:rFonts w:ascii="Times New Roman" w:eastAsia="Calibri" w:hAnsi="Times New Roman"/>
          <w:sz w:val="24"/>
          <w:lang w:eastAsia="en-US"/>
        </w:rPr>
        <w:t>ben</w:t>
      </w:r>
      <w:r w:rsidR="00A7170B">
        <w:rPr>
          <w:rFonts w:ascii="Times New Roman" w:eastAsia="Calibri" w:hAnsi="Times New Roman"/>
          <w:sz w:val="24"/>
          <w:lang w:eastAsia="en-US"/>
        </w:rPr>
        <w:t xml:space="preserve"> is</w:t>
      </w:r>
      <w:r w:rsidRPr="00A7170B">
        <w:rPr>
          <w:rFonts w:ascii="Times New Roman" w:eastAsia="Calibri" w:hAnsi="Times New Roman"/>
          <w:sz w:val="24"/>
          <w:lang w:eastAsia="en-US"/>
        </w:rPr>
        <w:t xml:space="preserve"> működő D.A.D.A.</w:t>
      </w:r>
      <w:r w:rsidR="00A7170B">
        <w:rPr>
          <w:rFonts w:ascii="Times New Roman" w:eastAsia="Calibri" w:hAnsi="Times New Roman"/>
          <w:sz w:val="24"/>
          <w:lang w:eastAsia="en-US"/>
        </w:rPr>
        <w:t xml:space="preserve"> (Dohányzás-Alkohol-Drog-AIDS)</w:t>
      </w:r>
      <w:r w:rsidRPr="00A7170B">
        <w:rPr>
          <w:rFonts w:ascii="Times New Roman" w:eastAsia="Calibri" w:hAnsi="Times New Roman"/>
          <w:sz w:val="24"/>
          <w:lang w:eastAsia="en-US"/>
        </w:rPr>
        <w:t xml:space="preserve"> program hatékonyabban működik, új oktató került kiképzésre, aki ez</w:t>
      </w:r>
      <w:r w:rsidR="00A7170B" w:rsidRPr="00A7170B">
        <w:rPr>
          <w:rFonts w:ascii="Times New Roman" w:eastAsia="Calibri" w:hAnsi="Times New Roman"/>
          <w:sz w:val="24"/>
          <w:lang w:eastAsia="en-US"/>
        </w:rPr>
        <w:t xml:space="preserve"> </w:t>
      </w:r>
      <w:r w:rsidRPr="00A7170B">
        <w:rPr>
          <w:rFonts w:ascii="Times New Roman" w:eastAsia="Calibri" w:hAnsi="Times New Roman"/>
          <w:sz w:val="24"/>
          <w:lang w:eastAsia="en-US"/>
        </w:rPr>
        <w:t>idáig összesen 4 általános iskolával kötött együttműködési megállapodást.</w:t>
      </w:r>
    </w:p>
    <w:p w:rsidR="00E96544" w:rsidRDefault="00E96544" w:rsidP="00F7451F">
      <w:pPr>
        <w:rPr>
          <w:rFonts w:ascii="Garamond" w:hAnsi="Garamond"/>
          <w:color w:val="244061" w:themeColor="accent1" w:themeShade="80"/>
        </w:rPr>
      </w:pPr>
    </w:p>
    <w:p w:rsidR="00E96544" w:rsidRPr="00280D0B" w:rsidRDefault="00E96544" w:rsidP="00F7451F">
      <w:pPr>
        <w:rPr>
          <w:rFonts w:ascii="Times New Roman" w:hAnsi="Times New Roman"/>
          <w:sz w:val="24"/>
        </w:rPr>
      </w:pPr>
    </w:p>
    <w:p w:rsidR="00F7451F" w:rsidRPr="00280D0B" w:rsidRDefault="00F7451F" w:rsidP="00B80F4E">
      <w:pPr>
        <w:pStyle w:val="Listaszerbekezds"/>
        <w:numPr>
          <w:ilvl w:val="0"/>
          <w:numId w:val="21"/>
        </w:numPr>
        <w:outlineLvl w:val="2"/>
        <w:rPr>
          <w:rFonts w:ascii="Times New Roman" w:hAnsi="Times New Roman"/>
          <w:b/>
          <w:sz w:val="24"/>
        </w:rPr>
      </w:pPr>
      <w:bookmarkStart w:id="57" w:name="_Toc531420419"/>
      <w:r w:rsidRPr="00280D0B">
        <w:rPr>
          <w:rFonts w:ascii="Times New Roman" w:hAnsi="Times New Roman"/>
          <w:b/>
          <w:sz w:val="24"/>
        </w:rPr>
        <w:t>egészségfejlesztési, sport-, szabadidős és szünidős programokhoz való hozzáférés</w:t>
      </w:r>
      <w:bookmarkEnd w:id="57"/>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Az </w:t>
      </w:r>
      <w:r w:rsidRPr="00280D0B">
        <w:rPr>
          <w:rFonts w:ascii="Times New Roman" w:hAnsi="Times New Roman"/>
          <w:b/>
          <w:sz w:val="24"/>
        </w:rPr>
        <w:t>Egészségfejlesztési Pont</w:t>
      </w:r>
      <w:r w:rsidRPr="00280D0B">
        <w:rPr>
          <w:rFonts w:ascii="Times New Roman" w:hAnsi="Times New Roman"/>
          <w:sz w:val="24"/>
        </w:rPr>
        <w:t xml:space="preserve"> 2017-ben a Területi Ellátási Modell alapján április elejétől szeptember közepéig kitelepüléseket szervezett Erzsébetváros 33 háziorvosi körzetében. A rendezvények helyszínei közterületek, közintézmények, valamint a rendezvény iránt érdeklődő, annak helyet adó kerületi lakóházak udvarai voltak. A rendezvényeken a kisgyermekes családok részére gyermeksarok került kialakításra, ezáltal mind a fiatalabb, mind az idősebb korosztály számára személyre szabott programelemeket kínált az intézmény.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gyermek és felnőtt látogatók arányát a következő ábra mutatja. A nyári kitelepülések egy része az erzsébetvárosi iskolák nyári táborában került megrendezésre, illetve a Dob Bölcsődében, így ebben az időszakban a gyermek résztvevők száma magasabb volt.</w:t>
      </w:r>
    </w:p>
    <w:p w:rsidR="00F7451F" w:rsidRPr="00280D0B" w:rsidRDefault="00F7451F" w:rsidP="00F7451F">
      <w:pPr>
        <w:rPr>
          <w:rFonts w:ascii="Times New Roman" w:hAnsi="Times New Roman"/>
          <w:sz w:val="24"/>
        </w:rPr>
      </w:pPr>
      <w:r w:rsidRPr="00280D0B">
        <w:rPr>
          <w:rFonts w:ascii="Times New Roman" w:hAnsi="Times New Roman"/>
          <w:noProof/>
          <w:sz w:val="24"/>
        </w:rPr>
        <w:drawing>
          <wp:anchor distT="0" distB="0" distL="114300" distR="114300" simplePos="0" relativeHeight="251620352" behindDoc="0" locked="0" layoutInCell="1" allowOverlap="1" wp14:anchorId="4D78DCF5" wp14:editId="30C18323">
            <wp:simplePos x="0" y="0"/>
            <wp:positionH relativeFrom="margin">
              <wp:posOffset>461010</wp:posOffset>
            </wp:positionH>
            <wp:positionV relativeFrom="paragraph">
              <wp:posOffset>114300</wp:posOffset>
            </wp:positionV>
            <wp:extent cx="4584065" cy="2755265"/>
            <wp:effectExtent l="0" t="0" r="26035" b="26035"/>
            <wp:wrapTopAndBottom/>
            <wp:docPr id="109" name="Diagram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lastRenderedPageBreak/>
        <w:t xml:space="preserve">A </w:t>
      </w:r>
      <w:r w:rsidRPr="00280D0B">
        <w:rPr>
          <w:rFonts w:ascii="Times New Roman" w:hAnsi="Times New Roman"/>
          <w:b/>
          <w:sz w:val="24"/>
        </w:rPr>
        <w:t>Mozgáscentrum</w:t>
      </w:r>
      <w:r w:rsidRPr="00280D0B">
        <w:rPr>
          <w:rFonts w:ascii="Times New Roman" w:hAnsi="Times New Roman"/>
          <w:sz w:val="24"/>
        </w:rPr>
        <w:t xml:space="preserve"> elsődleges feladatai közé sorolható az egészségmegőrzés, betegségmegelőzés, egészségfejlesztés, közösségi, szocializációs értékközvetítő programok megvalósítása. Mindezeket igyekszik mind az életkori, életvitel-, és egészségi állapotbeli sajátosságoknak megfelelően sokoldalúan biztosítani. Így lehetőséget ad gyermekeknek játékos lúdtalp-, és tartásjavító tornára, valamint modern táncra az iskolai órák után, illetve a kerületi oktatási intézményekkel együttműködve azoknak diákjai rendszeresen igénybe veszik a mozgáscentrum tornatermeit. A Mozgáscentrum szoros együttműködésben munkálkodik az Egészségfejlesztési Ponttal. Ezek közül kiemelkedik a havonta megrendezésre kerülő Családi napok és a helyi Egészség Pont. A Családi Nap Programsorozat témája valamely világnap tematikájához kapcsolódik, amely központi témája az egészség.</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Az Önkormányzat támogatja a Baross Gábor Általános Iskola teniszosztályának működését vállalkozói keretszerződés alapján, valamint támogatást nyújt a sporttagozat sporteszközeinek biztosításához. Évek óta megvalósul a kerületben az óvodások úszásoktatásának programja, valamint a 2017. évben a kerületi óvodásoknak lehetőségük volt a lovaglással is megismerkedni egy Lovas sportnap keretében. </w:t>
      </w:r>
    </w:p>
    <w:p w:rsidR="00F7451F" w:rsidRPr="00280D0B" w:rsidRDefault="00F7451F" w:rsidP="00F7451F">
      <w:pPr>
        <w:rPr>
          <w:rFonts w:ascii="Times New Roman" w:hAnsi="Times New Roman"/>
          <w:sz w:val="24"/>
        </w:rPr>
      </w:pPr>
    </w:p>
    <w:p w:rsidR="00F7451F" w:rsidRPr="008E56BA" w:rsidRDefault="00F7451F" w:rsidP="00F7451F">
      <w:pPr>
        <w:spacing w:after="160"/>
        <w:rPr>
          <w:rFonts w:ascii="Times New Roman" w:hAnsi="Times New Roman"/>
          <w:sz w:val="24"/>
          <w:lang w:eastAsia="en-US"/>
        </w:rPr>
      </w:pPr>
      <w:r w:rsidRPr="008E56BA">
        <w:rPr>
          <w:rFonts w:ascii="Times New Roman" w:eastAsiaTheme="minorHAnsi" w:hAnsi="Times New Roman"/>
          <w:sz w:val="24"/>
          <w:lang w:eastAsia="en-US"/>
        </w:rPr>
        <w:t>A kerül</w:t>
      </w:r>
      <w:r w:rsidRPr="00280D0B">
        <w:rPr>
          <w:rFonts w:ascii="Times New Roman" w:eastAsiaTheme="minorHAnsi" w:hAnsi="Times New Roman"/>
          <w:sz w:val="24"/>
          <w:lang w:eastAsia="en-US"/>
        </w:rPr>
        <w:t>e</w:t>
      </w:r>
      <w:r w:rsidRPr="008E56BA">
        <w:rPr>
          <w:rFonts w:ascii="Times New Roman" w:eastAsiaTheme="minorHAnsi" w:hAnsi="Times New Roman"/>
          <w:sz w:val="24"/>
          <w:lang w:eastAsia="en-US"/>
        </w:rPr>
        <w:t xml:space="preserve">tnek </w:t>
      </w:r>
      <w:r w:rsidRPr="008E56BA">
        <w:rPr>
          <w:rFonts w:ascii="Times New Roman" w:hAnsi="Times New Roman"/>
          <w:sz w:val="24"/>
          <w:lang w:eastAsia="en-US"/>
        </w:rPr>
        <w:t xml:space="preserve">adottságainál fogva kiemelt figyelmet kell fordítania a környezetvédelemre és a környezettudatos magatartás kialakításának elősegítésére a diákok és lakosság körében.  </w:t>
      </w:r>
    </w:p>
    <w:p w:rsidR="00F7451F" w:rsidRPr="008E56BA" w:rsidRDefault="00F7451F" w:rsidP="00F7451F">
      <w:pPr>
        <w:spacing w:after="160"/>
        <w:rPr>
          <w:rFonts w:ascii="Times New Roman" w:eastAsiaTheme="minorHAnsi" w:hAnsi="Times New Roman"/>
          <w:sz w:val="24"/>
          <w:lang w:eastAsia="en-US"/>
        </w:rPr>
      </w:pPr>
      <w:r w:rsidRPr="008E56BA">
        <w:rPr>
          <w:rFonts w:ascii="Times New Roman" w:hAnsi="Times New Roman"/>
          <w:sz w:val="24"/>
        </w:rPr>
        <w:t xml:space="preserve">A Bethlen Téri Színház az ehhez kapcsolódó Globe Fesztivál programjába </w:t>
      </w:r>
      <w:r w:rsidRPr="008E56BA">
        <w:rPr>
          <w:rFonts w:ascii="Times New Roman" w:eastAsiaTheme="minorHAnsi" w:hAnsi="Times New Roman"/>
          <w:sz w:val="24"/>
          <w:lang w:eastAsia="en-US"/>
        </w:rPr>
        <w:t xml:space="preserve">az </w:t>
      </w:r>
      <w:r w:rsidRPr="008E56BA">
        <w:rPr>
          <w:rFonts w:ascii="Times New Roman" w:eastAsiaTheme="minorHAnsi" w:hAnsi="Times New Roman"/>
          <w:bCs/>
          <w:sz w:val="24"/>
          <w:lang w:eastAsia="en-US"/>
        </w:rPr>
        <w:t xml:space="preserve">ESZME és a szombathelyi Mesebolt Bábszínház </w:t>
      </w:r>
      <w:r w:rsidRPr="008E56BA">
        <w:rPr>
          <w:rFonts w:ascii="Times New Roman" w:eastAsiaTheme="minorHAnsi" w:hAnsi="Times New Roman"/>
          <w:bCs/>
          <w:iCs/>
          <w:sz w:val="24"/>
          <w:lang w:eastAsia="en-US"/>
        </w:rPr>
        <w:t xml:space="preserve">A beszélő fa </w:t>
      </w:r>
      <w:r w:rsidRPr="008E56BA">
        <w:rPr>
          <w:rFonts w:ascii="Times New Roman" w:eastAsiaTheme="minorHAnsi" w:hAnsi="Times New Roman"/>
          <w:sz w:val="24"/>
          <w:lang w:eastAsia="en-US"/>
        </w:rPr>
        <w:t>című előadását kínálta a kerületi gyermekeknek, a teltházas bábelőadások előtt Éberhardt Béla erdőmérnök mesélt a jövő generációjának a minket körülvevő élő természet szépségeiről.</w:t>
      </w:r>
    </w:p>
    <w:p w:rsidR="00F7451F" w:rsidRPr="008E56BA" w:rsidRDefault="00F7451F" w:rsidP="00F7451F">
      <w:pPr>
        <w:spacing w:after="160"/>
        <w:rPr>
          <w:rFonts w:ascii="Times New Roman" w:eastAsiaTheme="minorHAnsi" w:hAnsi="Times New Roman"/>
          <w:sz w:val="24"/>
          <w:lang w:eastAsia="en-US"/>
        </w:rPr>
      </w:pPr>
      <w:r w:rsidRPr="008E56BA">
        <w:rPr>
          <w:rFonts w:ascii="Times New Roman" w:eastAsiaTheme="minorHAnsi" w:hAnsi="Times New Roman"/>
          <w:sz w:val="24"/>
          <w:lang w:eastAsia="en-US"/>
        </w:rPr>
        <w:t xml:space="preserve">A </w:t>
      </w:r>
      <w:r w:rsidRPr="008E56BA">
        <w:rPr>
          <w:rFonts w:ascii="Times New Roman" w:eastAsiaTheme="minorHAnsi" w:hAnsi="Times New Roman"/>
          <w:b/>
          <w:sz w:val="24"/>
          <w:lang w:eastAsia="en-US"/>
        </w:rPr>
        <w:t>Tavaszi Nagytakarítás</w:t>
      </w:r>
      <w:r w:rsidRPr="008E56BA">
        <w:rPr>
          <w:rFonts w:ascii="Times New Roman" w:eastAsiaTheme="minorHAnsi" w:hAnsi="Times New Roman"/>
          <w:sz w:val="24"/>
          <w:lang w:eastAsia="en-US"/>
        </w:rPr>
        <w:t xml:space="preserve"> program alatt közel 3000 iskolás, tanárok és szülők közösen takarították a kerület utcáit, a Klauzál teret az erzsébetvárosi Hétpróba vetélkedősorozatban résztvevő tanulók vették gondozásukba.  A programsorozat keretében került megvalósításra a Felelős Gazdik Napja a Klauzál téren, illetve az Almássy téren került megrendezésre.</w:t>
      </w:r>
    </w:p>
    <w:p w:rsidR="00F7451F" w:rsidRPr="00280D0B" w:rsidRDefault="00F7451F" w:rsidP="00F7451F">
      <w:pPr>
        <w:rPr>
          <w:rFonts w:ascii="Times New Roman" w:hAnsi="Times New Roman"/>
          <w:sz w:val="24"/>
        </w:rPr>
      </w:pPr>
      <w:r w:rsidRPr="00280D0B">
        <w:rPr>
          <w:rFonts w:ascii="Times New Roman" w:eastAsiaTheme="minorHAnsi" w:hAnsi="Times New Roman"/>
          <w:sz w:val="24"/>
          <w:lang w:eastAsia="en-US"/>
        </w:rPr>
        <w:t xml:space="preserve">A </w:t>
      </w:r>
      <w:r w:rsidRPr="00280D0B">
        <w:rPr>
          <w:rFonts w:ascii="Times New Roman" w:eastAsiaTheme="minorHAnsi" w:hAnsi="Times New Roman"/>
          <w:b/>
          <w:sz w:val="24"/>
          <w:lang w:eastAsia="en-US"/>
        </w:rPr>
        <w:t>Légy keréken!</w:t>
      </w:r>
      <w:r w:rsidRPr="00280D0B">
        <w:rPr>
          <w:rFonts w:ascii="Times New Roman" w:eastAsiaTheme="minorHAnsi" w:hAnsi="Times New Roman"/>
          <w:sz w:val="24"/>
          <w:lang w:eastAsia="en-US"/>
        </w:rPr>
        <w:t xml:space="preserve"> rendezvény  az egészséges életmódot építette a rendezvénybe, szórakoztató, egyben oktató programokon keresztül közelítette meg a környezettudatosságot. Délelőtt egy valódi mini közlekedésbiztonsági oktatópályát építettek fel a Kresz Suli – a közlekedő gyermekek iskolája – munkatársai, a rollerrel, kismotorral közlekedő sofőrök töltötték meg a teret, a valódi jelzőlámpával is felszerelt úttestet, miközben a szülők akár „részegszemüvegben” – mely az alkoholos befolyásoltság szintjeinek szimulálására szolgál –  próbálhatták teljesíteni az egyszerűnek tűnő akadálypályát.</w:t>
      </w:r>
    </w:p>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bCs/>
          <w:sz w:val="24"/>
        </w:rPr>
      </w:pPr>
      <w:r w:rsidRPr="00280D0B">
        <w:rPr>
          <w:rFonts w:ascii="Times New Roman" w:hAnsi="Times New Roman"/>
          <w:sz w:val="24"/>
        </w:rPr>
        <w:t xml:space="preserve">Évente kerül megrendezésre a 7. kerületi </w:t>
      </w:r>
      <w:r w:rsidRPr="00280D0B">
        <w:rPr>
          <w:rFonts w:ascii="Times New Roman" w:hAnsi="Times New Roman"/>
          <w:b/>
          <w:sz w:val="24"/>
        </w:rPr>
        <w:t>Családi Futó – és Gyaloglónap</w:t>
      </w:r>
      <w:r w:rsidRPr="00280D0B">
        <w:rPr>
          <w:rFonts w:ascii="Times New Roman" w:hAnsi="Times New Roman"/>
          <w:sz w:val="24"/>
        </w:rPr>
        <w:t xml:space="preserve"> elnevezésű rendezvény</w:t>
      </w:r>
      <w:r>
        <w:rPr>
          <w:rFonts w:ascii="Times New Roman" w:hAnsi="Times New Roman"/>
          <w:sz w:val="24"/>
        </w:rPr>
        <w:t>.</w:t>
      </w:r>
    </w:p>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bCs/>
          <w:sz w:val="24"/>
        </w:rPr>
      </w:pPr>
      <w:r w:rsidRPr="00280D0B">
        <w:rPr>
          <w:rFonts w:ascii="Times New Roman" w:hAnsi="Times New Roman"/>
          <w:bCs/>
          <w:sz w:val="24"/>
        </w:rPr>
        <w:t>A Gyvt. rendelkezései szerint a szünidei gyermekétkeztetéshez kapcsolódóan a települési önkormányzat szabadidős programot biztosíthat a gyermekek számára, különösen a nyári szünet időtartama alatt.</w:t>
      </w:r>
    </w:p>
    <w:p w:rsidR="00F7451F" w:rsidRPr="00280D0B" w:rsidRDefault="00F7451F" w:rsidP="00F7451F">
      <w:pPr>
        <w:rPr>
          <w:rFonts w:ascii="Times New Roman" w:hAnsi="Times New Roman"/>
          <w:bCs/>
          <w:sz w:val="24"/>
        </w:rPr>
      </w:pPr>
    </w:p>
    <w:p w:rsidR="00F7451F" w:rsidRPr="00280D0B" w:rsidRDefault="00F7451F" w:rsidP="00F7451F">
      <w:pPr>
        <w:rPr>
          <w:rFonts w:ascii="Times New Roman" w:hAnsi="Times New Roman"/>
          <w:bCs/>
          <w:sz w:val="24"/>
        </w:rPr>
      </w:pPr>
      <w:r w:rsidRPr="00280D0B">
        <w:rPr>
          <w:rFonts w:ascii="Times New Roman" w:hAnsi="Times New Roman"/>
          <w:bCs/>
          <w:sz w:val="24"/>
        </w:rPr>
        <w:t xml:space="preserve">A Gyvt. 44/D. §-a szerinti alternatív napközbeni ellátás keretében Önkormányzatunk a köznevelési intézmények közreműködésével </w:t>
      </w:r>
      <w:r w:rsidRPr="00280D0B">
        <w:rPr>
          <w:rFonts w:ascii="Times New Roman" w:hAnsi="Times New Roman"/>
          <w:b/>
          <w:bCs/>
          <w:sz w:val="24"/>
        </w:rPr>
        <w:t>nyári szabadidős tábor</w:t>
      </w:r>
      <w:r w:rsidRPr="00280D0B">
        <w:rPr>
          <w:rFonts w:ascii="Times New Roman" w:hAnsi="Times New Roman"/>
          <w:bCs/>
          <w:sz w:val="24"/>
        </w:rPr>
        <w:t xml:space="preserve">t szervez. A táborban résztvevő rendszeres gyermekvédelmi kedvezményben részesülő hátrányos helyzetű, valamint halmozottan hátrányos helyzetű gyermekek részére kötelezően biztosítandó déli meleg főétkezés mellett az önkormányzat ingyenesen biztosítja a tízórai és uzsonna költséget, </w:t>
      </w:r>
      <w:r w:rsidRPr="00280D0B">
        <w:rPr>
          <w:rFonts w:ascii="Times New Roman" w:hAnsi="Times New Roman"/>
          <w:bCs/>
          <w:sz w:val="24"/>
        </w:rPr>
        <w:lastRenderedPageBreak/>
        <w:t>valamint a rendszeres gyermekvédelmi kedvezményben részesülő gyermekek egész napos étkezési költségét.</w:t>
      </w:r>
    </w:p>
    <w:p w:rsidR="00F7451F" w:rsidRPr="00280D0B" w:rsidRDefault="00F7451F" w:rsidP="00F7451F">
      <w:pPr>
        <w:rPr>
          <w:rFonts w:ascii="Times New Roman" w:hAnsi="Times New Roman"/>
          <w:sz w:val="24"/>
        </w:rPr>
      </w:pPr>
    </w:p>
    <w:p w:rsidR="00F7451F" w:rsidRDefault="00F7451F" w:rsidP="00F7451F">
      <w:pPr>
        <w:rPr>
          <w:rFonts w:ascii="Times New Roman" w:hAnsi="Times New Roman"/>
          <w:sz w:val="24"/>
        </w:rPr>
      </w:pPr>
      <w:r w:rsidRPr="00280D0B">
        <w:rPr>
          <w:rFonts w:ascii="Times New Roman" w:hAnsi="Times New Roman"/>
          <w:sz w:val="24"/>
        </w:rPr>
        <w:t xml:space="preserve">Az Önkormányzat évente pályázatot ír ki az önkormányzati tulajdonú </w:t>
      </w:r>
      <w:r w:rsidRPr="00280D0B">
        <w:rPr>
          <w:rFonts w:ascii="Times New Roman" w:hAnsi="Times New Roman"/>
          <w:b/>
          <w:sz w:val="24"/>
        </w:rPr>
        <w:t xml:space="preserve">balatonmáriafürdői és ruzsinai </w:t>
      </w:r>
      <w:r>
        <w:rPr>
          <w:rFonts w:ascii="Times New Roman" w:hAnsi="Times New Roman"/>
          <w:b/>
          <w:sz w:val="24"/>
        </w:rPr>
        <w:t>gyermek</w:t>
      </w:r>
      <w:r w:rsidRPr="00280D0B">
        <w:rPr>
          <w:rFonts w:ascii="Times New Roman" w:hAnsi="Times New Roman"/>
          <w:b/>
          <w:sz w:val="24"/>
        </w:rPr>
        <w:t>üdülő</w:t>
      </w:r>
      <w:r w:rsidRPr="00280D0B">
        <w:rPr>
          <w:rFonts w:ascii="Times New Roman" w:hAnsi="Times New Roman"/>
          <w:sz w:val="24"/>
        </w:rPr>
        <w:t xml:space="preserve"> igénybevételének költségeihez, melyre pályázhatnak a kerületi állami fenntartású köznevelési intézmények, a kerületi óvodák és a Humán Szolgáltató is. A támogatás hozzájárul ahhoz, hogy a résztvevő gyermekek színvonalas és tartalmas programokon vehessenek részt a tábor keretein belül. 2017-ben 9 pályázó intézmény részesült mindösszesen 5.546.710 Ft összegű támogatásban.</w:t>
      </w:r>
      <w:r>
        <w:rPr>
          <w:rFonts w:ascii="Times New Roman" w:hAnsi="Times New Roman"/>
          <w:sz w:val="24"/>
        </w:rPr>
        <w:t xml:space="preserve"> </w:t>
      </w:r>
    </w:p>
    <w:p w:rsidR="00F7451F" w:rsidRPr="00280D0B" w:rsidRDefault="00F7451F" w:rsidP="00F7451F">
      <w:pPr>
        <w:rPr>
          <w:rFonts w:ascii="Times New Roman" w:hAnsi="Times New Roman"/>
          <w:sz w:val="24"/>
        </w:rPr>
      </w:pPr>
      <w:r>
        <w:rPr>
          <w:rFonts w:ascii="Times New Roman" w:hAnsi="Times New Roman"/>
          <w:sz w:val="24"/>
        </w:rPr>
        <w:t xml:space="preserve">A Humán Szolgáltató által szervezett tábor koncepciója </w:t>
      </w:r>
      <w:r w:rsidRPr="00DA765B">
        <w:rPr>
          <w:rFonts w:ascii="Times New Roman" w:hAnsi="Times New Roman"/>
          <w:sz w:val="24"/>
        </w:rPr>
        <w:t>szerint a</w:t>
      </w:r>
      <w:r>
        <w:rPr>
          <w:rFonts w:ascii="Times New Roman" w:hAnsi="Times New Roman"/>
          <w:sz w:val="24"/>
        </w:rPr>
        <w:t xml:space="preserve"> Család-és Gyermekjóléti Központtal</w:t>
      </w:r>
      <w:r w:rsidRPr="00DA765B">
        <w:rPr>
          <w:rFonts w:ascii="Times New Roman" w:hAnsi="Times New Roman"/>
          <w:sz w:val="24"/>
        </w:rPr>
        <w:t xml:space="preserve"> rendkívül együttműködő, nehéz sorsukon változtatni </w:t>
      </w:r>
      <w:r>
        <w:rPr>
          <w:rFonts w:ascii="Times New Roman" w:hAnsi="Times New Roman"/>
          <w:sz w:val="24"/>
        </w:rPr>
        <w:t>tudó és akaró ügyfeleket keresté</w:t>
      </w:r>
      <w:r w:rsidRPr="00DA765B">
        <w:rPr>
          <w:rFonts w:ascii="Times New Roman" w:hAnsi="Times New Roman"/>
          <w:sz w:val="24"/>
        </w:rPr>
        <w:t>k fel, ügyelve arra, hogy egyfajta sorstársközösséget képezzen a csoport, így lehetőség nyílt a tábor időtartama alatt a közösségfejlesztési célok és a természetes védőháló kialakításának támogatására is. A csoport gyermekeiket egyedül nevelő anyák családjaiból állt össze.</w:t>
      </w:r>
      <w:r>
        <w:rPr>
          <w:rFonts w:ascii="Times New Roman" w:hAnsi="Times New Roman"/>
          <w:sz w:val="24"/>
        </w:rPr>
        <w:t xml:space="preserve"> A</w:t>
      </w:r>
      <w:r w:rsidRPr="00DA765B">
        <w:rPr>
          <w:rFonts w:ascii="Times New Roman" w:hAnsi="Times New Roman"/>
          <w:sz w:val="24"/>
        </w:rPr>
        <w:t xml:space="preserve"> tábori program közvetlen eredményeként a családok kikapcsolódtak, pozitív élményekkel gazdagodtak, a családi egység erősödött. Közvetett eredményként erősödött a táborozó családok és a tábort szervező, lebonyolító szakmai stáb, vagyis a Család- és Gyermekjóléti Központ munkatársai közötti kapcsolat, mely hozzájárul a későbbi munka során az együttműködés hatékonyságához.</w:t>
      </w:r>
    </w:p>
    <w:p w:rsidR="00F7451F" w:rsidRPr="00280D0B" w:rsidRDefault="00F7451F" w:rsidP="00F7451F">
      <w:pPr>
        <w:rPr>
          <w:rFonts w:ascii="Times New Roman" w:hAnsi="Times New Roman"/>
          <w:sz w:val="24"/>
        </w:rPr>
      </w:pPr>
    </w:p>
    <w:p w:rsidR="00F7451F" w:rsidRPr="008E56BA" w:rsidRDefault="00F7451F" w:rsidP="00F7451F">
      <w:pPr>
        <w:spacing w:after="160"/>
        <w:rPr>
          <w:rFonts w:ascii="Times New Roman" w:eastAsiaTheme="minorHAnsi" w:hAnsi="Times New Roman"/>
          <w:sz w:val="24"/>
          <w:lang w:eastAsia="en-US"/>
        </w:rPr>
      </w:pPr>
      <w:r w:rsidRPr="008E56BA">
        <w:rPr>
          <w:rFonts w:ascii="Times New Roman" w:eastAsiaTheme="minorHAnsi" w:hAnsi="Times New Roman"/>
          <w:sz w:val="24"/>
          <w:lang w:eastAsia="en-US"/>
        </w:rPr>
        <w:t xml:space="preserve">Az Önkormányzat </w:t>
      </w:r>
      <w:r w:rsidRPr="00280D0B">
        <w:rPr>
          <w:rFonts w:ascii="Times New Roman" w:eastAsiaTheme="minorHAnsi" w:hAnsi="Times New Roman"/>
          <w:sz w:val="24"/>
          <w:lang w:eastAsia="en-US"/>
        </w:rPr>
        <w:t xml:space="preserve">a </w:t>
      </w:r>
      <w:r w:rsidRPr="00280D0B">
        <w:rPr>
          <w:rFonts w:ascii="Times New Roman" w:eastAsiaTheme="minorHAnsi" w:hAnsi="Times New Roman"/>
          <w:b/>
          <w:sz w:val="24"/>
          <w:lang w:eastAsia="en-US"/>
        </w:rPr>
        <w:t>„Minden gyermek jusson el színházba”</w:t>
      </w:r>
      <w:r w:rsidRPr="00280D0B">
        <w:rPr>
          <w:rFonts w:ascii="Times New Roman" w:eastAsiaTheme="minorHAnsi" w:hAnsi="Times New Roman"/>
          <w:sz w:val="24"/>
          <w:lang w:eastAsia="en-US"/>
        </w:rPr>
        <w:t xml:space="preserve"> programjával </w:t>
      </w:r>
      <w:r w:rsidRPr="008E56BA">
        <w:rPr>
          <w:rFonts w:ascii="Times New Roman" w:eastAsiaTheme="minorHAnsi" w:hAnsi="Times New Roman"/>
          <w:sz w:val="24"/>
          <w:lang w:eastAsia="en-US"/>
        </w:rPr>
        <w:t xml:space="preserve">minden évben lehetőséget biztosít arra, hogy a kerületi óvodákba és állami fenntartású iskolába járó gyermekek színházi előadáson vegyenek részt, amely az intézmények által szervezett formában valósulnak meg. </w:t>
      </w:r>
    </w:p>
    <w:p w:rsidR="00F7451F" w:rsidRPr="008E56BA" w:rsidRDefault="00F7451F" w:rsidP="00F7451F">
      <w:pPr>
        <w:spacing w:after="160"/>
        <w:rPr>
          <w:rFonts w:ascii="Times New Roman" w:eastAsiaTheme="minorHAnsi" w:hAnsi="Times New Roman"/>
          <w:sz w:val="24"/>
          <w:lang w:eastAsia="en-US"/>
        </w:rPr>
      </w:pPr>
      <w:r w:rsidRPr="008E56BA">
        <w:rPr>
          <w:rFonts w:ascii="Times New Roman" w:eastAsiaTheme="minorHAnsi" w:hAnsi="Times New Roman"/>
          <w:sz w:val="24"/>
          <w:lang w:eastAsia="en-US"/>
        </w:rPr>
        <w:t>A 2016-2017. tanévben Bethlen Téri Színházzal, a Budapest Bábszínházzal, a Kolibri Színházzal, a Radnóti színházzal, az RS9 színházzal, az Örkény Színházzal és a Pest</w:t>
      </w:r>
      <w:r w:rsidR="00DB12CC">
        <w:rPr>
          <w:rFonts w:ascii="Times New Roman" w:eastAsiaTheme="minorHAnsi" w:hAnsi="Times New Roman"/>
          <w:sz w:val="24"/>
          <w:lang w:eastAsia="en-US"/>
        </w:rPr>
        <w:t>i</w:t>
      </w:r>
      <w:r w:rsidRPr="008E56BA">
        <w:rPr>
          <w:rFonts w:ascii="Times New Roman" w:eastAsiaTheme="minorHAnsi" w:hAnsi="Times New Roman"/>
          <w:sz w:val="24"/>
          <w:lang w:eastAsia="en-US"/>
        </w:rPr>
        <w:t xml:space="preserve"> Magyar Színházzal kötött szerződés keretében 52 előadásra mindösszesen 2597 gyermek részére biztosította az előadások ingyenes megtekintését, amelyre 5.913.910 Ft összeget biztosított.</w:t>
      </w:r>
    </w:p>
    <w:p w:rsidR="00F7451F" w:rsidRPr="00280D0B" w:rsidRDefault="00F7451F" w:rsidP="00F7451F">
      <w:pPr>
        <w:spacing w:after="160"/>
        <w:rPr>
          <w:rFonts w:ascii="Times New Roman" w:eastAsiaTheme="minorHAnsi" w:hAnsi="Times New Roman"/>
          <w:sz w:val="24"/>
          <w:lang w:eastAsia="en-US"/>
        </w:rPr>
      </w:pPr>
      <w:r w:rsidRPr="008E56BA">
        <w:rPr>
          <w:rFonts w:ascii="Times New Roman" w:eastAsiaTheme="minorHAnsi" w:hAnsi="Times New Roman"/>
          <w:sz w:val="24"/>
          <w:lang w:eastAsia="en-US"/>
        </w:rPr>
        <w:t>A 2017-2018. évben a Radnóti Színházzal, a Bethlen Téri Színházzal, a Budapest Bábszínházzal, a Kolibri Színházzal, a Pesti Magyar Színházzal, valamint az Örkény Színházzal kötött szerződés keretében 35 előadásra mindösszesen 2723 gyermek részére biztosította az előadások ingyenes megtekintését, amelyre 6.482.030 Ft összeget biztosított.</w:t>
      </w:r>
    </w:p>
    <w:p w:rsidR="00F7451F" w:rsidRPr="00280D0B" w:rsidRDefault="00F7451F" w:rsidP="00F7451F">
      <w:pPr>
        <w:tabs>
          <w:tab w:val="left" w:pos="1005"/>
          <w:tab w:val="center" w:pos="4536"/>
        </w:tabs>
        <w:rPr>
          <w:rFonts w:ascii="Times New Roman" w:eastAsia="Calibri" w:hAnsi="Times New Roman"/>
          <w:sz w:val="24"/>
        </w:rPr>
      </w:pPr>
      <w:r w:rsidRPr="00280D0B">
        <w:rPr>
          <w:rFonts w:ascii="Times New Roman" w:hAnsi="Times New Roman"/>
          <w:bCs/>
          <w:sz w:val="24"/>
        </w:rPr>
        <w:t xml:space="preserve">A Képviselő-testület a 295/2016. (VI.24.) számú határozatával felhatalmazta a gyermekek védelméről és a gyámügyi igazgatásról </w:t>
      </w:r>
      <w:r w:rsidRPr="00280D0B">
        <w:rPr>
          <w:rFonts w:ascii="Times New Roman" w:hAnsi="Times New Roman"/>
          <w:sz w:val="24"/>
        </w:rPr>
        <w:t xml:space="preserve">szóló 1997. évi XXXI. törvény (továbbiakban: Gyvt.) alapján </w:t>
      </w:r>
      <w:r w:rsidRPr="00280D0B">
        <w:rPr>
          <w:rFonts w:ascii="Times New Roman" w:hAnsi="Times New Roman"/>
          <w:bCs/>
          <w:sz w:val="24"/>
        </w:rPr>
        <w:t xml:space="preserve">a Humán Szolgáltatót innovatív gyermekjóléti prevenciós színtér program működési protokolljának kidolgozására. Ennek alapján került kialakításra a </w:t>
      </w:r>
      <w:r w:rsidRPr="00280D0B">
        <w:rPr>
          <w:rFonts w:ascii="Times New Roman" w:hAnsi="Times New Roman"/>
          <w:b/>
          <w:bCs/>
          <w:sz w:val="24"/>
        </w:rPr>
        <w:t>Varázsdoboz Játszóház</w:t>
      </w:r>
      <w:r w:rsidRPr="00280D0B">
        <w:rPr>
          <w:rFonts w:ascii="Times New Roman" w:hAnsi="Times New Roman"/>
          <w:bCs/>
          <w:sz w:val="24"/>
        </w:rPr>
        <w:t xml:space="preserve"> Budapest, VII. kerület Dob utca 27. szám alatt, az udvari földszinten található ingatlanban.</w:t>
      </w:r>
    </w:p>
    <w:p w:rsidR="00F7451F" w:rsidRPr="00280D0B" w:rsidRDefault="00F7451F" w:rsidP="00F7451F">
      <w:pPr>
        <w:rPr>
          <w:rFonts w:ascii="Times New Roman" w:hAnsi="Times New Roman"/>
          <w:sz w:val="24"/>
        </w:rPr>
      </w:pPr>
      <w:r w:rsidRPr="00280D0B">
        <w:rPr>
          <w:rFonts w:ascii="Times New Roman" w:hAnsi="Times New Roman"/>
          <w:bCs/>
          <w:sz w:val="24"/>
        </w:rPr>
        <w:t xml:space="preserve">A Játszóház, </w:t>
      </w:r>
      <w:r w:rsidRPr="00280D0B">
        <w:rPr>
          <w:rFonts w:ascii="Times New Roman" w:hAnsi="Times New Roman"/>
          <w:sz w:val="24"/>
        </w:rPr>
        <w:t xml:space="preserve">a </w:t>
      </w:r>
      <w:r w:rsidRPr="00280D0B">
        <w:rPr>
          <w:rFonts w:ascii="Times New Roman" w:eastAsia="Calibri" w:hAnsi="Times New Roman"/>
          <w:sz w:val="24"/>
        </w:rPr>
        <w:t>Gyvt. 44/D. §-ban meghatározott alternatív napközbeni ellátási forma, mely</w:t>
      </w:r>
      <w:r w:rsidRPr="00280D0B">
        <w:rPr>
          <w:rFonts w:ascii="Times New Roman" w:hAnsi="Times New Roman"/>
          <w:bCs/>
          <w:sz w:val="24"/>
        </w:rPr>
        <w:t xml:space="preserve"> lehetőséget biztosít a kerületben élő gyermekek részére, hogy szabadidejüket egészséges testi, lelki, mentális fejlődésük érdekében biztonságos, kulturált környezetben tölthessék el, figyelembe véve a korosztályuknak megfelelő szükségleteket, igényeket. </w:t>
      </w:r>
      <w:r w:rsidRPr="00280D0B">
        <w:rPr>
          <w:rFonts w:ascii="Times New Roman" w:eastAsia="Calibri" w:hAnsi="Times New Roman"/>
          <w:sz w:val="24"/>
        </w:rPr>
        <w:t xml:space="preserve">A Játszóház a személyes gondoskodást nyújtó gyermekjóléti, gyermekvédelmi intézmények, valamint személyek feladatairól és működésük feltételeiről szóló 15/1998 (IV.30.) NM rendelet (továbbiakban: R.) 51/Q. §-a alapján „elsősorban a játéktevékenységhez kötődő, egyéni készségeket és képességeket fejlesztő, családi nevelést segítő, illetve a szülő-gyermek kapcsolatot erősítő szolgáltatás, amelyben a szülő és a gyermek közösen vesz részt. A játszóház integratív családi játéktár szolgáltatása segíti a családokat a családi kapcsolatok harmonizálásával, a gyermekek fejlődésével, a neveléssel és életvezetéssel kapcsolatos </w:t>
      </w:r>
      <w:r w:rsidRPr="00280D0B">
        <w:rPr>
          <w:rFonts w:ascii="Times New Roman" w:eastAsia="Calibri" w:hAnsi="Times New Roman"/>
          <w:sz w:val="24"/>
        </w:rPr>
        <w:lastRenderedPageBreak/>
        <w:t>problémák megoldásában, valamint a családi konfliktusok és a pszichés fejlődési zavarok megelőzésében.”</w:t>
      </w:r>
    </w:p>
    <w:p w:rsidR="00F7451F" w:rsidRPr="00280D0B" w:rsidRDefault="00F7451F" w:rsidP="00F7451F">
      <w:pPr>
        <w:rPr>
          <w:rFonts w:ascii="Times New Roman" w:hAnsi="Times New Roman"/>
          <w:sz w:val="24"/>
        </w:rPr>
      </w:pPr>
    </w:p>
    <w:p w:rsidR="00F7451F" w:rsidRPr="00280D0B" w:rsidRDefault="00F7451F" w:rsidP="00B80F4E">
      <w:pPr>
        <w:pStyle w:val="Listaszerbekezds"/>
        <w:numPr>
          <w:ilvl w:val="0"/>
          <w:numId w:val="21"/>
        </w:numPr>
        <w:outlineLvl w:val="2"/>
        <w:rPr>
          <w:rFonts w:ascii="Times New Roman" w:hAnsi="Times New Roman"/>
          <w:b/>
          <w:sz w:val="24"/>
        </w:rPr>
      </w:pPr>
      <w:bookmarkStart w:id="58" w:name="_Toc531420420"/>
      <w:r w:rsidRPr="00280D0B">
        <w:rPr>
          <w:rFonts w:ascii="Times New Roman" w:hAnsi="Times New Roman"/>
          <w:b/>
          <w:sz w:val="24"/>
        </w:rPr>
        <w:t>gyermekétkeztetés, ingyenes tankönyv</w:t>
      </w:r>
      <w:bookmarkEnd w:id="58"/>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2016. január 01. napjától hatályba lépő jogszabályi változást követően a gyermekétkeztetés, mint támogatási forma kettévált intézményi gyermekétkeztetésre, és szünidei gyermekétkeztetésre. </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Az intézményi gyermekétkeztetés a jogszabályoknak megfelelően az alábbi feltételek megléte esetén vehető igénybe ingyenesen (normatív kedvezmények):</w:t>
      </w:r>
    </w:p>
    <w:p w:rsidR="00F7451F" w:rsidRPr="00280D0B" w:rsidRDefault="00F7451F" w:rsidP="00F7451F">
      <w:pPr>
        <w:ind w:left="709" w:hanging="425"/>
        <w:rPr>
          <w:rFonts w:ascii="Times New Roman" w:hAnsi="Times New Roman"/>
          <w:sz w:val="24"/>
        </w:rPr>
      </w:pPr>
      <w:r w:rsidRPr="00280D0B">
        <w:rPr>
          <w:rFonts w:ascii="Times New Roman" w:hAnsi="Times New Roman"/>
          <w:sz w:val="24"/>
        </w:rPr>
        <w:t>-</w:t>
      </w:r>
      <w:r w:rsidRPr="00280D0B">
        <w:rPr>
          <w:rFonts w:ascii="Times New Roman" w:hAnsi="Times New Roman"/>
          <w:sz w:val="24"/>
        </w:rPr>
        <w:tab/>
        <w:t>rendszeres gyermekvédelmi kedvezmény megléte,</w:t>
      </w:r>
    </w:p>
    <w:p w:rsidR="00F7451F" w:rsidRPr="00280D0B" w:rsidRDefault="00F7451F" w:rsidP="00F7451F">
      <w:pPr>
        <w:ind w:left="709" w:hanging="425"/>
        <w:rPr>
          <w:rFonts w:ascii="Times New Roman" w:hAnsi="Times New Roman"/>
          <w:sz w:val="24"/>
        </w:rPr>
      </w:pPr>
      <w:r w:rsidRPr="00280D0B">
        <w:rPr>
          <w:rFonts w:ascii="Times New Roman" w:hAnsi="Times New Roman"/>
          <w:sz w:val="24"/>
        </w:rPr>
        <w:t>-</w:t>
      </w:r>
      <w:r w:rsidRPr="00280D0B">
        <w:rPr>
          <w:rFonts w:ascii="Times New Roman" w:hAnsi="Times New Roman"/>
          <w:sz w:val="24"/>
        </w:rPr>
        <w:tab/>
        <w:t>ha a gyermek tartósan beteg vagy fogyatékos, vagy olyan családban él, amelyben tartósan beteg vagy fogyatékos gyermeket nevelnek,</w:t>
      </w:r>
    </w:p>
    <w:p w:rsidR="00F7451F" w:rsidRPr="00280D0B" w:rsidRDefault="00F7451F" w:rsidP="00F7451F">
      <w:pPr>
        <w:ind w:left="709" w:hanging="425"/>
        <w:rPr>
          <w:rFonts w:ascii="Times New Roman" w:hAnsi="Times New Roman"/>
          <w:sz w:val="24"/>
        </w:rPr>
      </w:pPr>
      <w:r w:rsidRPr="00280D0B">
        <w:rPr>
          <w:rFonts w:ascii="Times New Roman" w:hAnsi="Times New Roman"/>
          <w:sz w:val="24"/>
        </w:rPr>
        <w:t>-</w:t>
      </w:r>
      <w:r w:rsidRPr="00280D0B">
        <w:rPr>
          <w:rFonts w:ascii="Times New Roman" w:hAnsi="Times New Roman"/>
          <w:sz w:val="24"/>
        </w:rPr>
        <w:tab/>
        <w:t>ha a gyermek olyan családban él, amelyben három vagy több gyermeket nevelnek,</w:t>
      </w:r>
    </w:p>
    <w:p w:rsidR="00F7451F" w:rsidRPr="00280D0B" w:rsidRDefault="00F7451F" w:rsidP="00F7451F">
      <w:pPr>
        <w:ind w:left="709" w:hanging="425"/>
        <w:rPr>
          <w:rFonts w:ascii="Times New Roman" w:hAnsi="Times New Roman"/>
          <w:sz w:val="24"/>
        </w:rPr>
      </w:pPr>
      <w:r w:rsidRPr="00280D0B">
        <w:rPr>
          <w:rFonts w:ascii="Times New Roman" w:hAnsi="Times New Roman"/>
          <w:sz w:val="24"/>
        </w:rPr>
        <w:t>-</w:t>
      </w:r>
      <w:r w:rsidRPr="00280D0B">
        <w:rPr>
          <w:rFonts w:ascii="Times New Roman" w:hAnsi="Times New Roman"/>
          <w:sz w:val="24"/>
        </w:rPr>
        <w:tab/>
        <w:t>ha a gyermek 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rsidR="00F7451F" w:rsidRPr="00280D0B" w:rsidRDefault="00F7451F" w:rsidP="00F7451F">
      <w:pPr>
        <w:ind w:left="709" w:hanging="425"/>
        <w:rPr>
          <w:rFonts w:ascii="Times New Roman" w:hAnsi="Times New Roman"/>
          <w:sz w:val="24"/>
        </w:rPr>
      </w:pPr>
      <w:r w:rsidRPr="00280D0B">
        <w:rPr>
          <w:rFonts w:ascii="Times New Roman" w:hAnsi="Times New Roman"/>
          <w:sz w:val="24"/>
        </w:rPr>
        <w:t>-</w:t>
      </w:r>
      <w:r w:rsidRPr="00280D0B">
        <w:rPr>
          <w:rFonts w:ascii="Times New Roman" w:hAnsi="Times New Roman"/>
          <w:sz w:val="24"/>
        </w:rPr>
        <w:tab/>
        <w:t>nevelésbe vett gyermek.</w:t>
      </w:r>
    </w:p>
    <w:p w:rsidR="00F7451F" w:rsidRPr="00280D0B" w:rsidRDefault="00F7451F" w:rsidP="00F7451F">
      <w:pPr>
        <w:ind w:left="709" w:hanging="425"/>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szünidei gyermekétkeztetés során - azaz az óvoda zárva tartása, valamint az iskolában a nyári szünet és a tanítási szünetek időtartama alatt - az önkormányzatnak kötelező jelleggel kizárólag a rendszeres gyermekvédelmi kedvezményben részesülő hátrányos helyzetű, illetve halmozottan hátrányos helyzetű gyermekek részére szükséges biztosítania a déli meleg főétkezést. Az életbe lépő új szabályozás kimondja azt is, hogy az önkormányzat saját döntése és forrása alapján egyéb kedvezményezettek részére is biztosíthatja a szünidei gyermekétkeztetést.</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Önkormányzatunk Képviselő-testülete a fenti jogszabályi változások óta biztosítja a nyári szünet teljes ideje alatt a hátrányos helyzetű; halmozottan hátrányos helyzetű rendszeres gyermekvédelmi kedvezményre jogosult gyermekek tízórai és uzsonna költségét, valamint a rendszeres gyermekvédelmi kedvezményben részesülő gyermekek egész napos étkezési költségét, továbbá az óvoda zárva tartásának időtartama alatt (téli szünetben) valamennyi igénybevevő gyermek részére változatlan feltételekkel biztosítja az ellátást.</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törvényi szabályozásnak köszönhetően 2018. évben az általános iskola 1-8. évfolyamos tanulói térítésmentesen kaphatnak tankönyveket, tekintettel arra, hogy a nemzeti köznevelésről szóló 2011. évi CXC. törvény 45. § (5) bekezdése kimondja, az elsőtől a nyolcadik évfolyamig, továbbá a nemzetiségi nevelés-oktatásban és a gyógypedagógiai nevelés-oktatásban az állam biztosítja, hogy a tanuló számára a tankönyvek térítésmentesen álljanak rendelkezésre.</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 xml:space="preserve">A nemzeti köznevelés tankönyvellátásáról szóló 2013. évi CCXXXII. törvény 4. § (2) bekezdése értelmében az Nkt. szerinti felmenő rendszerben bevezetésre kerülő ingyenes iskolai tankönyvellátással </w:t>
      </w:r>
      <w:r w:rsidRPr="00280D0B">
        <w:rPr>
          <w:rFonts w:ascii="Times New Roman" w:hAnsi="Times New Roman"/>
          <w:sz w:val="24"/>
          <w:u w:val="single"/>
        </w:rPr>
        <w:t>nem érintett</w:t>
      </w:r>
      <w:r w:rsidRPr="00280D0B">
        <w:rPr>
          <w:rFonts w:ascii="Times New Roman" w:hAnsi="Times New Roman"/>
          <w:sz w:val="24"/>
        </w:rPr>
        <w:t xml:space="preserve"> iskolai évfolyamokon az iskolai tankönyvrendelésnek biztosítania kell, hogy a nappali rendszerű iskolai oktatásban részt vevő minden olyan tanuló részére, aki normatív kedvezményben, például rendszeres gyermekvédelmi kedvezményben részesül, a tankönyvek ingyenesen álljanak rendelkezésre. </w:t>
      </w:r>
    </w:p>
    <w:p w:rsidR="00F7451F" w:rsidRPr="00280D0B" w:rsidRDefault="00F7451F" w:rsidP="00F7451F">
      <w:pPr>
        <w:rPr>
          <w:rFonts w:ascii="Times New Roman" w:hAnsi="Times New Roman"/>
          <w:sz w:val="24"/>
        </w:rPr>
      </w:pPr>
      <w:r w:rsidRPr="00280D0B">
        <w:rPr>
          <w:rFonts w:ascii="Times New Roman" w:hAnsi="Times New Roman"/>
          <w:sz w:val="24"/>
        </w:rPr>
        <w:t xml:space="preserve">Ezen feltételt az iskolai tankönyvrendelésnek az alábbiak szerint szükséges biztosítania: az iskolától történő tankönyvkölcsönzés lehetősége; napköziben, tanulószobában elhelyezett </w:t>
      </w:r>
      <w:r w:rsidRPr="00280D0B">
        <w:rPr>
          <w:rFonts w:ascii="Times New Roman" w:hAnsi="Times New Roman"/>
          <w:sz w:val="24"/>
        </w:rPr>
        <w:lastRenderedPageBreak/>
        <w:t>tankönyvek igénybevétele; használt tankönyvek biztosítása, illetve tankönyvek megvásárlásához nyújtott pénzbeli támogatás útján.</w:t>
      </w:r>
    </w:p>
    <w:p w:rsidR="00F7451F" w:rsidRPr="00280D0B" w:rsidRDefault="00F7451F" w:rsidP="00F7451F">
      <w:pPr>
        <w:rPr>
          <w:rFonts w:ascii="Times New Roman" w:hAnsi="Times New Roman"/>
          <w:sz w:val="24"/>
        </w:rPr>
      </w:pPr>
    </w:p>
    <w:p w:rsidR="00F7451F" w:rsidRPr="00280D0B" w:rsidRDefault="00F7451F" w:rsidP="002A0C4E">
      <w:pPr>
        <w:pStyle w:val="Listaszerbekezds"/>
        <w:numPr>
          <w:ilvl w:val="0"/>
          <w:numId w:val="21"/>
        </w:numPr>
        <w:ind w:left="714" w:hanging="357"/>
        <w:outlineLvl w:val="2"/>
        <w:rPr>
          <w:rFonts w:ascii="Times New Roman" w:hAnsi="Times New Roman"/>
          <w:b/>
          <w:szCs w:val="22"/>
        </w:rPr>
      </w:pPr>
      <w:bookmarkStart w:id="59" w:name="_Toc531420421"/>
      <w:r w:rsidRPr="00280D0B">
        <w:rPr>
          <w:rFonts w:ascii="Times New Roman" w:hAnsi="Times New Roman"/>
          <w:b/>
          <w:szCs w:val="22"/>
        </w:rPr>
        <w:t>Pozitív diszkrimináció az e</w:t>
      </w:r>
      <w:r>
        <w:rPr>
          <w:rFonts w:ascii="Times New Roman" w:hAnsi="Times New Roman"/>
          <w:b/>
          <w:szCs w:val="22"/>
        </w:rPr>
        <w:t>llátó rendszerek keretein belül</w:t>
      </w:r>
      <w:bookmarkEnd w:id="59"/>
    </w:p>
    <w:p w:rsidR="00F7451F" w:rsidRPr="00DD5168" w:rsidRDefault="00F7451F" w:rsidP="00F7451F">
      <w:pPr>
        <w:rPr>
          <w:rFonts w:ascii="Times New Roman" w:hAnsi="Times New Roman"/>
          <w:szCs w:val="22"/>
        </w:rPr>
      </w:pPr>
    </w:p>
    <w:p w:rsidR="00F7451F" w:rsidRPr="00DD5168" w:rsidRDefault="00F7451F" w:rsidP="00F7451F">
      <w:pPr>
        <w:rPr>
          <w:rFonts w:ascii="Times New Roman" w:hAnsi="Times New Roman"/>
          <w:sz w:val="24"/>
        </w:rPr>
      </w:pPr>
      <w:r w:rsidRPr="00DD5168">
        <w:rPr>
          <w:rFonts w:ascii="Times New Roman" w:hAnsi="Times New Roman"/>
          <w:sz w:val="24"/>
        </w:rPr>
        <w:t xml:space="preserve">Budapest Főváros VII. Kerület Erzsébetváros Önkormányzata Képviselő-testületének az Erzsébetvárosi Felsőoktatási Ösztöndíjról szóló 20/2015. (IV.30.) önkormányzati rendelete értelmében az Önkormányzat a Magyarország területén nappali tagozaton felsőfokú tanulmányok folytató, Erzsébetvárosban bejelentett lakóhellyel rendelkező hallgatók részére pályázat útján pénzbeli juttatást biztosít. </w:t>
      </w:r>
    </w:p>
    <w:p w:rsidR="00F7451F" w:rsidRPr="00DD5168" w:rsidRDefault="00F7451F" w:rsidP="00F7451F">
      <w:pPr>
        <w:rPr>
          <w:rFonts w:ascii="Times New Roman" w:hAnsi="Times New Roman"/>
          <w:sz w:val="24"/>
        </w:rPr>
      </w:pPr>
      <w:r w:rsidRPr="00DD5168">
        <w:rPr>
          <w:rFonts w:ascii="Times New Roman" w:hAnsi="Times New Roman"/>
          <w:sz w:val="24"/>
        </w:rPr>
        <w:t>Az ösztöndíj havi mértékét a rendelet szabályozza, a mindenkori öregségi nyugdíj összegéhez viszonyított mértékben, így a támogatás a jövedelemi viszonyok alapján kerül meghatározásra. A pályázat évente kerül meghirdetésre, a megítélt támogatás folyósítása a tárgyév szeptember hónapjától a tárgyévet követő június hónapjáig havi bontásban történik.</w:t>
      </w:r>
    </w:p>
    <w:p w:rsidR="00F7451F" w:rsidRPr="00DD5168" w:rsidRDefault="00F7451F" w:rsidP="00F7451F">
      <w:pPr>
        <w:rPr>
          <w:rFonts w:ascii="Times New Roman" w:hAnsi="Times New Roman"/>
          <w:sz w:val="24"/>
        </w:rPr>
      </w:pPr>
    </w:p>
    <w:p w:rsidR="00F7451F" w:rsidRPr="00DD5168" w:rsidRDefault="00F7451F" w:rsidP="00F7451F">
      <w:pPr>
        <w:rPr>
          <w:rFonts w:ascii="Times New Roman" w:hAnsi="Times New Roman"/>
          <w:sz w:val="24"/>
        </w:rPr>
      </w:pPr>
      <w:r w:rsidRPr="00DD5168">
        <w:rPr>
          <w:rFonts w:ascii="Times New Roman" w:hAnsi="Times New Roman"/>
          <w:sz w:val="24"/>
        </w:rPr>
        <w:t>Önkormányzatunk 2012-től minden évben csatlakozik a Bursa Hungarcia Ösztöndíj pályázathoz, amelynek célja a hátrányos helyzetű, szociálisan rászoruló fiatalok felsőoktatásban való részvételének támogatása.</w:t>
      </w:r>
    </w:p>
    <w:p w:rsidR="00F7451F" w:rsidRPr="00DD5168" w:rsidRDefault="00F7451F" w:rsidP="00F7451F">
      <w:pPr>
        <w:rPr>
          <w:rFonts w:ascii="Times New Roman" w:hAnsi="Times New Roman"/>
          <w:sz w:val="24"/>
        </w:rPr>
      </w:pPr>
    </w:p>
    <w:p w:rsidR="00F7451F" w:rsidRPr="00DD5168" w:rsidRDefault="00F7451F" w:rsidP="00F7451F">
      <w:pPr>
        <w:autoSpaceDE w:val="0"/>
        <w:autoSpaceDN w:val="0"/>
        <w:adjustRightInd w:val="0"/>
        <w:rPr>
          <w:rFonts w:ascii="Times New Roman" w:hAnsi="Times New Roman"/>
          <w:sz w:val="24"/>
        </w:rPr>
      </w:pPr>
      <w:r w:rsidRPr="00DD5168">
        <w:rPr>
          <w:rFonts w:ascii="Times New Roman" w:hAnsi="Times New Roman"/>
          <w:sz w:val="24"/>
        </w:rPr>
        <w:t>Az „A” típusú pályázatra azok a kerületben állandó lakóhellyel rendelkező, hátrányos szociális helyzetű felsőoktatási hallgatók jelentkezhetnek, akik felsőoktatási intézményben teljes idejű (nappali munkarend) alapképzésben, mesterképzésben, osztatlan képzésben vagy felsőfokú, illetve felsőoktatási szakképzésben folytatják tanulmányaikat.</w:t>
      </w:r>
    </w:p>
    <w:p w:rsidR="00F7451F" w:rsidRPr="00DD5168" w:rsidRDefault="00F7451F" w:rsidP="00F7451F">
      <w:pPr>
        <w:autoSpaceDE w:val="0"/>
        <w:autoSpaceDN w:val="0"/>
        <w:adjustRightInd w:val="0"/>
        <w:rPr>
          <w:rFonts w:ascii="Times New Roman" w:hAnsi="Times New Roman"/>
          <w:sz w:val="24"/>
        </w:rPr>
      </w:pPr>
    </w:p>
    <w:p w:rsidR="00F7451F" w:rsidRPr="00DD5168" w:rsidRDefault="00F7451F" w:rsidP="00F7451F">
      <w:pPr>
        <w:autoSpaceDE w:val="0"/>
        <w:autoSpaceDN w:val="0"/>
        <w:adjustRightInd w:val="0"/>
        <w:rPr>
          <w:rFonts w:ascii="Times New Roman" w:hAnsi="Times New Roman"/>
          <w:sz w:val="24"/>
        </w:rPr>
      </w:pPr>
      <w:r w:rsidRPr="00DD5168">
        <w:rPr>
          <w:rFonts w:ascii="Times New Roman" w:hAnsi="Times New Roman"/>
          <w:sz w:val="24"/>
        </w:rPr>
        <w:t>A „B” típusú pályázatra azok a kerületben lakóhellyel rendelkező hátrányos szociális helyzetű fiatalok jelentkezhetnek, akik utolsó éves, érettségi előtt álló középiskolások; vagy felsőfokú diplomával nem rendelkező, felsőoktatási intézménybe még felvételt nem nyert érettségizettek; és a következő tanévtől kezdődően felsőoktatási intézmény keretében teljes idejű (nappali munkarend) alapfokozatot és szakképzettséget eredményező alapképzésben, osztatlan képzésben vagy felsőoktatási szakképzésben kívánnak részt venni.</w:t>
      </w:r>
    </w:p>
    <w:p w:rsidR="00F7451F" w:rsidRPr="00DD5168" w:rsidRDefault="00F7451F" w:rsidP="00F7451F">
      <w:pPr>
        <w:rPr>
          <w:rFonts w:ascii="Times New Roman" w:hAnsi="Times New Roman"/>
          <w:sz w:val="24"/>
        </w:rPr>
      </w:pPr>
    </w:p>
    <w:p w:rsidR="00F7451F" w:rsidRPr="00280D0B" w:rsidRDefault="00F7451F" w:rsidP="00F7451F">
      <w:pPr>
        <w:autoSpaceDE w:val="0"/>
        <w:autoSpaceDN w:val="0"/>
        <w:adjustRightInd w:val="0"/>
        <w:rPr>
          <w:rFonts w:ascii="Times New Roman" w:hAnsi="Times New Roman"/>
          <w:sz w:val="24"/>
        </w:rPr>
      </w:pPr>
      <w:r w:rsidRPr="00DD5168">
        <w:rPr>
          <w:rFonts w:ascii="Times New Roman" w:hAnsi="Times New Roman"/>
          <w:sz w:val="24"/>
        </w:rPr>
        <w:t>Az ösztöndíj elbírálása kizárólag szociális rászorultság alapján, a pályázó tanulmányi eredményétől függetlenül történik. Az ösztöndíj havi összeg szintén a mindenkori öregségi nyugdíj összegéhez viszonyított mértékben kerül meghatározásra.</w:t>
      </w:r>
    </w:p>
    <w:p w:rsidR="00F7451F" w:rsidRPr="00DD5168" w:rsidRDefault="00F7451F" w:rsidP="00F7451F">
      <w:pPr>
        <w:autoSpaceDE w:val="0"/>
        <w:autoSpaceDN w:val="0"/>
        <w:adjustRightInd w:val="0"/>
        <w:rPr>
          <w:rFonts w:ascii="Times New Roman" w:hAnsi="Times New Roman"/>
          <w:sz w:val="24"/>
        </w:rPr>
      </w:pPr>
    </w:p>
    <w:p w:rsidR="00F7451F" w:rsidRPr="002A0C4E" w:rsidRDefault="00F7451F" w:rsidP="002A0C4E">
      <w:pPr>
        <w:outlineLvl w:val="1"/>
        <w:rPr>
          <w:rFonts w:ascii="Times New Roman" w:hAnsi="Times New Roman"/>
          <w:b/>
          <w:sz w:val="28"/>
          <w:szCs w:val="28"/>
        </w:rPr>
      </w:pPr>
      <w:bookmarkStart w:id="60" w:name="_Toc531420422"/>
      <w:r w:rsidRPr="002A0C4E">
        <w:rPr>
          <w:rFonts w:ascii="Times New Roman" w:hAnsi="Times New Roman"/>
          <w:b/>
          <w:sz w:val="28"/>
          <w:szCs w:val="28"/>
        </w:rPr>
        <w:t>4.4. A kiemelt figyelmet igénylő gyermekek/tanulók, valamint fogyatékossággal élő gyerekek közoktatási lehetőségei és esélyegyenlősége</w:t>
      </w:r>
      <w:bookmarkEnd w:id="60"/>
    </w:p>
    <w:p w:rsidR="00F7451F" w:rsidRPr="002A0C4E" w:rsidRDefault="00F7451F" w:rsidP="002A0C4E">
      <w:pPr>
        <w:outlineLvl w:val="1"/>
        <w:rPr>
          <w:rFonts w:ascii="Times New Roman" w:hAnsi="Times New Roman"/>
          <w:sz w:val="28"/>
          <w:szCs w:val="28"/>
        </w:rPr>
      </w:pPr>
    </w:p>
    <w:p w:rsidR="00F7451F" w:rsidRPr="002E7F70" w:rsidRDefault="00F7451F" w:rsidP="00B80F4E">
      <w:pPr>
        <w:pStyle w:val="Listaszerbekezds"/>
        <w:numPr>
          <w:ilvl w:val="0"/>
          <w:numId w:val="23"/>
        </w:numPr>
        <w:outlineLvl w:val="2"/>
        <w:rPr>
          <w:rFonts w:ascii="Times New Roman" w:hAnsi="Times New Roman"/>
          <w:b/>
          <w:sz w:val="24"/>
        </w:rPr>
      </w:pPr>
      <w:bookmarkStart w:id="61" w:name="_Toc531420423"/>
      <w:r w:rsidRPr="002E7F70">
        <w:rPr>
          <w:rFonts w:ascii="Times New Roman" w:hAnsi="Times New Roman"/>
          <w:b/>
          <w:sz w:val="24"/>
        </w:rPr>
        <w:t>a hátrányos, illetve halmozottan hátrányos helyzetű, valamint sajátos nevelési igényű és beilleszkedési, tanulási, magatartási nehézséggel küzdő gyermekek óvodai, iskolai ellátása és a közneveléshez kapcsolódó kiegészítő szolgáltatások</w:t>
      </w:r>
      <w:bookmarkEnd w:id="61"/>
    </w:p>
    <w:p w:rsidR="00F7451F" w:rsidRPr="00280D0B" w:rsidRDefault="00F7451F" w:rsidP="00F7451F">
      <w:pPr>
        <w:rPr>
          <w:rFonts w:ascii="Times New Roman" w:hAnsi="Times New Roman"/>
          <w:sz w:val="24"/>
        </w:rPr>
      </w:pPr>
    </w:p>
    <w:p w:rsidR="00F7451F" w:rsidRPr="00610CC2" w:rsidRDefault="00F7451F" w:rsidP="00F7451F">
      <w:pPr>
        <w:rPr>
          <w:rFonts w:ascii="Times New Roman" w:hAnsi="Times New Roman"/>
          <w:sz w:val="24"/>
        </w:rPr>
      </w:pPr>
      <w:r w:rsidRPr="00610CC2">
        <w:rPr>
          <w:rFonts w:ascii="Times New Roman" w:hAnsi="Times New Roman"/>
          <w:sz w:val="24"/>
        </w:rPr>
        <w:t>Alapító Okiratuk szerint az Erzsébetvárosi Önkormányzat fenntartásában működő 7 óvoda mindegyike ellátja a többi gyerekkel együtt nevelhető, szakértői bizottság szakértői véleménye alapján mozgásszervi, érzékszervi (látási, hallási) értelmi vagy beszédfogyatékos, több fogyatékosság együttes előfordulása esetén halmozottan fogyatékos, autizmus spektrum zavarral vagy egyéb pszichés zavarral (súlyos tanulási, figyelem- vagy magatartásszabályozási zavarral) küzdő gyermekek nevelését.</w:t>
      </w:r>
    </w:p>
    <w:p w:rsidR="00F7451F" w:rsidRPr="00610CC2" w:rsidRDefault="00F7451F" w:rsidP="00F7451F">
      <w:pPr>
        <w:rPr>
          <w:rFonts w:ascii="Times New Roman" w:hAnsi="Times New Roman"/>
          <w:sz w:val="24"/>
        </w:rPr>
      </w:pPr>
    </w:p>
    <w:p w:rsidR="00F7451F" w:rsidRPr="00610CC2" w:rsidRDefault="00F7451F" w:rsidP="00F7451F">
      <w:pPr>
        <w:rPr>
          <w:rFonts w:ascii="Times New Roman" w:hAnsi="Times New Roman"/>
          <w:sz w:val="24"/>
        </w:rPr>
      </w:pPr>
      <w:r w:rsidRPr="00610CC2">
        <w:rPr>
          <w:rFonts w:ascii="Times New Roman" w:hAnsi="Times New Roman"/>
          <w:sz w:val="24"/>
        </w:rPr>
        <w:lastRenderedPageBreak/>
        <w:t>A nemzeti köznevelésről szóló törvény értelmezése szerinti kiemelt figyelmet igénylő gyermekek ellátását a kerületi óvodákban alkalmazott 6 fő fejlesztőpedagógus, 5 fő gyógypedagógus (ebből jelenleg 2 fő álláshelye betöltetlen,</w:t>
      </w:r>
      <w:r w:rsidRPr="00610CC2">
        <w:rPr>
          <w:rFonts w:ascii="Times New Roman" w:eastAsiaTheme="minorHAnsi" w:hAnsi="Times New Roman"/>
          <w:sz w:val="24"/>
          <w:lang w:eastAsia="en-US"/>
        </w:rPr>
        <w:t xml:space="preserve"> </w:t>
      </w:r>
      <w:r w:rsidRPr="00610CC2">
        <w:rPr>
          <w:rFonts w:ascii="Times New Roman" w:hAnsi="Times New Roman"/>
          <w:sz w:val="24"/>
        </w:rPr>
        <w:t xml:space="preserve">a felvétel folyamatban van), 1 fő logopédus és 10 fő pedagógiai asszisztens segíti. </w:t>
      </w:r>
    </w:p>
    <w:p w:rsidR="00F7451F" w:rsidRPr="00610CC2" w:rsidRDefault="00F7451F" w:rsidP="00F7451F">
      <w:pPr>
        <w:rPr>
          <w:rFonts w:ascii="Times New Roman" w:hAnsi="Times New Roman"/>
          <w:sz w:val="24"/>
        </w:rPr>
      </w:pPr>
    </w:p>
    <w:p w:rsidR="00F7451F" w:rsidRPr="00610CC2" w:rsidRDefault="00F7451F" w:rsidP="00F7451F">
      <w:pPr>
        <w:rPr>
          <w:rFonts w:ascii="Times New Roman" w:hAnsi="Times New Roman"/>
          <w:sz w:val="24"/>
        </w:rPr>
      </w:pPr>
      <w:r w:rsidRPr="00610CC2">
        <w:rPr>
          <w:rFonts w:ascii="Times New Roman" w:hAnsi="Times New Roman"/>
          <w:sz w:val="24"/>
        </w:rPr>
        <w:t xml:space="preserve">Fontos kiemelni a Fővárosi Pedagógiai Szakszolgálat VII. kerületi tagintézménye és az óvodák közötti kiváló kapcsolatot, tekintve, hogy a kerületi sajátos nevelési igényű gyermekek megfelelő szintű szakmai ellátásához nagy segítséget nyújt a Szakszolgálat. Továbbá e kiemelkedő kapcsolatot jellemzi az a tény is, hogy a Szakszolgálat logopédusai segítséget nyújtanak az óvodákban a fejlesztésre szoruló gyerekeknek. </w:t>
      </w:r>
    </w:p>
    <w:p w:rsidR="00F7451F" w:rsidRPr="00610CC2" w:rsidRDefault="00F7451F" w:rsidP="00F7451F">
      <w:pPr>
        <w:rPr>
          <w:rFonts w:ascii="Times New Roman" w:hAnsi="Times New Roman"/>
          <w:sz w:val="24"/>
        </w:rPr>
      </w:pPr>
    </w:p>
    <w:p w:rsidR="00F7451F" w:rsidRPr="00610CC2" w:rsidRDefault="00F7451F" w:rsidP="00F7451F">
      <w:pPr>
        <w:rPr>
          <w:rFonts w:ascii="Times New Roman" w:hAnsi="Times New Roman"/>
          <w:sz w:val="24"/>
        </w:rPr>
      </w:pPr>
      <w:r w:rsidRPr="00610CC2">
        <w:rPr>
          <w:rFonts w:ascii="Times New Roman" w:hAnsi="Times New Roman"/>
          <w:sz w:val="24"/>
        </w:rPr>
        <w:t>Az iskoláskorú, kiemelt figyelmet igénylő gyermekek ellátását a Belső-Pesti Tankerület által működtetett utazó gyógypedagógiai szolgálat végzi.</w:t>
      </w:r>
    </w:p>
    <w:p w:rsidR="00F7451F" w:rsidRPr="00610CC2"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610CC2">
        <w:rPr>
          <w:rFonts w:ascii="Times New Roman" w:hAnsi="Times New Roman"/>
          <w:sz w:val="24"/>
        </w:rPr>
        <w:t xml:space="preserve">A köznevelési intézményekben folyó szociális támogató szolgáltatások bővítése, a gyermekek, tanulók veszélyeztetettségének megelőzése érdekében 2018. szeptember 1-jétől kerül sor az iskolai, óvodai szociális segítő tevékenység bevezetésére valamennyi köznevelési intézményben.  E szolgáltatás a köznevelési intézményben biztosított preventív jellegű segítő tevékenység, amely a gyermekek képességeinek, lehetőségeinek legoptimálisabb kibontakoztatását támogatja szociális kapcsolataik, társadalmi integrációjuk javításával. </w:t>
      </w:r>
    </w:p>
    <w:p w:rsidR="00F7451F" w:rsidRDefault="00F7451F" w:rsidP="00F7451F">
      <w:pPr>
        <w:rPr>
          <w:rFonts w:ascii="Times New Roman" w:hAnsi="Times New Roman"/>
          <w:b/>
          <w:bCs/>
          <w:szCs w:val="22"/>
        </w:rPr>
      </w:pPr>
    </w:p>
    <w:p w:rsidR="00F7451F" w:rsidRPr="00BB21AA" w:rsidRDefault="00F7451F" w:rsidP="00F7451F">
      <w:pPr>
        <w:rPr>
          <w:rFonts w:ascii="Times New Roman" w:hAnsi="Times New Roman"/>
          <w:b/>
          <w:bCs/>
          <w:szCs w:val="22"/>
        </w:rPr>
      </w:pPr>
      <w:r w:rsidRPr="00BB21AA">
        <w:rPr>
          <w:rFonts w:ascii="Times New Roman" w:hAnsi="Times New Roman"/>
          <w:b/>
          <w:bCs/>
          <w:szCs w:val="22"/>
        </w:rPr>
        <w:t>Általános iskolában tanulók száma, általános iskolai napközis tanulók száma</w:t>
      </w:r>
    </w:p>
    <w:tbl>
      <w:tblPr>
        <w:tblStyle w:val="Rcsostblzat"/>
        <w:tblW w:w="0" w:type="auto"/>
        <w:tblInd w:w="108" w:type="dxa"/>
        <w:tblLook w:val="04A0" w:firstRow="1" w:lastRow="0" w:firstColumn="1" w:lastColumn="0" w:noHBand="0" w:noVBand="1"/>
      </w:tblPr>
      <w:tblGrid>
        <w:gridCol w:w="1184"/>
        <w:gridCol w:w="2218"/>
        <w:gridCol w:w="2127"/>
        <w:gridCol w:w="1275"/>
        <w:gridCol w:w="1311"/>
        <w:gridCol w:w="839"/>
      </w:tblGrid>
      <w:tr w:rsidR="00F7451F" w:rsidRPr="00BB21AA" w:rsidTr="00526DB4">
        <w:trPr>
          <w:trHeight w:val="1306"/>
        </w:trPr>
        <w:tc>
          <w:tcPr>
            <w:tcW w:w="1184" w:type="dxa"/>
            <w:vMerge w:val="restart"/>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Tanév</w:t>
            </w:r>
          </w:p>
        </w:tc>
        <w:tc>
          <w:tcPr>
            <w:tcW w:w="2218"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 xml:space="preserve">Általános iskola </w:t>
            </w:r>
            <w:r>
              <w:rPr>
                <w:rFonts w:ascii="Times New Roman" w:hAnsi="Times New Roman"/>
                <w:b/>
                <w:bCs/>
                <w:szCs w:val="22"/>
              </w:rPr>
              <w:br/>
            </w:r>
            <w:r w:rsidRPr="00BB21AA">
              <w:rPr>
                <w:rFonts w:ascii="Times New Roman" w:hAnsi="Times New Roman"/>
                <w:b/>
                <w:bCs/>
                <w:szCs w:val="22"/>
              </w:rPr>
              <w:t>1-4. évfolyamon tanulók száma (gyógypedagógiai oktatással együtt)</w:t>
            </w:r>
          </w:p>
        </w:tc>
        <w:tc>
          <w:tcPr>
            <w:tcW w:w="2127"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 xml:space="preserve">Általános iskola </w:t>
            </w:r>
            <w:r>
              <w:rPr>
                <w:rFonts w:ascii="Times New Roman" w:hAnsi="Times New Roman"/>
                <w:b/>
                <w:bCs/>
                <w:szCs w:val="22"/>
              </w:rPr>
              <w:br/>
            </w:r>
            <w:r w:rsidRPr="00BB21AA">
              <w:rPr>
                <w:rFonts w:ascii="Times New Roman" w:hAnsi="Times New Roman"/>
                <w:b/>
                <w:bCs/>
                <w:szCs w:val="22"/>
              </w:rPr>
              <w:t>5-8. évfolyamon tanulók száma (gyógypedagógiai oktatással együtt)</w:t>
            </w:r>
          </w:p>
        </w:tc>
        <w:tc>
          <w:tcPr>
            <w:tcW w:w="1275"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Általános iskolások száma</w:t>
            </w:r>
          </w:p>
        </w:tc>
        <w:tc>
          <w:tcPr>
            <w:tcW w:w="2376" w:type="dxa"/>
            <w:gridSpan w:val="2"/>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Napközis általános iskolai tanulók száma a nappali oktatásban (iskolaotthonos tanulókkal együtt)</w:t>
            </w:r>
          </w:p>
        </w:tc>
      </w:tr>
      <w:tr w:rsidR="00F7451F" w:rsidRPr="00BB21AA" w:rsidTr="00526DB4">
        <w:trPr>
          <w:trHeight w:val="422"/>
        </w:trPr>
        <w:tc>
          <w:tcPr>
            <w:tcW w:w="1184" w:type="dxa"/>
            <w:vMerge/>
            <w:vAlign w:val="center"/>
            <w:hideMark/>
          </w:tcPr>
          <w:p w:rsidR="00F7451F" w:rsidRPr="00BB21AA" w:rsidRDefault="00F7451F" w:rsidP="00526DB4">
            <w:pPr>
              <w:jc w:val="center"/>
              <w:rPr>
                <w:rFonts w:ascii="Times New Roman" w:hAnsi="Times New Roman"/>
                <w:b/>
                <w:bCs/>
                <w:szCs w:val="22"/>
              </w:rPr>
            </w:pPr>
          </w:p>
        </w:tc>
        <w:tc>
          <w:tcPr>
            <w:tcW w:w="2218" w:type="dxa"/>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fő</w:t>
            </w:r>
          </w:p>
        </w:tc>
        <w:tc>
          <w:tcPr>
            <w:tcW w:w="2127" w:type="dxa"/>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fő</w:t>
            </w:r>
          </w:p>
        </w:tc>
        <w:tc>
          <w:tcPr>
            <w:tcW w:w="1275" w:type="dxa"/>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fő</w:t>
            </w:r>
          </w:p>
        </w:tc>
        <w:tc>
          <w:tcPr>
            <w:tcW w:w="1311" w:type="dxa"/>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fő</w:t>
            </w:r>
          </w:p>
        </w:tc>
        <w:tc>
          <w:tcPr>
            <w:tcW w:w="0" w:type="auto"/>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w:t>
            </w:r>
          </w:p>
        </w:tc>
      </w:tr>
      <w:tr w:rsidR="00F7451F" w:rsidRPr="00BB21AA" w:rsidTr="00526DB4">
        <w:trPr>
          <w:trHeight w:val="271"/>
        </w:trPr>
        <w:tc>
          <w:tcPr>
            <w:tcW w:w="118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2011/2012</w:t>
            </w:r>
          </w:p>
        </w:tc>
        <w:tc>
          <w:tcPr>
            <w:tcW w:w="2218"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1 051</w:t>
            </w:r>
          </w:p>
        </w:tc>
        <w:tc>
          <w:tcPr>
            <w:tcW w:w="2127"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1 005</w:t>
            </w:r>
          </w:p>
        </w:tc>
        <w:tc>
          <w:tcPr>
            <w:tcW w:w="127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2 056</w:t>
            </w:r>
          </w:p>
        </w:tc>
        <w:tc>
          <w:tcPr>
            <w:tcW w:w="1311"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1 237</w:t>
            </w:r>
          </w:p>
        </w:tc>
        <w:tc>
          <w:tcPr>
            <w:tcW w:w="0" w:type="auto"/>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60,2%</w:t>
            </w:r>
          </w:p>
        </w:tc>
      </w:tr>
      <w:tr w:rsidR="00F7451F" w:rsidRPr="00BB21AA" w:rsidTr="00526DB4">
        <w:trPr>
          <w:trHeight w:val="271"/>
        </w:trPr>
        <w:tc>
          <w:tcPr>
            <w:tcW w:w="118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2012/2013</w:t>
            </w:r>
          </w:p>
        </w:tc>
        <w:tc>
          <w:tcPr>
            <w:tcW w:w="2218"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1 150</w:t>
            </w:r>
          </w:p>
        </w:tc>
        <w:tc>
          <w:tcPr>
            <w:tcW w:w="2127"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928</w:t>
            </w:r>
          </w:p>
        </w:tc>
        <w:tc>
          <w:tcPr>
            <w:tcW w:w="127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2 078</w:t>
            </w:r>
          </w:p>
        </w:tc>
        <w:tc>
          <w:tcPr>
            <w:tcW w:w="1311"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1 222</w:t>
            </w:r>
          </w:p>
        </w:tc>
        <w:tc>
          <w:tcPr>
            <w:tcW w:w="0" w:type="auto"/>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58,8%</w:t>
            </w:r>
          </w:p>
        </w:tc>
      </w:tr>
      <w:tr w:rsidR="00F7451F" w:rsidRPr="00BB21AA" w:rsidTr="00526DB4">
        <w:trPr>
          <w:trHeight w:val="271"/>
        </w:trPr>
        <w:tc>
          <w:tcPr>
            <w:tcW w:w="118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2013/2014</w:t>
            </w:r>
          </w:p>
        </w:tc>
        <w:tc>
          <w:tcPr>
            <w:tcW w:w="2218"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1 176</w:t>
            </w:r>
          </w:p>
        </w:tc>
        <w:tc>
          <w:tcPr>
            <w:tcW w:w="2127"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917</w:t>
            </w:r>
          </w:p>
        </w:tc>
        <w:tc>
          <w:tcPr>
            <w:tcW w:w="127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2 093</w:t>
            </w:r>
          </w:p>
        </w:tc>
        <w:tc>
          <w:tcPr>
            <w:tcW w:w="1311"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1 256</w:t>
            </w:r>
          </w:p>
        </w:tc>
        <w:tc>
          <w:tcPr>
            <w:tcW w:w="0" w:type="auto"/>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60,0%</w:t>
            </w:r>
          </w:p>
        </w:tc>
      </w:tr>
      <w:tr w:rsidR="00F7451F" w:rsidRPr="00BB21AA" w:rsidTr="00526DB4">
        <w:trPr>
          <w:trHeight w:val="271"/>
        </w:trPr>
        <w:tc>
          <w:tcPr>
            <w:tcW w:w="118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2014/2015</w:t>
            </w:r>
          </w:p>
        </w:tc>
        <w:tc>
          <w:tcPr>
            <w:tcW w:w="2218"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1 213</w:t>
            </w:r>
          </w:p>
        </w:tc>
        <w:tc>
          <w:tcPr>
            <w:tcW w:w="2127"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931</w:t>
            </w:r>
          </w:p>
        </w:tc>
        <w:tc>
          <w:tcPr>
            <w:tcW w:w="127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2 144</w:t>
            </w:r>
          </w:p>
        </w:tc>
        <w:tc>
          <w:tcPr>
            <w:tcW w:w="1311"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1 559</w:t>
            </w:r>
          </w:p>
        </w:tc>
        <w:tc>
          <w:tcPr>
            <w:tcW w:w="0" w:type="auto"/>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72,7%</w:t>
            </w:r>
          </w:p>
        </w:tc>
      </w:tr>
    </w:tbl>
    <w:p w:rsidR="00F7451F" w:rsidRPr="00B40E26" w:rsidRDefault="00F7451F" w:rsidP="00F7451F">
      <w:pPr>
        <w:rPr>
          <w:rFonts w:ascii="Times New Roman" w:hAnsi="Times New Roman"/>
          <w:i/>
          <w:sz w:val="24"/>
        </w:rPr>
      </w:pPr>
      <w:r w:rsidRPr="00B40E26">
        <w:rPr>
          <w:rFonts w:ascii="Times New Roman" w:hAnsi="Times New Roman"/>
          <w:i/>
          <w:szCs w:val="22"/>
        </w:rPr>
        <w:t>Forrás: TeIR, KSH</w:t>
      </w:r>
      <w:r>
        <w:rPr>
          <w:rFonts w:ascii="Times New Roman" w:hAnsi="Times New Roman"/>
          <w:i/>
          <w:szCs w:val="22"/>
        </w:rPr>
        <w:t xml:space="preserve"> </w:t>
      </w:r>
      <w:r w:rsidRPr="00B40E26">
        <w:rPr>
          <w:rFonts w:ascii="Times New Roman" w:hAnsi="Times New Roman"/>
          <w:i/>
          <w:szCs w:val="22"/>
        </w:rPr>
        <w:t>Tstar</w:t>
      </w:r>
    </w:p>
    <w:p w:rsidR="00F7451F" w:rsidRPr="00BB21AA" w:rsidRDefault="00F7451F" w:rsidP="00F7451F">
      <w:pPr>
        <w:rPr>
          <w:rFonts w:ascii="Times New Roman" w:hAnsi="Times New Roman"/>
          <w:sz w:val="24"/>
        </w:rPr>
      </w:pPr>
    </w:p>
    <w:p w:rsidR="00F7451F" w:rsidRPr="00280D0B" w:rsidRDefault="00F7451F" w:rsidP="00F7451F">
      <w:pPr>
        <w:jc w:val="center"/>
        <w:rPr>
          <w:rFonts w:ascii="Times New Roman" w:hAnsi="Times New Roman"/>
          <w:sz w:val="24"/>
        </w:rPr>
      </w:pPr>
      <w:r w:rsidRPr="00280D0B">
        <w:rPr>
          <w:rFonts w:ascii="Times New Roman" w:hAnsi="Times New Roman"/>
          <w:i/>
          <w:iCs/>
          <w:noProof/>
          <w:sz w:val="24"/>
        </w:rPr>
        <w:lastRenderedPageBreak/>
        <w:drawing>
          <wp:inline distT="0" distB="0" distL="0" distR="0" wp14:anchorId="0AD0B148" wp14:editId="032DC94A">
            <wp:extent cx="5760720" cy="2957234"/>
            <wp:effectExtent l="0" t="0" r="0"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2957234"/>
                    </a:xfrm>
                    <a:prstGeom prst="rect">
                      <a:avLst/>
                    </a:prstGeom>
                    <a:noFill/>
                  </pic:spPr>
                </pic:pic>
              </a:graphicData>
            </a:graphic>
          </wp:inline>
        </w:drawing>
      </w:r>
    </w:p>
    <w:p w:rsidR="00F7451F" w:rsidRPr="00BB21AA" w:rsidRDefault="00F7451F" w:rsidP="00F7451F">
      <w:pPr>
        <w:rPr>
          <w:rFonts w:ascii="Times New Roman" w:hAnsi="Times New Roman"/>
          <w:sz w:val="24"/>
        </w:rPr>
      </w:pPr>
    </w:p>
    <w:p w:rsidR="00C630FE" w:rsidRDefault="00C630FE" w:rsidP="00F7451F">
      <w:pPr>
        <w:rPr>
          <w:rFonts w:ascii="Times New Roman" w:hAnsi="Times New Roman"/>
          <w:b/>
          <w:bCs/>
          <w:szCs w:val="22"/>
        </w:rPr>
      </w:pPr>
    </w:p>
    <w:p w:rsidR="00F7451F" w:rsidRPr="00BB21AA" w:rsidRDefault="00F7451F" w:rsidP="00F7451F">
      <w:pPr>
        <w:rPr>
          <w:rFonts w:ascii="Times New Roman" w:hAnsi="Times New Roman"/>
          <w:sz w:val="24"/>
        </w:rPr>
      </w:pPr>
      <w:r w:rsidRPr="00BB21AA">
        <w:rPr>
          <w:rFonts w:ascii="Times New Roman" w:hAnsi="Times New Roman"/>
          <w:b/>
          <w:bCs/>
          <w:szCs w:val="22"/>
        </w:rPr>
        <w:t>A 8. évfolyamot eredményesen befejezettek a nappali oktatásban</w:t>
      </w:r>
    </w:p>
    <w:p w:rsidR="00F7451F" w:rsidRPr="00BB21AA" w:rsidRDefault="00F7451F" w:rsidP="00F7451F">
      <w:pPr>
        <w:rPr>
          <w:rFonts w:ascii="Times New Roman" w:hAnsi="Times New Roman"/>
          <w:sz w:val="24"/>
        </w:rPr>
      </w:pPr>
    </w:p>
    <w:tbl>
      <w:tblPr>
        <w:tblStyle w:val="Rcsostblzat"/>
        <w:tblW w:w="7951" w:type="dxa"/>
        <w:jc w:val="center"/>
        <w:tblLook w:val="04A0" w:firstRow="1" w:lastRow="0" w:firstColumn="1" w:lastColumn="0" w:noHBand="0" w:noVBand="1"/>
      </w:tblPr>
      <w:tblGrid>
        <w:gridCol w:w="1935"/>
        <w:gridCol w:w="6016"/>
      </w:tblGrid>
      <w:tr w:rsidR="00F7451F" w:rsidRPr="00BB21AA" w:rsidTr="00526DB4">
        <w:trPr>
          <w:trHeight w:val="490"/>
          <w:jc w:val="center"/>
        </w:trPr>
        <w:tc>
          <w:tcPr>
            <w:tcW w:w="1935" w:type="dxa"/>
            <w:vMerge w:val="restart"/>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Tanév</w:t>
            </w:r>
          </w:p>
        </w:tc>
        <w:tc>
          <w:tcPr>
            <w:tcW w:w="6016"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A 8. évfolyamot eredményesen befejezte a nappali oktatásban</w:t>
            </w:r>
          </w:p>
        </w:tc>
      </w:tr>
      <w:tr w:rsidR="00F7451F" w:rsidRPr="00BB21AA" w:rsidTr="00526DB4">
        <w:trPr>
          <w:trHeight w:val="416"/>
          <w:jc w:val="center"/>
        </w:trPr>
        <w:tc>
          <w:tcPr>
            <w:tcW w:w="1935" w:type="dxa"/>
            <w:vMerge/>
            <w:vAlign w:val="center"/>
            <w:hideMark/>
          </w:tcPr>
          <w:p w:rsidR="00F7451F" w:rsidRPr="00BB21AA" w:rsidRDefault="00F7451F" w:rsidP="00526DB4">
            <w:pPr>
              <w:jc w:val="center"/>
              <w:rPr>
                <w:rFonts w:ascii="Times New Roman" w:hAnsi="Times New Roman"/>
                <w:b/>
                <w:bCs/>
                <w:szCs w:val="22"/>
              </w:rPr>
            </w:pPr>
          </w:p>
        </w:tc>
        <w:tc>
          <w:tcPr>
            <w:tcW w:w="6016" w:type="dxa"/>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Fő</w:t>
            </w:r>
          </w:p>
        </w:tc>
      </w:tr>
      <w:tr w:rsidR="00F7451F" w:rsidRPr="00BB21AA" w:rsidTr="00526DB4">
        <w:trPr>
          <w:trHeight w:val="414"/>
          <w:jc w:val="center"/>
        </w:trPr>
        <w:tc>
          <w:tcPr>
            <w:tcW w:w="193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2011/2012</w:t>
            </w:r>
          </w:p>
        </w:tc>
        <w:tc>
          <w:tcPr>
            <w:tcW w:w="6016"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269</w:t>
            </w:r>
          </w:p>
        </w:tc>
      </w:tr>
      <w:tr w:rsidR="00F7451F" w:rsidRPr="00BB21AA" w:rsidTr="00526DB4">
        <w:trPr>
          <w:trHeight w:val="414"/>
          <w:jc w:val="center"/>
        </w:trPr>
        <w:tc>
          <w:tcPr>
            <w:tcW w:w="193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2012/2013</w:t>
            </w:r>
          </w:p>
        </w:tc>
        <w:tc>
          <w:tcPr>
            <w:tcW w:w="6016"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299</w:t>
            </w:r>
          </w:p>
        </w:tc>
      </w:tr>
      <w:tr w:rsidR="00F7451F" w:rsidRPr="00BB21AA" w:rsidTr="00526DB4">
        <w:trPr>
          <w:trHeight w:val="414"/>
          <w:jc w:val="center"/>
        </w:trPr>
        <w:tc>
          <w:tcPr>
            <w:tcW w:w="193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2013/2014</w:t>
            </w:r>
          </w:p>
        </w:tc>
        <w:tc>
          <w:tcPr>
            <w:tcW w:w="6016"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301</w:t>
            </w:r>
          </w:p>
        </w:tc>
      </w:tr>
      <w:tr w:rsidR="00F7451F" w:rsidRPr="00BB21AA" w:rsidTr="00526DB4">
        <w:trPr>
          <w:trHeight w:val="414"/>
          <w:jc w:val="center"/>
        </w:trPr>
        <w:tc>
          <w:tcPr>
            <w:tcW w:w="1935"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2014/2015</w:t>
            </w:r>
          </w:p>
        </w:tc>
        <w:tc>
          <w:tcPr>
            <w:tcW w:w="6016"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263</w:t>
            </w:r>
          </w:p>
        </w:tc>
      </w:tr>
    </w:tbl>
    <w:p w:rsidR="00F7451F" w:rsidRPr="00541C88" w:rsidRDefault="00F7451F" w:rsidP="00F7451F">
      <w:pPr>
        <w:ind w:left="567"/>
        <w:rPr>
          <w:rFonts w:ascii="Times New Roman" w:hAnsi="Times New Roman"/>
          <w:i/>
          <w:sz w:val="24"/>
        </w:rPr>
      </w:pPr>
      <w:r w:rsidRPr="00541C88">
        <w:rPr>
          <w:rFonts w:ascii="Times New Roman" w:hAnsi="Times New Roman"/>
          <w:i/>
          <w:szCs w:val="22"/>
        </w:rPr>
        <w:t>Forrás: TeIR, KSH</w:t>
      </w:r>
      <w:r>
        <w:rPr>
          <w:rFonts w:ascii="Times New Roman" w:hAnsi="Times New Roman"/>
          <w:i/>
          <w:szCs w:val="22"/>
        </w:rPr>
        <w:t xml:space="preserve"> </w:t>
      </w:r>
      <w:r w:rsidRPr="00541C88">
        <w:rPr>
          <w:rFonts w:ascii="Times New Roman" w:hAnsi="Times New Roman"/>
          <w:i/>
          <w:szCs w:val="22"/>
        </w:rPr>
        <w:t>Tstar  Forrás: Önkormányzati és intézményfenntartói, tankerületi adatok</w:t>
      </w:r>
    </w:p>
    <w:p w:rsidR="00F7451F" w:rsidRPr="00280D0B" w:rsidRDefault="00F7451F" w:rsidP="00F7451F">
      <w:pPr>
        <w:rPr>
          <w:rFonts w:ascii="Times New Roman" w:hAnsi="Times New Roman"/>
          <w:sz w:val="24"/>
        </w:rPr>
      </w:pPr>
    </w:p>
    <w:p w:rsidR="00F7451F" w:rsidRPr="00280D0B" w:rsidRDefault="00F7451F" w:rsidP="00F7451F">
      <w:pPr>
        <w:jc w:val="center"/>
        <w:rPr>
          <w:rFonts w:ascii="Times New Roman" w:hAnsi="Times New Roman"/>
          <w:sz w:val="24"/>
        </w:rPr>
      </w:pPr>
      <w:r w:rsidRPr="00280D0B">
        <w:rPr>
          <w:rFonts w:ascii="Times New Roman" w:hAnsi="Times New Roman"/>
          <w:i/>
          <w:iCs/>
          <w:noProof/>
          <w:sz w:val="24"/>
        </w:rPr>
        <w:lastRenderedPageBreak/>
        <w:drawing>
          <wp:inline distT="0" distB="0" distL="0" distR="0" wp14:anchorId="0E8FBCDB" wp14:editId="3B4CCE0A">
            <wp:extent cx="5219065" cy="3590290"/>
            <wp:effectExtent l="0" t="0" r="635"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19065" cy="3590290"/>
                    </a:xfrm>
                    <a:prstGeom prst="rect">
                      <a:avLst/>
                    </a:prstGeom>
                    <a:noFill/>
                  </pic:spPr>
                </pic:pic>
              </a:graphicData>
            </a:graphic>
          </wp:inline>
        </w:drawing>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BB21AA" w:rsidRDefault="00F7451F" w:rsidP="00F7451F">
      <w:pPr>
        <w:rPr>
          <w:rFonts w:ascii="Times New Roman" w:hAnsi="Times New Roman"/>
          <w:sz w:val="24"/>
        </w:rPr>
      </w:pPr>
      <w:r w:rsidRPr="00BB21AA">
        <w:rPr>
          <w:rFonts w:ascii="Times New Roman" w:hAnsi="Times New Roman"/>
          <w:b/>
          <w:bCs/>
          <w:szCs w:val="22"/>
        </w:rPr>
        <w:t>Általános iskolák adatai: osztályok, gyógypedagógiai osztályok, feladatellátási helyek</w:t>
      </w:r>
    </w:p>
    <w:p w:rsidR="00F7451F" w:rsidRPr="00BB21AA" w:rsidRDefault="00F7451F" w:rsidP="00F7451F">
      <w:pPr>
        <w:rPr>
          <w:rFonts w:ascii="Times New Roman" w:hAnsi="Times New Roman"/>
          <w:sz w:val="24"/>
        </w:rPr>
      </w:pPr>
    </w:p>
    <w:tbl>
      <w:tblPr>
        <w:tblStyle w:val="Rcsostblzat"/>
        <w:tblW w:w="9214" w:type="dxa"/>
        <w:tblInd w:w="108" w:type="dxa"/>
        <w:tblLook w:val="04A0" w:firstRow="1" w:lastRow="0" w:firstColumn="1" w:lastColumn="0" w:noHBand="0" w:noVBand="1"/>
      </w:tblPr>
      <w:tblGrid>
        <w:gridCol w:w="1194"/>
        <w:gridCol w:w="2492"/>
        <w:gridCol w:w="2551"/>
        <w:gridCol w:w="2977"/>
      </w:tblGrid>
      <w:tr w:rsidR="00F7451F" w:rsidRPr="00BB21AA" w:rsidTr="00526DB4">
        <w:trPr>
          <w:trHeight w:val="1341"/>
        </w:trPr>
        <w:tc>
          <w:tcPr>
            <w:tcW w:w="1194" w:type="dxa"/>
            <w:vMerge w:val="restart"/>
            <w:noWrap/>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Tanév</w:t>
            </w:r>
          </w:p>
        </w:tc>
        <w:tc>
          <w:tcPr>
            <w:tcW w:w="2492"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 xml:space="preserve">Az általános iskolai osztályok száma </w:t>
            </w:r>
            <w:r>
              <w:rPr>
                <w:rFonts w:ascii="Times New Roman" w:hAnsi="Times New Roman"/>
                <w:b/>
                <w:bCs/>
                <w:szCs w:val="22"/>
              </w:rPr>
              <w:br/>
            </w:r>
            <w:r w:rsidRPr="00BB21AA">
              <w:rPr>
                <w:rFonts w:ascii="Times New Roman" w:hAnsi="Times New Roman"/>
                <w:b/>
                <w:bCs/>
                <w:szCs w:val="22"/>
              </w:rPr>
              <w:t>a gyógypedagógiai oktatásban (a nappali oktatásban)</w:t>
            </w:r>
          </w:p>
        </w:tc>
        <w:tc>
          <w:tcPr>
            <w:tcW w:w="2551"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 xml:space="preserve">Az általános iskolai osztályok száma </w:t>
            </w:r>
            <w:r>
              <w:rPr>
                <w:rFonts w:ascii="Times New Roman" w:hAnsi="Times New Roman"/>
                <w:b/>
                <w:bCs/>
                <w:szCs w:val="22"/>
              </w:rPr>
              <w:br/>
            </w:r>
            <w:r w:rsidRPr="00BB21AA">
              <w:rPr>
                <w:rFonts w:ascii="Times New Roman" w:hAnsi="Times New Roman"/>
                <w:b/>
                <w:bCs/>
                <w:szCs w:val="22"/>
              </w:rPr>
              <w:t>(a gyógypedagógiai oktatással együtt)</w:t>
            </w:r>
          </w:p>
        </w:tc>
        <w:tc>
          <w:tcPr>
            <w:tcW w:w="2977"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 xml:space="preserve">Általános iskolai feladat-ellátási helyek száma (gyógypedagógiai </w:t>
            </w:r>
            <w:r>
              <w:rPr>
                <w:rFonts w:ascii="Times New Roman" w:hAnsi="Times New Roman"/>
                <w:b/>
                <w:bCs/>
                <w:szCs w:val="22"/>
              </w:rPr>
              <w:br/>
            </w:r>
            <w:r w:rsidRPr="00BB21AA">
              <w:rPr>
                <w:rFonts w:ascii="Times New Roman" w:hAnsi="Times New Roman"/>
                <w:b/>
                <w:bCs/>
                <w:szCs w:val="22"/>
              </w:rPr>
              <w:t>oktatással együtt)</w:t>
            </w:r>
          </w:p>
        </w:tc>
      </w:tr>
      <w:tr w:rsidR="00F7451F" w:rsidRPr="00BB21AA" w:rsidTr="00526DB4">
        <w:trPr>
          <w:trHeight w:val="423"/>
        </w:trPr>
        <w:tc>
          <w:tcPr>
            <w:tcW w:w="1194" w:type="dxa"/>
            <w:vMerge/>
            <w:vAlign w:val="center"/>
            <w:hideMark/>
          </w:tcPr>
          <w:p w:rsidR="00F7451F" w:rsidRPr="00BB21AA" w:rsidRDefault="00F7451F" w:rsidP="00526DB4">
            <w:pPr>
              <w:jc w:val="center"/>
              <w:rPr>
                <w:rFonts w:ascii="Times New Roman" w:hAnsi="Times New Roman"/>
                <w:b/>
                <w:bCs/>
                <w:szCs w:val="22"/>
              </w:rPr>
            </w:pPr>
          </w:p>
        </w:tc>
        <w:tc>
          <w:tcPr>
            <w:tcW w:w="2492"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1-8 évfolyamon összesen</w:t>
            </w:r>
          </w:p>
        </w:tc>
        <w:tc>
          <w:tcPr>
            <w:tcW w:w="2551"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1-8 évfolyamon összesen</w:t>
            </w:r>
          </w:p>
        </w:tc>
        <w:tc>
          <w:tcPr>
            <w:tcW w:w="2977" w:type="dxa"/>
            <w:vAlign w:val="center"/>
            <w:hideMark/>
          </w:tcPr>
          <w:p w:rsidR="00F7451F" w:rsidRPr="00BB21AA" w:rsidRDefault="00F7451F" w:rsidP="00526DB4">
            <w:pPr>
              <w:jc w:val="center"/>
              <w:rPr>
                <w:rFonts w:ascii="Times New Roman" w:hAnsi="Times New Roman"/>
                <w:b/>
                <w:bCs/>
                <w:szCs w:val="22"/>
              </w:rPr>
            </w:pPr>
            <w:r w:rsidRPr="00BB21AA">
              <w:rPr>
                <w:rFonts w:ascii="Times New Roman" w:hAnsi="Times New Roman"/>
                <w:b/>
                <w:bCs/>
                <w:szCs w:val="22"/>
              </w:rPr>
              <w:t>db</w:t>
            </w:r>
          </w:p>
        </w:tc>
      </w:tr>
      <w:tr w:rsidR="00F7451F" w:rsidRPr="00BB21AA" w:rsidTr="00526DB4">
        <w:trPr>
          <w:trHeight w:val="271"/>
        </w:trPr>
        <w:tc>
          <w:tcPr>
            <w:tcW w:w="119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2011/2012</w:t>
            </w:r>
          </w:p>
        </w:tc>
        <w:tc>
          <w:tcPr>
            <w:tcW w:w="2492"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15</w:t>
            </w:r>
          </w:p>
        </w:tc>
        <w:tc>
          <w:tcPr>
            <w:tcW w:w="2551"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119</w:t>
            </w:r>
          </w:p>
        </w:tc>
        <w:tc>
          <w:tcPr>
            <w:tcW w:w="2977"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w:t>
            </w:r>
          </w:p>
        </w:tc>
      </w:tr>
      <w:tr w:rsidR="00F7451F" w:rsidRPr="00BB21AA" w:rsidTr="00526DB4">
        <w:trPr>
          <w:trHeight w:val="271"/>
        </w:trPr>
        <w:tc>
          <w:tcPr>
            <w:tcW w:w="119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2012/2013</w:t>
            </w:r>
          </w:p>
        </w:tc>
        <w:tc>
          <w:tcPr>
            <w:tcW w:w="2492"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15</w:t>
            </w:r>
          </w:p>
        </w:tc>
        <w:tc>
          <w:tcPr>
            <w:tcW w:w="2551"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120</w:t>
            </w:r>
          </w:p>
        </w:tc>
        <w:tc>
          <w:tcPr>
            <w:tcW w:w="2977"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w:t>
            </w:r>
          </w:p>
        </w:tc>
      </w:tr>
      <w:tr w:rsidR="00F7451F" w:rsidRPr="00BB21AA" w:rsidTr="00526DB4">
        <w:trPr>
          <w:trHeight w:val="271"/>
        </w:trPr>
        <w:tc>
          <w:tcPr>
            <w:tcW w:w="119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2013/2014</w:t>
            </w:r>
          </w:p>
        </w:tc>
        <w:tc>
          <w:tcPr>
            <w:tcW w:w="2492"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16</w:t>
            </w:r>
          </w:p>
        </w:tc>
        <w:tc>
          <w:tcPr>
            <w:tcW w:w="2551"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121</w:t>
            </w:r>
          </w:p>
        </w:tc>
        <w:tc>
          <w:tcPr>
            <w:tcW w:w="2977"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w:t>
            </w:r>
          </w:p>
        </w:tc>
      </w:tr>
      <w:tr w:rsidR="00F7451F" w:rsidRPr="00BB21AA" w:rsidTr="00526DB4">
        <w:trPr>
          <w:trHeight w:val="271"/>
        </w:trPr>
        <w:tc>
          <w:tcPr>
            <w:tcW w:w="1194" w:type="dxa"/>
            <w:noWrap/>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2014/2015</w:t>
            </w:r>
          </w:p>
        </w:tc>
        <w:tc>
          <w:tcPr>
            <w:tcW w:w="2492"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16</w:t>
            </w:r>
          </w:p>
        </w:tc>
        <w:tc>
          <w:tcPr>
            <w:tcW w:w="2551"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122</w:t>
            </w:r>
          </w:p>
        </w:tc>
        <w:tc>
          <w:tcPr>
            <w:tcW w:w="2977" w:type="dxa"/>
            <w:vAlign w:val="center"/>
            <w:hideMark/>
          </w:tcPr>
          <w:p w:rsidR="00F7451F" w:rsidRPr="00BB21AA" w:rsidRDefault="00F7451F" w:rsidP="00526DB4">
            <w:pPr>
              <w:jc w:val="center"/>
              <w:rPr>
                <w:rFonts w:ascii="Times New Roman" w:hAnsi="Times New Roman"/>
                <w:szCs w:val="22"/>
              </w:rPr>
            </w:pPr>
            <w:r w:rsidRPr="00BB21AA">
              <w:rPr>
                <w:rFonts w:ascii="Times New Roman" w:hAnsi="Times New Roman"/>
                <w:szCs w:val="22"/>
              </w:rPr>
              <w:t>9</w:t>
            </w:r>
          </w:p>
        </w:tc>
      </w:tr>
    </w:tbl>
    <w:p w:rsidR="00F7451F" w:rsidRPr="00541C88" w:rsidRDefault="00F7451F" w:rsidP="00F7451F">
      <w:pPr>
        <w:rPr>
          <w:rFonts w:ascii="Times New Roman" w:hAnsi="Times New Roman"/>
          <w:i/>
          <w:sz w:val="24"/>
        </w:rPr>
      </w:pPr>
      <w:r w:rsidRPr="00541C88">
        <w:rPr>
          <w:rFonts w:ascii="Times New Roman" w:hAnsi="Times New Roman"/>
          <w:i/>
          <w:szCs w:val="22"/>
        </w:rPr>
        <w:t>Forrás: TeIR, KSH</w:t>
      </w:r>
      <w:r>
        <w:rPr>
          <w:rFonts w:ascii="Times New Roman" w:hAnsi="Times New Roman"/>
          <w:i/>
          <w:szCs w:val="22"/>
        </w:rPr>
        <w:t xml:space="preserve"> </w:t>
      </w:r>
      <w:r w:rsidRPr="00541C88">
        <w:rPr>
          <w:rFonts w:ascii="Times New Roman" w:hAnsi="Times New Roman"/>
          <w:i/>
          <w:szCs w:val="22"/>
        </w:rPr>
        <w:t>Tstar</w:t>
      </w:r>
    </w:p>
    <w:p w:rsidR="00F7451F" w:rsidRPr="00BB21AA"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p>
    <w:p w:rsidR="00F7451F" w:rsidRPr="00280D0B" w:rsidRDefault="00F7451F" w:rsidP="00F7451F">
      <w:pPr>
        <w:jc w:val="center"/>
        <w:rPr>
          <w:rFonts w:ascii="Times New Roman" w:hAnsi="Times New Roman"/>
          <w:sz w:val="24"/>
        </w:rPr>
      </w:pPr>
      <w:r w:rsidRPr="00280D0B">
        <w:rPr>
          <w:rFonts w:ascii="Times New Roman" w:hAnsi="Times New Roman"/>
          <w:i/>
          <w:iCs/>
          <w:noProof/>
          <w:sz w:val="24"/>
        </w:rPr>
        <w:lastRenderedPageBreak/>
        <w:drawing>
          <wp:inline distT="0" distB="0" distL="0" distR="0" wp14:anchorId="0C89341F" wp14:editId="06A13E9D">
            <wp:extent cx="5371465" cy="3561715"/>
            <wp:effectExtent l="0" t="0" r="635" b="635"/>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71465" cy="3561715"/>
                    </a:xfrm>
                    <a:prstGeom prst="rect">
                      <a:avLst/>
                    </a:prstGeom>
                    <a:noFill/>
                  </pic:spPr>
                </pic:pic>
              </a:graphicData>
            </a:graphic>
          </wp:inline>
        </w:drawing>
      </w:r>
    </w:p>
    <w:p w:rsidR="00F7451F" w:rsidRDefault="00F7451F" w:rsidP="00F7451F">
      <w:pPr>
        <w:rPr>
          <w:rFonts w:ascii="Times New Roman" w:hAnsi="Times New Roman"/>
          <w:sz w:val="24"/>
        </w:rPr>
      </w:pPr>
    </w:p>
    <w:p w:rsidR="00F7451F" w:rsidRPr="00BE6B7F" w:rsidRDefault="00F7451F" w:rsidP="00F7451F">
      <w:pPr>
        <w:rPr>
          <w:rFonts w:ascii="Times New Roman" w:hAnsi="Times New Roman"/>
          <w:sz w:val="24"/>
        </w:rPr>
      </w:pPr>
      <w:r w:rsidRPr="00BE6B7F">
        <w:rPr>
          <w:rFonts w:ascii="Times New Roman" w:hAnsi="Times New Roman"/>
          <w:sz w:val="24"/>
        </w:rPr>
        <w:t>A kerületi állami fenntartású intézményekbe járó sajátos nevelési igényű, hátrányos helyzetű és halmozottan hátrányos helyzetű gyermekek száma:</w:t>
      </w:r>
    </w:p>
    <w:p w:rsidR="00F7451F" w:rsidRDefault="00F7451F" w:rsidP="00F7451F">
      <w:pPr>
        <w:rPr>
          <w:rFonts w:ascii="Times New Roman" w:hAnsi="Times New Roman"/>
          <w:sz w:val="24"/>
        </w:rPr>
      </w:pPr>
    </w:p>
    <w:tbl>
      <w:tblPr>
        <w:tblStyle w:val="Rcsostblzat"/>
        <w:tblW w:w="9104" w:type="dxa"/>
        <w:tblInd w:w="108" w:type="dxa"/>
        <w:tblLook w:val="04A0" w:firstRow="1" w:lastRow="0" w:firstColumn="1" w:lastColumn="0" w:noHBand="0" w:noVBand="1"/>
      </w:tblPr>
      <w:tblGrid>
        <w:gridCol w:w="709"/>
        <w:gridCol w:w="4111"/>
        <w:gridCol w:w="1984"/>
        <w:gridCol w:w="1134"/>
        <w:gridCol w:w="1166"/>
      </w:tblGrid>
      <w:tr w:rsidR="00F7451F" w:rsidRPr="00BE6B7F" w:rsidTr="00526DB4">
        <w:trPr>
          <w:trHeight w:val="425"/>
        </w:trPr>
        <w:tc>
          <w:tcPr>
            <w:tcW w:w="709" w:type="dxa"/>
            <w:noWrap/>
            <w:hideMark/>
          </w:tcPr>
          <w:p w:rsidR="00F7451F" w:rsidRPr="00BE6B7F" w:rsidRDefault="00F7451F" w:rsidP="00526DB4">
            <w:pPr>
              <w:rPr>
                <w:rFonts w:ascii="Times New Roman" w:hAnsi="Times New Roman"/>
                <w:sz w:val="24"/>
              </w:rPr>
            </w:pPr>
            <w:r w:rsidRPr="00BE6B7F">
              <w:rPr>
                <w:rFonts w:ascii="Times New Roman" w:hAnsi="Times New Roman"/>
                <w:sz w:val="24"/>
              </w:rPr>
              <w:t> </w:t>
            </w:r>
          </w:p>
        </w:tc>
        <w:tc>
          <w:tcPr>
            <w:tcW w:w="4111" w:type="dxa"/>
            <w:noWrap/>
            <w:vAlign w:val="center"/>
            <w:hideMark/>
          </w:tcPr>
          <w:p w:rsidR="00F7451F" w:rsidRPr="00BE6B7F" w:rsidRDefault="00F7451F" w:rsidP="00526DB4">
            <w:pPr>
              <w:jc w:val="center"/>
              <w:rPr>
                <w:rFonts w:ascii="Times New Roman" w:eastAsiaTheme="minorHAnsi" w:hAnsi="Times New Roman"/>
                <w:b/>
                <w:bCs/>
                <w:sz w:val="24"/>
              </w:rPr>
            </w:pPr>
            <w:r w:rsidRPr="00BE6B7F">
              <w:rPr>
                <w:rFonts w:ascii="Times New Roman" w:hAnsi="Times New Roman"/>
                <w:b/>
                <w:bCs/>
                <w:sz w:val="24"/>
              </w:rPr>
              <w:t>Intézmény neve</w:t>
            </w:r>
          </w:p>
        </w:tc>
        <w:tc>
          <w:tcPr>
            <w:tcW w:w="1984" w:type="dxa"/>
            <w:vAlign w:val="center"/>
            <w:hideMark/>
          </w:tcPr>
          <w:p w:rsidR="00F7451F" w:rsidRPr="00BE6B7F" w:rsidRDefault="00F7451F" w:rsidP="00526DB4">
            <w:pPr>
              <w:jc w:val="center"/>
              <w:rPr>
                <w:rFonts w:ascii="Times New Roman" w:hAnsi="Times New Roman"/>
                <w:b/>
                <w:bCs/>
                <w:sz w:val="24"/>
              </w:rPr>
            </w:pPr>
            <w:r w:rsidRPr="00BE6B7F">
              <w:rPr>
                <w:rFonts w:ascii="Times New Roman" w:hAnsi="Times New Roman"/>
                <w:b/>
                <w:bCs/>
                <w:sz w:val="24"/>
              </w:rPr>
              <w:t>SNI</w:t>
            </w:r>
          </w:p>
        </w:tc>
        <w:tc>
          <w:tcPr>
            <w:tcW w:w="1134" w:type="dxa"/>
            <w:vAlign w:val="center"/>
            <w:hideMark/>
          </w:tcPr>
          <w:p w:rsidR="00F7451F" w:rsidRPr="00BE6B7F" w:rsidRDefault="00F7451F" w:rsidP="00526DB4">
            <w:pPr>
              <w:jc w:val="center"/>
              <w:rPr>
                <w:rFonts w:ascii="Times New Roman" w:hAnsi="Times New Roman"/>
                <w:b/>
                <w:bCs/>
                <w:sz w:val="24"/>
              </w:rPr>
            </w:pPr>
            <w:r w:rsidRPr="00BE6B7F">
              <w:rPr>
                <w:rFonts w:ascii="Times New Roman" w:hAnsi="Times New Roman"/>
                <w:b/>
                <w:bCs/>
                <w:sz w:val="24"/>
              </w:rPr>
              <w:t>HH</w:t>
            </w:r>
          </w:p>
        </w:tc>
        <w:tc>
          <w:tcPr>
            <w:tcW w:w="1166" w:type="dxa"/>
            <w:vAlign w:val="center"/>
            <w:hideMark/>
          </w:tcPr>
          <w:p w:rsidR="00F7451F" w:rsidRPr="00BE6B7F" w:rsidRDefault="00F7451F" w:rsidP="00526DB4">
            <w:pPr>
              <w:jc w:val="center"/>
              <w:rPr>
                <w:rFonts w:ascii="Times New Roman" w:hAnsi="Times New Roman"/>
                <w:b/>
                <w:bCs/>
                <w:sz w:val="24"/>
              </w:rPr>
            </w:pPr>
            <w:r w:rsidRPr="00BE6B7F">
              <w:rPr>
                <w:rFonts w:ascii="Times New Roman" w:hAnsi="Times New Roman"/>
                <w:b/>
                <w:bCs/>
                <w:sz w:val="24"/>
              </w:rPr>
              <w:t>HHH</w:t>
            </w:r>
          </w:p>
        </w:tc>
      </w:tr>
      <w:tr w:rsidR="00F7451F" w:rsidRPr="00BE6B7F" w:rsidTr="00526DB4">
        <w:trPr>
          <w:trHeight w:val="719"/>
        </w:trPr>
        <w:tc>
          <w:tcPr>
            <w:tcW w:w="709" w:type="dxa"/>
            <w:noWrap/>
            <w:vAlign w:val="center"/>
            <w:hideMark/>
          </w:tcPr>
          <w:p w:rsidR="00F7451F" w:rsidRPr="00BE6B7F" w:rsidRDefault="00F7451F" w:rsidP="00526DB4">
            <w:pPr>
              <w:jc w:val="left"/>
              <w:rPr>
                <w:rFonts w:ascii="Times New Roman" w:eastAsiaTheme="minorHAnsi" w:hAnsi="Times New Roman"/>
                <w:b/>
                <w:bCs/>
                <w:sz w:val="24"/>
              </w:rPr>
            </w:pPr>
            <w:r w:rsidRPr="00BE6B7F">
              <w:rPr>
                <w:rFonts w:ascii="Times New Roman" w:hAnsi="Times New Roman"/>
                <w:b/>
                <w:bCs/>
                <w:sz w:val="24"/>
              </w:rPr>
              <w:t>1.</w:t>
            </w:r>
          </w:p>
        </w:tc>
        <w:tc>
          <w:tcPr>
            <w:tcW w:w="4111" w:type="dxa"/>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 xml:space="preserve">Alsóerdősori Bárdos Lajos </w:t>
            </w:r>
            <w:r w:rsidRPr="00BE6B7F">
              <w:rPr>
                <w:rFonts w:ascii="Times New Roman" w:hAnsi="Times New Roman"/>
                <w:b/>
                <w:bCs/>
                <w:sz w:val="24"/>
              </w:rPr>
              <w:t>Általános Iskola</w:t>
            </w:r>
            <w:r w:rsidRPr="00BE6B7F">
              <w:rPr>
                <w:rFonts w:ascii="Times New Roman" w:hAnsi="Times New Roman"/>
                <w:sz w:val="24"/>
              </w:rPr>
              <w:t xml:space="preserve"> és Gimnázium</w:t>
            </w:r>
            <w:r w:rsidRPr="00BE6B7F">
              <w:rPr>
                <w:rFonts w:ascii="Times New Roman" w:hAnsi="Times New Roman"/>
                <w:sz w:val="24"/>
              </w:rPr>
              <w:br/>
              <w:t>általános iskola</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10</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2</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r>
      <w:tr w:rsidR="00F7451F" w:rsidRPr="00BE6B7F" w:rsidTr="00526DB4">
        <w:trPr>
          <w:trHeight w:val="640"/>
        </w:trPr>
        <w:tc>
          <w:tcPr>
            <w:tcW w:w="709" w:type="dxa"/>
            <w:noWrap/>
            <w:vAlign w:val="center"/>
            <w:hideMark/>
          </w:tcPr>
          <w:p w:rsidR="00F7451F" w:rsidRPr="00BE6B7F" w:rsidRDefault="00F7451F" w:rsidP="00526DB4">
            <w:pPr>
              <w:jc w:val="left"/>
              <w:rPr>
                <w:rFonts w:ascii="Times New Roman" w:eastAsiaTheme="minorHAnsi" w:hAnsi="Times New Roman"/>
                <w:sz w:val="24"/>
              </w:rPr>
            </w:pPr>
            <w:r w:rsidRPr="00BE6B7F">
              <w:rPr>
                <w:rFonts w:ascii="Times New Roman" w:hAnsi="Times New Roman"/>
                <w:sz w:val="24"/>
              </w:rPr>
              <w:t> </w:t>
            </w:r>
          </w:p>
        </w:tc>
        <w:tc>
          <w:tcPr>
            <w:tcW w:w="4111" w:type="dxa"/>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 xml:space="preserve">Alsóerdősori Bárdos Lajos Általános Iskola és </w:t>
            </w:r>
            <w:r w:rsidRPr="00BE6B7F">
              <w:rPr>
                <w:rFonts w:ascii="Times New Roman" w:hAnsi="Times New Roman"/>
                <w:b/>
                <w:bCs/>
                <w:sz w:val="24"/>
              </w:rPr>
              <w:t>Gimázium</w:t>
            </w:r>
            <w:r w:rsidRPr="00BE6B7F">
              <w:rPr>
                <w:rFonts w:ascii="Times New Roman" w:hAnsi="Times New Roman"/>
                <w:sz w:val="24"/>
              </w:rPr>
              <w:br/>
              <w:t>gimnázium</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2</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r>
      <w:tr w:rsidR="00F7451F" w:rsidRPr="00BE6B7F" w:rsidTr="00526DB4">
        <w:trPr>
          <w:trHeight w:val="735"/>
        </w:trPr>
        <w:tc>
          <w:tcPr>
            <w:tcW w:w="709" w:type="dxa"/>
            <w:noWrap/>
            <w:vAlign w:val="center"/>
            <w:hideMark/>
          </w:tcPr>
          <w:p w:rsidR="00F7451F" w:rsidRPr="00BE6B7F" w:rsidRDefault="00F7451F" w:rsidP="00526DB4">
            <w:pPr>
              <w:jc w:val="left"/>
              <w:rPr>
                <w:rFonts w:ascii="Times New Roman" w:eastAsiaTheme="minorHAnsi" w:hAnsi="Times New Roman"/>
                <w:b/>
                <w:bCs/>
                <w:sz w:val="24"/>
              </w:rPr>
            </w:pPr>
            <w:r w:rsidRPr="00BE6B7F">
              <w:rPr>
                <w:rFonts w:ascii="Times New Roman" w:hAnsi="Times New Roman"/>
                <w:b/>
                <w:bCs/>
                <w:sz w:val="24"/>
              </w:rPr>
              <w:t>2.</w:t>
            </w:r>
          </w:p>
        </w:tc>
        <w:tc>
          <w:tcPr>
            <w:tcW w:w="4111" w:type="dxa"/>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 xml:space="preserve">Erzsébetvárosi Kéttannyelvű </w:t>
            </w:r>
            <w:r w:rsidRPr="00BE6B7F">
              <w:rPr>
                <w:rFonts w:ascii="Times New Roman" w:hAnsi="Times New Roman"/>
                <w:b/>
                <w:bCs/>
                <w:sz w:val="24"/>
              </w:rPr>
              <w:t>Általános Iskola,</w:t>
            </w:r>
            <w:r w:rsidRPr="00BE6B7F">
              <w:rPr>
                <w:rFonts w:ascii="Times New Roman" w:hAnsi="Times New Roman"/>
                <w:sz w:val="24"/>
              </w:rPr>
              <w:t>Szakgimnázium és Szakközépiskola</w:t>
            </w:r>
            <w:r w:rsidRPr="00BE6B7F">
              <w:rPr>
                <w:rFonts w:ascii="Times New Roman" w:hAnsi="Times New Roman"/>
                <w:sz w:val="24"/>
              </w:rPr>
              <w:br/>
              <w:t>általános iskola</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19</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15</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3</w:t>
            </w:r>
          </w:p>
        </w:tc>
      </w:tr>
      <w:tr w:rsidR="00F7451F" w:rsidRPr="00BE6B7F" w:rsidTr="00526DB4">
        <w:trPr>
          <w:trHeight w:val="735"/>
        </w:trPr>
        <w:tc>
          <w:tcPr>
            <w:tcW w:w="709" w:type="dxa"/>
            <w:noWrap/>
            <w:vAlign w:val="center"/>
            <w:hideMark/>
          </w:tcPr>
          <w:p w:rsidR="00F7451F" w:rsidRPr="00BE6B7F" w:rsidRDefault="00F7451F" w:rsidP="00526DB4">
            <w:pPr>
              <w:jc w:val="left"/>
              <w:rPr>
                <w:rFonts w:ascii="Times New Roman" w:eastAsiaTheme="minorHAnsi" w:hAnsi="Times New Roman"/>
                <w:sz w:val="24"/>
              </w:rPr>
            </w:pPr>
            <w:r w:rsidRPr="00BE6B7F">
              <w:rPr>
                <w:rFonts w:ascii="Times New Roman" w:hAnsi="Times New Roman"/>
                <w:sz w:val="24"/>
              </w:rPr>
              <w:t> </w:t>
            </w:r>
          </w:p>
        </w:tc>
        <w:tc>
          <w:tcPr>
            <w:tcW w:w="4111" w:type="dxa"/>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Erzsébetvárosi Kéttannyelvű Általános Iskola,</w:t>
            </w:r>
            <w:r w:rsidRPr="00BE6B7F">
              <w:rPr>
                <w:rFonts w:ascii="Times New Roman" w:hAnsi="Times New Roman"/>
                <w:b/>
                <w:bCs/>
                <w:sz w:val="24"/>
              </w:rPr>
              <w:t>Szakgimnázium és Szakközépiskola</w:t>
            </w:r>
            <w:r w:rsidRPr="00BE6B7F">
              <w:rPr>
                <w:rFonts w:ascii="Times New Roman" w:hAnsi="Times New Roman"/>
                <w:sz w:val="24"/>
              </w:rPr>
              <w:br/>
              <w:t>szakgimnázium</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r>
      <w:tr w:rsidR="00F7451F" w:rsidRPr="00BE6B7F" w:rsidTr="00526DB4">
        <w:trPr>
          <w:trHeight w:val="491"/>
        </w:trPr>
        <w:tc>
          <w:tcPr>
            <w:tcW w:w="709" w:type="dxa"/>
            <w:noWrap/>
            <w:vAlign w:val="center"/>
            <w:hideMark/>
          </w:tcPr>
          <w:p w:rsidR="00F7451F" w:rsidRPr="00BE6B7F" w:rsidRDefault="00F7451F" w:rsidP="00526DB4">
            <w:pPr>
              <w:jc w:val="left"/>
              <w:rPr>
                <w:rFonts w:ascii="Times New Roman" w:eastAsiaTheme="minorHAnsi" w:hAnsi="Times New Roman"/>
                <w:b/>
                <w:bCs/>
                <w:sz w:val="24"/>
              </w:rPr>
            </w:pPr>
            <w:r w:rsidRPr="00BE6B7F">
              <w:rPr>
                <w:rFonts w:ascii="Times New Roman" w:hAnsi="Times New Roman"/>
                <w:b/>
                <w:bCs/>
                <w:sz w:val="24"/>
              </w:rPr>
              <w:t>3.</w:t>
            </w:r>
          </w:p>
        </w:tc>
        <w:tc>
          <w:tcPr>
            <w:tcW w:w="4111"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Budapest VII. Kerületi Baross Gábor Általános Iskola</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23</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13</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3</w:t>
            </w:r>
          </w:p>
        </w:tc>
      </w:tr>
      <w:tr w:rsidR="00F7451F" w:rsidRPr="00BE6B7F" w:rsidTr="00526DB4">
        <w:trPr>
          <w:trHeight w:val="541"/>
        </w:trPr>
        <w:tc>
          <w:tcPr>
            <w:tcW w:w="709" w:type="dxa"/>
            <w:noWrap/>
            <w:vAlign w:val="center"/>
            <w:hideMark/>
          </w:tcPr>
          <w:p w:rsidR="00F7451F" w:rsidRPr="00BE6B7F" w:rsidRDefault="00F7451F" w:rsidP="00526DB4">
            <w:pPr>
              <w:jc w:val="left"/>
              <w:rPr>
                <w:rFonts w:ascii="Times New Roman" w:eastAsiaTheme="minorHAnsi" w:hAnsi="Times New Roman"/>
                <w:b/>
                <w:bCs/>
                <w:sz w:val="24"/>
              </w:rPr>
            </w:pPr>
            <w:r w:rsidRPr="00BE6B7F">
              <w:rPr>
                <w:rFonts w:ascii="Times New Roman" w:hAnsi="Times New Roman"/>
                <w:b/>
                <w:bCs/>
                <w:sz w:val="24"/>
              </w:rPr>
              <w:t>4.</w:t>
            </w:r>
          </w:p>
        </w:tc>
        <w:tc>
          <w:tcPr>
            <w:tcW w:w="4111"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VII. Kerületi Madách Imre Gimnázium</w:t>
            </w:r>
          </w:p>
        </w:tc>
        <w:tc>
          <w:tcPr>
            <w:tcW w:w="198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c>
          <w:tcPr>
            <w:tcW w:w="1134"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c>
          <w:tcPr>
            <w:tcW w:w="1166" w:type="dxa"/>
            <w:noWrap/>
            <w:vAlign w:val="center"/>
            <w:hideMark/>
          </w:tcPr>
          <w:p w:rsidR="00F7451F" w:rsidRPr="00BE6B7F" w:rsidRDefault="00F7451F" w:rsidP="00526DB4">
            <w:pPr>
              <w:jc w:val="center"/>
              <w:rPr>
                <w:rFonts w:ascii="Times New Roman" w:hAnsi="Times New Roman"/>
                <w:sz w:val="24"/>
              </w:rPr>
            </w:pPr>
            <w:r w:rsidRPr="00BE6B7F">
              <w:rPr>
                <w:rFonts w:ascii="Times New Roman" w:hAnsi="Times New Roman"/>
                <w:sz w:val="24"/>
              </w:rPr>
              <w:t>0</w:t>
            </w:r>
          </w:p>
        </w:tc>
      </w:tr>
    </w:tbl>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BE6B7F" w:rsidRDefault="00F7451F" w:rsidP="00F7451F">
      <w:pPr>
        <w:rPr>
          <w:rFonts w:ascii="Times New Roman" w:hAnsi="Times New Roman"/>
          <w:sz w:val="24"/>
        </w:rPr>
      </w:pPr>
    </w:p>
    <w:p w:rsidR="00F7451F" w:rsidRDefault="00F7451F" w:rsidP="00F7451F">
      <w:pPr>
        <w:rPr>
          <w:rFonts w:ascii="Times New Roman" w:hAnsi="Times New Roman"/>
          <w:b/>
          <w:sz w:val="24"/>
        </w:rPr>
      </w:pPr>
    </w:p>
    <w:p w:rsidR="00F7451F" w:rsidRDefault="00F7451F" w:rsidP="00F7451F">
      <w:pPr>
        <w:rPr>
          <w:rFonts w:ascii="Times New Roman" w:hAnsi="Times New Roman"/>
          <w:b/>
          <w:sz w:val="24"/>
        </w:rPr>
      </w:pPr>
    </w:p>
    <w:p w:rsidR="00BE1C3F" w:rsidRDefault="00BE1C3F" w:rsidP="00F7451F">
      <w:pPr>
        <w:rPr>
          <w:rFonts w:ascii="Times New Roman" w:hAnsi="Times New Roman"/>
          <w:b/>
          <w:sz w:val="24"/>
        </w:rPr>
      </w:pPr>
    </w:p>
    <w:p w:rsidR="00F7451F" w:rsidRPr="00C803FC" w:rsidRDefault="00F7451F" w:rsidP="00F7451F">
      <w:pPr>
        <w:rPr>
          <w:rFonts w:ascii="Times New Roman" w:hAnsi="Times New Roman"/>
          <w:b/>
          <w:sz w:val="24"/>
        </w:rPr>
      </w:pPr>
      <w:r w:rsidRPr="00C803FC">
        <w:rPr>
          <w:rFonts w:ascii="Times New Roman" w:hAnsi="Times New Roman"/>
          <w:b/>
          <w:sz w:val="24"/>
        </w:rPr>
        <w:lastRenderedPageBreak/>
        <w:t xml:space="preserve">A kerületi önkormányzati fenntartású óvodák az SNI-s gyermekek száma: </w:t>
      </w:r>
    </w:p>
    <w:p w:rsidR="00F7451F" w:rsidRPr="00BE6B7F" w:rsidRDefault="00F7451F" w:rsidP="00F7451F">
      <w:pPr>
        <w:rPr>
          <w:rFonts w:ascii="Times New Roman" w:hAnsi="Times New Roman"/>
          <w:sz w:val="24"/>
        </w:rPr>
      </w:pPr>
    </w:p>
    <w:tbl>
      <w:tblPr>
        <w:tblW w:w="0" w:type="auto"/>
        <w:tblInd w:w="108" w:type="dxa"/>
        <w:tblCellMar>
          <w:left w:w="0" w:type="dxa"/>
          <w:right w:w="0" w:type="dxa"/>
        </w:tblCellMar>
        <w:tblLook w:val="04A0" w:firstRow="1" w:lastRow="0" w:firstColumn="1" w:lastColumn="0" w:noHBand="0" w:noVBand="1"/>
      </w:tblPr>
      <w:tblGrid>
        <w:gridCol w:w="3952"/>
      </w:tblGrid>
      <w:tr w:rsidR="00F7451F" w:rsidRPr="00BE6B7F" w:rsidTr="00526DB4">
        <w:trPr>
          <w:trHeight w:val="315"/>
        </w:trPr>
        <w:tc>
          <w:tcPr>
            <w:tcW w:w="3952"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Magonc Óvoda: 6 fő</w:t>
            </w:r>
          </w:p>
        </w:tc>
      </w:tr>
      <w:tr w:rsidR="00F7451F" w:rsidRPr="00BE6B7F" w:rsidTr="00526DB4">
        <w:trPr>
          <w:trHeight w:val="315"/>
        </w:trPr>
        <w:tc>
          <w:tcPr>
            <w:tcW w:w="395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Dob Óvoda: 4 fő</w:t>
            </w:r>
          </w:p>
        </w:tc>
      </w:tr>
      <w:tr w:rsidR="00F7451F" w:rsidRPr="00BE6B7F" w:rsidTr="00526DB4">
        <w:trPr>
          <w:trHeight w:val="315"/>
        </w:trPr>
        <w:tc>
          <w:tcPr>
            <w:tcW w:w="395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Bóbita Óvoda: 4 fő</w:t>
            </w:r>
          </w:p>
        </w:tc>
      </w:tr>
      <w:tr w:rsidR="00F7451F" w:rsidRPr="00BE6B7F" w:rsidTr="00526DB4">
        <w:trPr>
          <w:trHeight w:val="315"/>
        </w:trPr>
        <w:tc>
          <w:tcPr>
            <w:tcW w:w="395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Csicsergő Óvoda: 7 fő</w:t>
            </w:r>
          </w:p>
        </w:tc>
      </w:tr>
      <w:tr w:rsidR="00F7451F" w:rsidRPr="00BE6B7F" w:rsidTr="00526DB4">
        <w:trPr>
          <w:trHeight w:val="315"/>
        </w:trPr>
        <w:tc>
          <w:tcPr>
            <w:tcW w:w="395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Nefelejcs Óvoda: 3 fő</w:t>
            </w:r>
          </w:p>
        </w:tc>
      </w:tr>
      <w:tr w:rsidR="00F7451F" w:rsidRPr="00BE6B7F" w:rsidTr="00526DB4">
        <w:trPr>
          <w:trHeight w:val="315"/>
        </w:trPr>
        <w:tc>
          <w:tcPr>
            <w:tcW w:w="3952"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rsidR="00F7451F" w:rsidRPr="00BE6B7F" w:rsidRDefault="00F7451F" w:rsidP="00526DB4">
            <w:pPr>
              <w:rPr>
                <w:rFonts w:ascii="Times New Roman" w:hAnsi="Times New Roman"/>
                <w:sz w:val="24"/>
              </w:rPr>
            </w:pPr>
            <w:r w:rsidRPr="00BE6B7F">
              <w:rPr>
                <w:rFonts w:ascii="Times New Roman" w:hAnsi="Times New Roman"/>
                <w:sz w:val="24"/>
              </w:rPr>
              <w:t>Kópévár Óvoda: 8 fő</w:t>
            </w:r>
          </w:p>
        </w:tc>
      </w:tr>
    </w:tbl>
    <w:p w:rsidR="00F7451F" w:rsidRPr="00BE6B7F" w:rsidRDefault="00F7451F" w:rsidP="00F7451F">
      <w:pPr>
        <w:rPr>
          <w:rFonts w:ascii="Times New Roman" w:hAnsi="Times New Roman"/>
          <w:sz w:val="24"/>
        </w:rPr>
      </w:pPr>
    </w:p>
    <w:p w:rsidR="00F7451F" w:rsidRPr="00610CC2" w:rsidRDefault="00F7451F" w:rsidP="00F7451F">
      <w:pPr>
        <w:rPr>
          <w:rFonts w:ascii="Times New Roman" w:hAnsi="Times New Roman"/>
          <w:sz w:val="24"/>
        </w:rPr>
      </w:pPr>
    </w:p>
    <w:p w:rsidR="00F7451F" w:rsidRPr="00280D0B" w:rsidRDefault="00F7451F" w:rsidP="002A0C4E">
      <w:pPr>
        <w:pStyle w:val="Listaszerbekezds"/>
        <w:numPr>
          <w:ilvl w:val="0"/>
          <w:numId w:val="23"/>
        </w:numPr>
        <w:spacing w:after="160"/>
        <w:ind w:left="714" w:hanging="357"/>
        <w:outlineLvl w:val="2"/>
        <w:rPr>
          <w:rFonts w:ascii="Times New Roman" w:eastAsiaTheme="minorHAnsi" w:hAnsi="Times New Roman"/>
          <w:b/>
          <w:sz w:val="24"/>
          <w:lang w:eastAsia="en-US"/>
        </w:rPr>
      </w:pPr>
      <w:bookmarkStart w:id="62" w:name="_Toc531420424"/>
      <w:r w:rsidRPr="00280D0B">
        <w:rPr>
          <w:rFonts w:ascii="Times New Roman" w:eastAsiaTheme="minorHAnsi" w:hAnsi="Times New Roman"/>
          <w:b/>
          <w:sz w:val="24"/>
          <w:lang w:eastAsia="en-US"/>
        </w:rPr>
        <w:t>Pozitív diszkrimináció (hátránykompenzáló juttatások, szolgáltatások)</w:t>
      </w:r>
      <w:bookmarkEnd w:id="62"/>
    </w:p>
    <w:p w:rsidR="00F7451F" w:rsidRPr="00610CC2" w:rsidRDefault="00F7451F" w:rsidP="00F7451F">
      <w:pPr>
        <w:rPr>
          <w:rFonts w:ascii="Times New Roman" w:hAnsi="Times New Roman"/>
          <w:sz w:val="24"/>
        </w:rPr>
      </w:pPr>
      <w:r w:rsidRPr="00610CC2">
        <w:rPr>
          <w:rFonts w:ascii="Times New Roman" w:hAnsi="Times New Roman"/>
          <w:sz w:val="24"/>
        </w:rPr>
        <w:t xml:space="preserve">A Bischitz Johanna Integrált Humán Szolgáltató Központ Család- és Gyermekjóléti Központja által működtetett </w:t>
      </w:r>
      <w:r w:rsidRPr="00610CC2">
        <w:rPr>
          <w:rFonts w:ascii="Times New Roman" w:hAnsi="Times New Roman"/>
          <w:i/>
          <w:sz w:val="24"/>
        </w:rPr>
        <w:t>Szolgáltatási Centrum</w:t>
      </w:r>
      <w:r w:rsidRPr="00610CC2">
        <w:rPr>
          <w:rFonts w:ascii="Times New Roman" w:hAnsi="Times New Roman"/>
          <w:sz w:val="24"/>
        </w:rPr>
        <w:t xml:space="preserve"> feladata a gyermekek testi, lelki egészségének, családban történő nevelésének elősegítése, a gyermek veszélyeztetettségének megelőzése, a már kialakult veszélyeztetettség megszüntetése, valamint a családjából kiemelt gyermek visszahelyezésének elősegítése. A Fejlesztési Centrum a krízishelyzetben lévő szociális, életvezetési, munkanélküliséggel kapcsolatos problémákkal küzdő egyének és családok számára nyújt segítséget ahhoz, hogy képessé váljanak problémáik megoldására, a krízishelyzethez vezető okok megelőzésére.</w:t>
      </w:r>
    </w:p>
    <w:p w:rsidR="00F7451F" w:rsidRPr="00610CC2" w:rsidRDefault="00F7451F" w:rsidP="00F7451F">
      <w:pPr>
        <w:rPr>
          <w:rFonts w:ascii="Times New Roman" w:eastAsiaTheme="minorHAnsi" w:hAnsi="Times New Roman"/>
          <w:sz w:val="24"/>
          <w:lang w:eastAsia="en-US"/>
        </w:rPr>
      </w:pPr>
    </w:p>
    <w:p w:rsidR="00F7451F" w:rsidRPr="00610CC2" w:rsidRDefault="00F7451F" w:rsidP="00F7451F">
      <w:pPr>
        <w:rPr>
          <w:rFonts w:ascii="Times New Roman" w:eastAsiaTheme="minorHAnsi" w:hAnsi="Times New Roman"/>
          <w:i/>
          <w:sz w:val="24"/>
          <w:lang w:eastAsia="en-US"/>
        </w:rPr>
      </w:pPr>
      <w:r w:rsidRPr="00610CC2">
        <w:rPr>
          <w:rFonts w:ascii="Times New Roman" w:eastAsiaTheme="minorHAnsi" w:hAnsi="Times New Roman"/>
          <w:sz w:val="24"/>
          <w:lang w:eastAsia="en-US"/>
        </w:rPr>
        <w:t>A 2017-2018. években új támogatási forma jelent meg az önkormányzat pályázati rendszerében, ezek a nagycsaládosok és egyszülős családok üdülésének támogatása, valamint a sajátos nevelési igényű gyermeket nevelő családok támogatása.</w:t>
      </w:r>
    </w:p>
    <w:p w:rsidR="00F7451F" w:rsidRPr="00610CC2" w:rsidRDefault="00F7451F" w:rsidP="00F7451F">
      <w:pPr>
        <w:rPr>
          <w:rFonts w:ascii="Times New Roman" w:eastAsiaTheme="minorHAnsi" w:hAnsi="Times New Roman"/>
          <w:i/>
          <w:sz w:val="24"/>
          <w:lang w:eastAsia="en-US"/>
        </w:rPr>
      </w:pPr>
    </w:p>
    <w:p w:rsidR="00F7451F" w:rsidRPr="00610CC2" w:rsidRDefault="00F7451F" w:rsidP="00F7451F">
      <w:pPr>
        <w:rPr>
          <w:rFonts w:ascii="Times New Roman" w:eastAsiaTheme="minorHAnsi" w:hAnsi="Times New Roman"/>
          <w:sz w:val="24"/>
          <w:lang w:eastAsia="en-US"/>
        </w:rPr>
      </w:pPr>
      <w:r w:rsidRPr="00610CC2">
        <w:rPr>
          <w:rFonts w:ascii="Times New Roman" w:eastAsiaTheme="minorHAnsi" w:hAnsi="Times New Roman"/>
          <w:sz w:val="24"/>
          <w:lang w:eastAsia="en-US"/>
        </w:rPr>
        <w:t xml:space="preserve">A </w:t>
      </w:r>
      <w:r w:rsidRPr="00610CC2">
        <w:rPr>
          <w:rFonts w:ascii="Times New Roman" w:eastAsiaTheme="minorHAnsi" w:hAnsi="Times New Roman"/>
          <w:i/>
          <w:sz w:val="24"/>
          <w:lang w:eastAsia="en-US"/>
        </w:rPr>
        <w:t>nagycsaládosok és egyszülős családok támogatására kiírt pályázat</w:t>
      </w:r>
      <w:r w:rsidRPr="00610CC2">
        <w:rPr>
          <w:rFonts w:ascii="Times New Roman" w:eastAsiaTheme="minorHAnsi" w:hAnsi="Times New Roman"/>
          <w:sz w:val="24"/>
          <w:lang w:eastAsia="en-US"/>
        </w:rPr>
        <w:t xml:space="preserve"> célja a szociálisan rászorult három vagy több gyermeket nevelő kétszülős családok (nagycsaládosok) és egyszülős családok üdülésének támogatása, amelynek keretén belül a támogatási összeg belföldi üdüléssel kapcsolatban felmerült szállásdíjra, útiköltségre és szabadidő tevékenységgel összefüggő belépőkre használható fel. </w:t>
      </w:r>
    </w:p>
    <w:p w:rsidR="00F7451F" w:rsidRPr="00610CC2" w:rsidRDefault="00F7451F" w:rsidP="00F7451F">
      <w:pPr>
        <w:rPr>
          <w:rFonts w:ascii="Times New Roman" w:eastAsiaTheme="minorHAnsi" w:hAnsi="Times New Roman"/>
          <w:sz w:val="24"/>
          <w:lang w:eastAsia="en-US"/>
        </w:rPr>
      </w:pPr>
    </w:p>
    <w:p w:rsidR="00F7451F" w:rsidRPr="00610CC2" w:rsidRDefault="00F7451F" w:rsidP="00F7451F">
      <w:pPr>
        <w:rPr>
          <w:rFonts w:ascii="Times New Roman" w:eastAsiaTheme="minorHAnsi" w:hAnsi="Times New Roman"/>
          <w:sz w:val="24"/>
          <w:lang w:eastAsia="en-US"/>
        </w:rPr>
      </w:pPr>
      <w:r w:rsidRPr="00610CC2">
        <w:rPr>
          <w:rFonts w:ascii="Times New Roman" w:eastAsiaTheme="minorHAnsi" w:hAnsi="Times New Roman"/>
          <w:sz w:val="24"/>
          <w:lang w:eastAsia="en-US"/>
        </w:rPr>
        <w:t>Pályázatot minden VII. kerületi lakóhellyel vagy tartózkodási hellyel rendelkező és életvitelszerűen a kerületben élő, kétszülős családban három vagy több gyermeket nevelő, vagy gyermekét (gyermekeit) egyedül nevelő, 18. életévét betöltött szülő benyújthat.</w:t>
      </w:r>
    </w:p>
    <w:p w:rsidR="00F7451F" w:rsidRPr="00610CC2" w:rsidRDefault="00F7451F" w:rsidP="00F7451F">
      <w:pPr>
        <w:rPr>
          <w:rFonts w:ascii="Times New Roman" w:eastAsiaTheme="minorHAnsi" w:hAnsi="Times New Roman"/>
          <w:sz w:val="24"/>
          <w:lang w:eastAsia="en-US"/>
        </w:rPr>
      </w:pPr>
    </w:p>
    <w:p w:rsidR="00F7451F" w:rsidRPr="00610CC2" w:rsidRDefault="00F7451F" w:rsidP="00F7451F">
      <w:pPr>
        <w:rPr>
          <w:rFonts w:ascii="Times New Roman" w:eastAsiaTheme="minorHAnsi" w:hAnsi="Times New Roman"/>
          <w:sz w:val="24"/>
          <w:lang w:eastAsia="en-US"/>
        </w:rPr>
      </w:pPr>
      <w:r w:rsidRPr="00610CC2">
        <w:rPr>
          <w:rFonts w:ascii="Times New Roman" w:eastAsiaTheme="minorHAnsi" w:hAnsi="Times New Roman"/>
          <w:sz w:val="24"/>
          <w:lang w:eastAsia="en-US"/>
        </w:rPr>
        <w:t>A támogatási összeg 3 vagy több gyermeket nevelő kétszülős család esetében családtagonként egységesen 10.000 Ft, egyszülős család esetében a szülő részére 20.000 Ft, gyermek(ek) részére 10.000 Ft/fő. A támogatás felosztása szociális rászorultsági sorrendben az egy főre jutó jövedelem alapján történik.</w:t>
      </w:r>
    </w:p>
    <w:p w:rsidR="00F7451F" w:rsidRPr="00610CC2" w:rsidRDefault="00F7451F" w:rsidP="00F7451F">
      <w:pPr>
        <w:rPr>
          <w:rFonts w:ascii="Times New Roman" w:eastAsiaTheme="minorHAnsi" w:hAnsi="Times New Roman"/>
          <w:sz w:val="24"/>
          <w:lang w:eastAsia="en-US"/>
        </w:rPr>
      </w:pPr>
    </w:p>
    <w:p w:rsidR="00F7451F" w:rsidRPr="00610CC2" w:rsidRDefault="00F7451F" w:rsidP="00F7451F">
      <w:pPr>
        <w:rPr>
          <w:rFonts w:ascii="Times New Roman" w:hAnsi="Times New Roman"/>
          <w:sz w:val="24"/>
        </w:rPr>
      </w:pPr>
      <w:r w:rsidRPr="00610CC2">
        <w:rPr>
          <w:rFonts w:ascii="Times New Roman" w:eastAsiaTheme="minorHAnsi" w:hAnsi="Times New Roman"/>
          <w:sz w:val="24"/>
          <w:lang w:eastAsia="en-US"/>
        </w:rPr>
        <w:t xml:space="preserve">A </w:t>
      </w:r>
      <w:r w:rsidRPr="00610CC2">
        <w:rPr>
          <w:rFonts w:ascii="Times New Roman" w:eastAsiaTheme="minorHAnsi" w:hAnsi="Times New Roman"/>
          <w:i/>
          <w:sz w:val="24"/>
          <w:lang w:eastAsia="en-US"/>
        </w:rPr>
        <w:t>sajátos nevelési igényű gyermeket nevelő családok támogatására</w:t>
      </w:r>
      <w:r w:rsidRPr="00610CC2">
        <w:rPr>
          <w:rFonts w:ascii="Times New Roman" w:eastAsiaTheme="minorHAnsi" w:hAnsi="Times New Roman"/>
          <w:sz w:val="24"/>
          <w:lang w:eastAsia="en-US"/>
        </w:rPr>
        <w:t xml:space="preserve"> kiírt pályázat </w:t>
      </w:r>
      <w:r w:rsidRPr="00610CC2">
        <w:rPr>
          <w:rFonts w:ascii="Times New Roman" w:hAnsi="Times New Roman"/>
          <w:sz w:val="24"/>
        </w:rPr>
        <w:t>célja azon 0-18 éves gyermekek támogatása, akik számára az illetékes szakértői bizottság a sajátos nevelési igényt szakértői véleményben megállapította, különleges bánásmódot igényelnek. A támogatás a szakértői bizottság véleményében javasolt fejlesztés, különleges gondozás keretében történő ellátás nevelési intézményen kívül történő megvalósítása céljából annak kiegészítésére, bővítésére fordítható.</w:t>
      </w:r>
    </w:p>
    <w:p w:rsidR="00F7451F" w:rsidRPr="00610CC2" w:rsidRDefault="00F7451F" w:rsidP="00F7451F">
      <w:pPr>
        <w:rPr>
          <w:rFonts w:ascii="Times New Roman" w:hAnsi="Times New Roman"/>
          <w:b/>
          <w:sz w:val="24"/>
          <w:u w:val="single"/>
        </w:rPr>
      </w:pPr>
    </w:p>
    <w:p w:rsidR="00F7451F" w:rsidRPr="00610CC2" w:rsidRDefault="00F7451F" w:rsidP="00F7451F">
      <w:pPr>
        <w:rPr>
          <w:rFonts w:ascii="Times New Roman" w:eastAsiaTheme="minorHAnsi" w:hAnsi="Times New Roman"/>
          <w:sz w:val="24"/>
          <w:lang w:eastAsia="en-US"/>
        </w:rPr>
      </w:pPr>
      <w:r w:rsidRPr="00610CC2">
        <w:rPr>
          <w:rFonts w:ascii="Times New Roman" w:eastAsiaTheme="minorHAnsi" w:hAnsi="Times New Roman"/>
          <w:sz w:val="24"/>
          <w:lang w:eastAsia="en-US"/>
        </w:rPr>
        <w:t xml:space="preserve">A pályázat benyújtására jogosult a VII. kerületben legalább egy éve érvényes lakóhellyel vagy tartózkodási hellyel rendelkező, életvitelszerűen a kerületben élő család, vagy gyermekét </w:t>
      </w:r>
      <w:r w:rsidRPr="00610CC2">
        <w:rPr>
          <w:rFonts w:ascii="Times New Roman" w:eastAsiaTheme="minorHAnsi" w:hAnsi="Times New Roman"/>
          <w:sz w:val="24"/>
          <w:lang w:eastAsia="en-US"/>
        </w:rPr>
        <w:lastRenderedPageBreak/>
        <w:t>(gyermekeit) egyedül nevelő, 18. életévét betöltött szülő, feltéve, ha pályázat benyújtásakor a különleges gondozásban részesülő gyermek érvényes szakértői bizottsági véleménnyel rendelkezik.</w:t>
      </w:r>
    </w:p>
    <w:p w:rsidR="00F7451F" w:rsidRPr="00610CC2" w:rsidRDefault="00F7451F" w:rsidP="00F7451F">
      <w:pPr>
        <w:rPr>
          <w:rFonts w:ascii="Times New Roman" w:eastAsiaTheme="minorHAnsi" w:hAnsi="Times New Roman"/>
          <w:sz w:val="24"/>
          <w:lang w:eastAsia="en-US"/>
        </w:rPr>
      </w:pPr>
    </w:p>
    <w:p w:rsidR="00F7451F" w:rsidRPr="00610CC2" w:rsidRDefault="00F7451F" w:rsidP="00F7451F">
      <w:pPr>
        <w:rPr>
          <w:rFonts w:ascii="Times New Roman" w:eastAsiaTheme="minorHAnsi" w:hAnsi="Times New Roman"/>
          <w:sz w:val="24"/>
          <w:lang w:eastAsia="en-US"/>
        </w:rPr>
      </w:pPr>
      <w:r w:rsidRPr="00610CC2">
        <w:rPr>
          <w:rFonts w:ascii="Times New Roman" w:eastAsiaTheme="minorHAnsi" w:hAnsi="Times New Roman"/>
          <w:sz w:val="24"/>
          <w:lang w:eastAsia="en-US"/>
        </w:rPr>
        <w:t>A támogatási összeg pályázatonként bruttó 100 000 forint, azaz egyszázezer forint vissza nem térítendő támogatás. A támogatás felosztása szociális rászorultsági sorrendben az egy főre jutó jövedelem alapján történik.</w:t>
      </w:r>
    </w:p>
    <w:p w:rsidR="00F7451F" w:rsidRPr="00280D0B" w:rsidRDefault="00F7451F" w:rsidP="00F7451F">
      <w:pPr>
        <w:rPr>
          <w:rFonts w:ascii="Times New Roman" w:hAnsi="Times New Roman"/>
          <w:sz w:val="24"/>
        </w:rPr>
      </w:pPr>
    </w:p>
    <w:p w:rsidR="00F7451F" w:rsidRPr="00280D0B" w:rsidRDefault="00F7451F" w:rsidP="00F7451F">
      <w:pPr>
        <w:rPr>
          <w:rFonts w:ascii="Times New Roman" w:hAnsi="Times New Roman"/>
          <w:sz w:val="24"/>
        </w:rPr>
      </w:pPr>
      <w:r w:rsidRPr="00280D0B">
        <w:rPr>
          <w:rFonts w:ascii="Times New Roman" w:hAnsi="Times New Roman"/>
          <w:sz w:val="24"/>
        </w:rPr>
        <w:t>A hátrányos megkülönböztetésre, az egyenlő bánásmód követelményeinek megsértése a szolgáltatásokhoz való hozzáférés vonatkozásában nincs</w:t>
      </w:r>
      <w:r w:rsidR="00DB12CC">
        <w:rPr>
          <w:rFonts w:ascii="Times New Roman" w:hAnsi="Times New Roman"/>
          <w:sz w:val="24"/>
        </w:rPr>
        <w:t xml:space="preserve"> a</w:t>
      </w:r>
      <w:r w:rsidRPr="00280D0B">
        <w:rPr>
          <w:rFonts w:ascii="Times New Roman" w:hAnsi="Times New Roman"/>
          <w:sz w:val="24"/>
        </w:rPr>
        <w:t xml:space="preserve"> kerületben.</w:t>
      </w:r>
    </w:p>
    <w:p w:rsidR="00F7451F" w:rsidRDefault="00F7451F" w:rsidP="00F7451F">
      <w:pPr>
        <w:rPr>
          <w:rFonts w:ascii="Times New Roman" w:hAnsi="Times New Roman"/>
          <w:sz w:val="24"/>
        </w:rPr>
      </w:pPr>
    </w:p>
    <w:p w:rsidR="00F7451F" w:rsidRPr="002A0C4E" w:rsidRDefault="00F7451F" w:rsidP="002A0C4E">
      <w:pPr>
        <w:outlineLvl w:val="1"/>
        <w:rPr>
          <w:rFonts w:ascii="Times New Roman" w:hAnsi="Times New Roman"/>
          <w:b/>
          <w:bCs/>
          <w:sz w:val="28"/>
          <w:szCs w:val="28"/>
        </w:rPr>
      </w:pPr>
      <w:bookmarkStart w:id="63" w:name="_Toc531420425"/>
      <w:r w:rsidRPr="002A0C4E">
        <w:rPr>
          <w:rFonts w:ascii="Times New Roman" w:hAnsi="Times New Roman"/>
          <w:b/>
          <w:bCs/>
          <w:sz w:val="28"/>
          <w:szCs w:val="28"/>
        </w:rPr>
        <w:t>4.5. Következtetések: problémák beazonosítása, fejlesztési lehetőségek meghatározása</w:t>
      </w:r>
      <w:bookmarkEnd w:id="63"/>
    </w:p>
    <w:p w:rsidR="00F7451F" w:rsidRPr="005C1C8E" w:rsidRDefault="00F7451F" w:rsidP="00F7451F">
      <w:pPr>
        <w:rPr>
          <w:rFonts w:ascii="Times New Roman" w:hAnsi="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9"/>
        <w:gridCol w:w="4523"/>
      </w:tblGrid>
      <w:tr w:rsidR="00F7451F" w:rsidRPr="00280D0B" w:rsidTr="00526DB4">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b/>
                <w:sz w:val="24"/>
              </w:rPr>
            </w:pPr>
            <w:r w:rsidRPr="00280D0B">
              <w:rPr>
                <w:rFonts w:ascii="Times New Roman" w:hAnsi="Times New Roman"/>
                <w:b/>
                <w:sz w:val="24"/>
              </w:rPr>
              <w:t>A gyerekek helyzete, esélyegyenlősége vizsgálata során településünkön</w:t>
            </w: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b/>
                <w:sz w:val="24"/>
              </w:rPr>
            </w:pPr>
            <w:r w:rsidRPr="00280D0B">
              <w:rPr>
                <w:rFonts w:ascii="Times New Roman" w:hAnsi="Times New Roman"/>
                <w:b/>
                <w:sz w:val="24"/>
              </w:rPr>
              <w:t>beazonosított problémák</w:t>
            </w:r>
          </w:p>
        </w:tc>
        <w:tc>
          <w:tcPr>
            <w:tcW w:w="4523"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b/>
                <w:sz w:val="24"/>
              </w:rPr>
            </w:pPr>
            <w:r w:rsidRPr="00280D0B">
              <w:rPr>
                <w:rFonts w:ascii="Times New Roman" w:hAnsi="Times New Roman"/>
                <w:b/>
                <w:sz w:val="24"/>
              </w:rPr>
              <w:t>fejlesztési lehetőségek</w:t>
            </w: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sz w:val="24"/>
              </w:rPr>
            </w:pPr>
            <w:r w:rsidRPr="00280D0B">
              <w:rPr>
                <w:rFonts w:ascii="Times New Roman" w:hAnsi="Times New Roman"/>
                <w:sz w:val="24"/>
              </w:rPr>
              <w:t xml:space="preserve">A családok körében egyre gyakoribb probléma a minőségi módon, közösen eltöltött idő hiánya. A kerületben díjmentesen elérhető családi szabadidős lehetőségek száma folyamatosan nő, de még alacsony. Az elérhető szolgáltatások ismertsége alacsony.  </w:t>
            </w:r>
          </w:p>
        </w:tc>
        <w:tc>
          <w:tcPr>
            <w:tcW w:w="4523" w:type="dxa"/>
            <w:tcBorders>
              <w:top w:val="single" w:sz="4" w:space="0" w:color="auto"/>
              <w:left w:val="single" w:sz="4" w:space="0" w:color="auto"/>
              <w:bottom w:val="single" w:sz="4" w:space="0" w:color="auto"/>
              <w:right w:val="single" w:sz="4" w:space="0" w:color="auto"/>
            </w:tcBorders>
          </w:tcPr>
          <w:p w:rsidR="00F7451F" w:rsidRPr="005C1C8E" w:rsidRDefault="00F7451F" w:rsidP="00526DB4">
            <w:pPr>
              <w:rPr>
                <w:rFonts w:ascii="Times New Roman" w:eastAsiaTheme="minorHAnsi" w:hAnsi="Times New Roman"/>
                <w:sz w:val="24"/>
                <w:lang w:eastAsia="en-US"/>
              </w:rPr>
            </w:pPr>
            <w:r w:rsidRPr="00280D0B">
              <w:rPr>
                <w:rFonts w:ascii="Times New Roman" w:eastAsiaTheme="minorHAnsi" w:hAnsi="Times New Roman"/>
                <w:sz w:val="24"/>
                <w:lang w:eastAsia="en-US"/>
              </w:rPr>
              <w:t>C</w:t>
            </w:r>
            <w:r w:rsidRPr="005C1C8E">
              <w:rPr>
                <w:rFonts w:ascii="Times New Roman" w:eastAsiaTheme="minorHAnsi" w:hAnsi="Times New Roman"/>
                <w:sz w:val="24"/>
                <w:lang w:eastAsia="en-US"/>
              </w:rPr>
              <w:t>saládoknak szóló változatos programlehetőségek szervezése, továbbá az ezeket népszerűsítő, a családok- és gyermekek számára értelmezhető és hozzáférhető tájékoztatási anyagok rendszeres biztosítása.</w:t>
            </w:r>
          </w:p>
          <w:p w:rsidR="00F7451F" w:rsidRPr="00280D0B" w:rsidRDefault="00F7451F" w:rsidP="00526DB4">
            <w:pPr>
              <w:rPr>
                <w:rFonts w:ascii="Times New Roman" w:hAnsi="Times New Roman"/>
                <w:sz w:val="24"/>
              </w:rPr>
            </w:pPr>
            <w:r w:rsidRPr="00280D0B">
              <w:rPr>
                <w:rFonts w:ascii="Times New Roman" w:eastAsiaTheme="minorHAnsi" w:hAnsi="Times New Roman"/>
                <w:sz w:val="24"/>
                <w:lang w:eastAsia="en-US"/>
              </w:rPr>
              <w:t>Ezen kívül cél a családon belüli összetartás erősítése, kikapcsolódási és szórakozási lehetőségek biztosítása révén.</w:t>
            </w: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sz w:val="24"/>
              </w:rPr>
            </w:pPr>
            <w:r w:rsidRPr="00280D0B">
              <w:rPr>
                <w:rFonts w:ascii="Times New Roman" w:hAnsi="Times New Roman"/>
                <w:sz w:val="24"/>
              </w:rPr>
              <w:t>Egyre gyakrabban felmerülő probléma a gyermekek körében a kialakult napirend hiánya és az egészségtelen életmód, táplálkozás.</w:t>
            </w:r>
          </w:p>
        </w:tc>
        <w:tc>
          <w:tcPr>
            <w:tcW w:w="4523" w:type="dxa"/>
            <w:tcBorders>
              <w:top w:val="single" w:sz="4" w:space="0" w:color="auto"/>
              <w:left w:val="single" w:sz="4" w:space="0" w:color="auto"/>
              <w:bottom w:val="single" w:sz="4" w:space="0" w:color="auto"/>
              <w:right w:val="single" w:sz="4" w:space="0" w:color="auto"/>
            </w:tcBorders>
          </w:tcPr>
          <w:p w:rsidR="00F7451F" w:rsidRPr="005C1C8E" w:rsidRDefault="00F7451F" w:rsidP="00526DB4">
            <w:pPr>
              <w:rPr>
                <w:rFonts w:ascii="Times New Roman" w:eastAsiaTheme="minorHAnsi" w:hAnsi="Times New Roman"/>
                <w:sz w:val="24"/>
                <w:lang w:eastAsia="en-US"/>
              </w:rPr>
            </w:pPr>
            <w:r w:rsidRPr="00280D0B">
              <w:rPr>
                <w:rFonts w:ascii="Times New Roman" w:eastAsiaTheme="minorHAnsi" w:hAnsi="Times New Roman"/>
                <w:sz w:val="24"/>
                <w:lang w:eastAsia="en-US"/>
              </w:rPr>
              <w:t>A</w:t>
            </w:r>
            <w:r w:rsidRPr="005C1C8E">
              <w:rPr>
                <w:rFonts w:ascii="Times New Roman" w:eastAsiaTheme="minorHAnsi" w:hAnsi="Times New Roman"/>
                <w:sz w:val="24"/>
                <w:lang w:eastAsia="en-US"/>
              </w:rPr>
              <w:t xml:space="preserve"> kerületben élő gyermekek és családjaik egészségmegőrzése, betegségeik megelőzése, tudatos életmódjuk kialakítása a tanácsadás, tájékoztatás és közösségépítés módszereivel.</w:t>
            </w:r>
          </w:p>
          <w:p w:rsidR="00F7451F" w:rsidRPr="00280D0B" w:rsidRDefault="00F7451F" w:rsidP="00526DB4">
            <w:pPr>
              <w:rPr>
                <w:rFonts w:ascii="Times New Roman" w:hAnsi="Times New Roman"/>
                <w:sz w:val="24"/>
              </w:rPr>
            </w:pP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sz w:val="24"/>
              </w:rPr>
            </w:pPr>
            <w:r w:rsidRPr="00280D0B">
              <w:rPr>
                <w:rFonts w:ascii="Times New Roman" w:hAnsi="Times New Roman"/>
                <w:sz w:val="24"/>
              </w:rPr>
              <w:t>A Humán Szolgáltató által nyújtott speciális szolgáltatások kihasználtsága nem teljeskörű.</w:t>
            </w:r>
          </w:p>
        </w:tc>
        <w:tc>
          <w:tcPr>
            <w:tcW w:w="4523" w:type="dxa"/>
            <w:tcBorders>
              <w:top w:val="single" w:sz="4" w:space="0" w:color="auto"/>
              <w:left w:val="single" w:sz="4" w:space="0" w:color="auto"/>
              <w:bottom w:val="single" w:sz="4" w:space="0" w:color="auto"/>
              <w:right w:val="single" w:sz="4" w:space="0" w:color="auto"/>
            </w:tcBorders>
          </w:tcPr>
          <w:p w:rsidR="00F7451F" w:rsidRPr="005C1C8E" w:rsidRDefault="00F7451F" w:rsidP="00526DB4">
            <w:pPr>
              <w:rPr>
                <w:rFonts w:ascii="Times New Roman" w:eastAsiaTheme="minorHAnsi" w:hAnsi="Times New Roman"/>
                <w:sz w:val="24"/>
                <w:lang w:eastAsia="en-US"/>
              </w:rPr>
            </w:pPr>
            <w:r w:rsidRPr="00280D0B">
              <w:rPr>
                <w:rFonts w:ascii="Times New Roman" w:eastAsiaTheme="minorHAnsi" w:hAnsi="Times New Roman"/>
                <w:sz w:val="24"/>
                <w:lang w:eastAsia="en-US"/>
              </w:rPr>
              <w:t>A</w:t>
            </w:r>
            <w:r w:rsidRPr="005C1C8E">
              <w:rPr>
                <w:rFonts w:ascii="Times New Roman" w:eastAsiaTheme="minorHAnsi" w:hAnsi="Times New Roman"/>
                <w:sz w:val="24"/>
                <w:lang w:eastAsia="en-US"/>
              </w:rPr>
              <w:t xml:space="preserve"> kerületi lakosság számára hozzáférhető tájékoztató anyagok rendszeres biztosítása, bővítése, A Humán Szolgáltató által biztosított programlehetőségek és szolgáltatások népszerűsítése.</w:t>
            </w:r>
          </w:p>
          <w:p w:rsidR="00F7451F" w:rsidRPr="00280D0B" w:rsidRDefault="00F7451F" w:rsidP="00526DB4">
            <w:pPr>
              <w:rPr>
                <w:rFonts w:ascii="Times New Roman" w:hAnsi="Times New Roman"/>
                <w:sz w:val="24"/>
              </w:rPr>
            </w:pP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5C1C8E" w:rsidRDefault="00F7451F" w:rsidP="00526DB4">
            <w:pPr>
              <w:rPr>
                <w:rFonts w:ascii="Times New Roman" w:eastAsiaTheme="minorHAnsi" w:hAnsi="Times New Roman"/>
                <w:sz w:val="24"/>
                <w:lang w:eastAsia="en-US"/>
              </w:rPr>
            </w:pPr>
            <w:r w:rsidRPr="005C1C8E">
              <w:rPr>
                <w:rFonts w:ascii="Times New Roman" w:eastAsiaTheme="minorHAnsi" w:hAnsi="Times New Roman"/>
                <w:sz w:val="24"/>
                <w:lang w:eastAsia="en-US"/>
              </w:rPr>
              <w:t xml:space="preserve">Erzsébetváros elhelyezkedése, és az itt található szórakozóhelyek magas száma miatt különösen érintett terület a kábítószerekkel való visszaélés tekintetében. </w:t>
            </w:r>
          </w:p>
          <w:p w:rsidR="00F7451F" w:rsidRPr="00280D0B" w:rsidRDefault="00F7451F" w:rsidP="00526DB4">
            <w:pPr>
              <w:rPr>
                <w:rFonts w:ascii="Times New Roman" w:hAnsi="Times New Roman"/>
                <w:sz w:val="24"/>
              </w:rPr>
            </w:pPr>
          </w:p>
        </w:tc>
        <w:tc>
          <w:tcPr>
            <w:tcW w:w="4523" w:type="dxa"/>
            <w:tcBorders>
              <w:top w:val="single" w:sz="4" w:space="0" w:color="auto"/>
              <w:left w:val="single" w:sz="4" w:space="0" w:color="auto"/>
              <w:bottom w:val="single" w:sz="4" w:space="0" w:color="auto"/>
              <w:right w:val="single" w:sz="4" w:space="0" w:color="auto"/>
            </w:tcBorders>
          </w:tcPr>
          <w:p w:rsidR="00F7451F" w:rsidRPr="005C1C8E" w:rsidRDefault="00F7451F" w:rsidP="00526DB4">
            <w:pPr>
              <w:rPr>
                <w:rFonts w:ascii="Times New Roman" w:eastAsiaTheme="minorHAnsi" w:hAnsi="Times New Roman"/>
                <w:sz w:val="24"/>
                <w:lang w:eastAsia="en-US"/>
              </w:rPr>
            </w:pPr>
            <w:r w:rsidRPr="00280D0B">
              <w:rPr>
                <w:rFonts w:ascii="Times New Roman" w:eastAsiaTheme="minorHAnsi" w:hAnsi="Times New Roman"/>
                <w:sz w:val="24"/>
                <w:lang w:eastAsia="en-US"/>
              </w:rPr>
              <w:t>A</w:t>
            </w:r>
            <w:r w:rsidRPr="005C1C8E">
              <w:rPr>
                <w:rFonts w:ascii="Times New Roman" w:eastAsiaTheme="minorHAnsi" w:hAnsi="Times New Roman"/>
                <w:sz w:val="24"/>
                <w:lang w:eastAsia="en-US"/>
              </w:rPr>
              <w:t xml:space="preserve"> kerületben élő, illetve a kerület iskoláiban tanuló gyermekek, fiatalok tájékoztatása a szerhasználat veszélyeivel, következményeivel kapcsolatban.</w:t>
            </w:r>
          </w:p>
          <w:p w:rsidR="00F7451F" w:rsidRPr="00280D0B" w:rsidRDefault="00F7451F" w:rsidP="00526DB4">
            <w:pPr>
              <w:rPr>
                <w:rFonts w:ascii="Times New Roman" w:hAnsi="Times New Roman"/>
                <w:sz w:val="24"/>
              </w:rPr>
            </w:pPr>
          </w:p>
        </w:tc>
      </w:tr>
      <w:tr w:rsidR="00F7451F" w:rsidRPr="00280D0B" w:rsidTr="00526DB4">
        <w:trPr>
          <w:jc w:val="center"/>
        </w:trPr>
        <w:tc>
          <w:tcPr>
            <w:tcW w:w="4539"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rPr>
                <w:rFonts w:ascii="Times New Roman" w:hAnsi="Times New Roman"/>
                <w:sz w:val="24"/>
              </w:rPr>
            </w:pPr>
            <w:r w:rsidRPr="00280D0B">
              <w:rPr>
                <w:rFonts w:ascii="Times New Roman" w:hAnsi="Times New Roman"/>
                <w:sz w:val="24"/>
              </w:rPr>
              <w:t xml:space="preserve">Erzsébetvárosban a gyermekek szociális háttere, szocio-környezete rendkívül színes skálán mozog. Megtalálhatóak a mélyszegénységben élő családok és a magas életszínvonalon élő családok is. Sajnos gyakorta szembesülünk azzal a problémával, hogy a gyermek a korának megfelelő </w:t>
            </w:r>
            <w:r w:rsidRPr="00280D0B">
              <w:rPr>
                <w:rFonts w:ascii="Times New Roman" w:hAnsi="Times New Roman"/>
                <w:sz w:val="24"/>
              </w:rPr>
              <w:lastRenderedPageBreak/>
              <w:t>egészséges, tápláló, korszerűbb táplálkozási elvekhez igazodó ételekhez nem jut hozzá, vagy anyagi nehézségek miatt, vagy a család nem megfelelő ismeretei, hozzáállása miatt. Találkozhatunk olyan esettel is, amikor a gyermek a bölcsődében eszik aznap először, és az uzsonna az utolsó, amit elfogyaszt.</w:t>
            </w:r>
          </w:p>
          <w:p w:rsidR="00F7451F" w:rsidRPr="00280D0B" w:rsidRDefault="00F7451F" w:rsidP="00526DB4">
            <w:pPr>
              <w:rPr>
                <w:rFonts w:ascii="Times New Roman" w:hAnsi="Times New Roman"/>
                <w:sz w:val="24"/>
              </w:rPr>
            </w:pPr>
          </w:p>
        </w:tc>
        <w:tc>
          <w:tcPr>
            <w:tcW w:w="4523" w:type="dxa"/>
            <w:tcBorders>
              <w:top w:val="single" w:sz="4" w:space="0" w:color="auto"/>
              <w:left w:val="single" w:sz="4" w:space="0" w:color="auto"/>
              <w:bottom w:val="single" w:sz="4" w:space="0" w:color="auto"/>
              <w:right w:val="single" w:sz="4" w:space="0" w:color="auto"/>
            </w:tcBorders>
          </w:tcPr>
          <w:p w:rsidR="00F7451F" w:rsidRPr="00280D0B" w:rsidRDefault="00F7451F" w:rsidP="00526DB4">
            <w:pPr>
              <w:shd w:val="clear" w:color="auto" w:fill="FFFFFF"/>
              <w:rPr>
                <w:rFonts w:cs="Calibri"/>
                <w:sz w:val="24"/>
              </w:rPr>
            </w:pPr>
            <w:r w:rsidRPr="00280D0B">
              <w:rPr>
                <w:rFonts w:ascii="Times New Roman" w:hAnsi="Times New Roman"/>
                <w:sz w:val="24"/>
              </w:rPr>
              <w:lastRenderedPageBreak/>
              <w:t xml:space="preserve">A kerületben, hogy a jogszabály adta lehetőségeken túl is minden bölcsődés korú, igazolt VII. kerületi lakcímmel rendelkező gyermek ingyen étkezhessen bölcsődéinkbe, ezzel is támogatva a családokat, erősítve ezzel a szociális védőhálót, valamint </w:t>
            </w:r>
            <w:r w:rsidRPr="00280D0B">
              <w:rPr>
                <w:rFonts w:ascii="Times New Roman" w:hAnsi="Times New Roman"/>
                <w:sz w:val="24"/>
              </w:rPr>
              <w:lastRenderedPageBreak/>
              <w:t>biztosítani az ellátott gyermekeink számára a koruknak megfelelő, egészséges ételeket.</w:t>
            </w:r>
          </w:p>
          <w:p w:rsidR="00F7451F" w:rsidRPr="00280D0B" w:rsidRDefault="00F7451F" w:rsidP="00526DB4">
            <w:pPr>
              <w:rPr>
                <w:rFonts w:ascii="Times New Roman" w:hAnsi="Times New Roman"/>
                <w:sz w:val="24"/>
              </w:rPr>
            </w:pPr>
            <w:r w:rsidRPr="00280D0B">
              <w:rPr>
                <w:rFonts w:ascii="Times New Roman" w:hAnsi="Times New Roman"/>
                <w:sz w:val="24"/>
              </w:rPr>
              <w:t>A Humán Szolgáltató által működtetett mindhárom bölcsőde számára a Városligeti Bölcsőde főzőkonyháján, modern konyhatechnológiai eljárásokkal készülnek a gyermekek elé kerülő ételek, melyek nyersanyagköltségét ez által az Önkormányzat finanszírozza meg azon gyermekek számára, akik egyébként a jogszabály által meghatározott szempontok alá nem tartoznak</w:t>
            </w:r>
          </w:p>
        </w:tc>
      </w:tr>
    </w:tbl>
    <w:p w:rsidR="00F8237C" w:rsidRDefault="00F8237C"/>
    <w:p w:rsidR="00F7451F" w:rsidRPr="00F7451F" w:rsidRDefault="00F7451F" w:rsidP="002A0C4E">
      <w:pPr>
        <w:keepNext/>
        <w:spacing w:before="240" w:after="60"/>
        <w:outlineLvl w:val="1"/>
        <w:rPr>
          <w:rFonts w:ascii="Times New Roman" w:eastAsia="Calibri" w:hAnsi="Times New Roman"/>
          <w:b/>
          <w:bCs/>
          <w:kern w:val="32"/>
          <w:sz w:val="32"/>
          <w:szCs w:val="32"/>
        </w:rPr>
      </w:pPr>
      <w:bookmarkStart w:id="64" w:name="_Toc531420426"/>
      <w:bookmarkStart w:id="65" w:name="_Toc359492124"/>
      <w:bookmarkStart w:id="66" w:name="_Toc359503254"/>
      <w:bookmarkStart w:id="67" w:name="_Toc359504887"/>
      <w:bookmarkStart w:id="68" w:name="_Toc359565815"/>
      <w:bookmarkStart w:id="69" w:name="_Toc359573707"/>
      <w:r w:rsidRPr="00F7451F">
        <w:rPr>
          <w:rFonts w:ascii="Times New Roman" w:eastAsia="Calibri" w:hAnsi="Times New Roman"/>
          <w:b/>
          <w:bCs/>
          <w:kern w:val="32"/>
          <w:sz w:val="32"/>
          <w:szCs w:val="32"/>
        </w:rPr>
        <w:t>5. A nők helyzete, esélyegyenlősége</w:t>
      </w:r>
      <w:bookmarkEnd w:id="64"/>
      <w:r w:rsidRPr="00F7451F">
        <w:rPr>
          <w:rFonts w:ascii="Times New Roman" w:eastAsia="Calibri" w:hAnsi="Times New Roman"/>
          <w:b/>
          <w:bCs/>
          <w:kern w:val="32"/>
          <w:sz w:val="32"/>
          <w:szCs w:val="32"/>
        </w:rPr>
        <w:t xml:space="preserve"> </w:t>
      </w:r>
    </w:p>
    <w:p w:rsidR="00F7451F" w:rsidRPr="00F7451F" w:rsidRDefault="00F7451F" w:rsidP="00F7451F">
      <w:pPr>
        <w:spacing w:line="360" w:lineRule="auto"/>
        <w:rPr>
          <w:rFonts w:ascii="Times New Roman" w:hAnsi="Times New Roman"/>
          <w:sz w:val="24"/>
        </w:rPr>
      </w:pPr>
    </w:p>
    <w:p w:rsidR="00F7451F" w:rsidRPr="00BE1C3F" w:rsidRDefault="00F7451F" w:rsidP="00BE1C3F">
      <w:pPr>
        <w:rPr>
          <w:rFonts w:ascii="Times New Roman" w:hAnsi="Times New Roman"/>
          <w:sz w:val="24"/>
        </w:rPr>
      </w:pPr>
      <w:r w:rsidRPr="00BE1C3F">
        <w:rPr>
          <w:rFonts w:ascii="Times New Roman" w:hAnsi="Times New Roman"/>
          <w:sz w:val="24"/>
        </w:rPr>
        <w:t xml:space="preserve">A diszkrimináció és az esélyegyenlőség nagy tömegeket érintő társadalmi és gazdasági probléma, nemcsak Magyarországon, hanem az egész világon. Vannak olyan társadalmi csoportok, mint például a fogyatékkal élők, a nők, a fiatal és az idős munkavállalók, amelyek az átlagnál nagyobb valószínűsséggel szembesülnek diszkriminációval. Más Európai Uniós országokhoz hasonlóan a diszkrimináció az élet majd minden területét áthatja, és különösen tetten érhető a munkaerőpiacon, az oktatásban, az egészségügyi ellátásban, valamint a szolgáltatásokhoz való hozzáférésben. Az EU 28 tagállamának és három központi intézményének vezetői göteborgi találkozójukon, 2017. november 17-én aláírták a szociális jogok európai pillérét létrehozó nyilatkozatot, </w:t>
      </w:r>
      <w:r w:rsidR="00DB12CC" w:rsidRPr="00BE1C3F">
        <w:rPr>
          <w:rFonts w:ascii="Times New Roman" w:hAnsi="Times New Roman"/>
          <w:sz w:val="24"/>
        </w:rPr>
        <w:t>am</w:t>
      </w:r>
      <w:r w:rsidR="00DB12CC">
        <w:rPr>
          <w:rFonts w:ascii="Times New Roman" w:hAnsi="Times New Roman"/>
          <w:sz w:val="24"/>
        </w:rPr>
        <w:t>ely</w:t>
      </w:r>
      <w:r w:rsidR="00DB12CC" w:rsidRPr="00BE1C3F">
        <w:rPr>
          <w:rFonts w:ascii="Times New Roman" w:hAnsi="Times New Roman"/>
          <w:sz w:val="24"/>
        </w:rPr>
        <w:t xml:space="preserve">ben </w:t>
      </w:r>
      <w:r w:rsidRPr="00BE1C3F">
        <w:rPr>
          <w:rFonts w:ascii="Times New Roman" w:hAnsi="Times New Roman"/>
          <w:sz w:val="24"/>
        </w:rPr>
        <w:t>20 kulcsfontosságú elvet és jogot határoztak meg a méltányos alapon és jól működő munkaerőpiacok és jóléti rendszerek alátámasztására. A dokumentum felvázolja az EU fejlődésében a szociális intézkedésekkel kapcsolatos eredményeket, ugyanakkor felismeri, hogy a munkaerőpiacon és a társadalomban gyors fejlődés megy végbe, a globalizációból, a digitális forradalomból, az új munkavégzési módokból, valamint a szociális és demográfiai változásokból eredő új lehetőségekkel és új kihívásokkal – melyekre minden tagállamban ki kell dolgozni és alkalmazni kell a megfelelő választ jelentő intézkedéseket.</w:t>
      </w:r>
    </w:p>
    <w:p w:rsidR="00F7451F" w:rsidRPr="00BE1C3F" w:rsidRDefault="00F7451F" w:rsidP="00BE1C3F">
      <w:pPr>
        <w:rPr>
          <w:rFonts w:ascii="Times New Roman" w:hAnsi="Times New Roman"/>
          <w:sz w:val="24"/>
        </w:rPr>
      </w:pPr>
    </w:p>
    <w:p w:rsidR="00F7451F" w:rsidRPr="00BE1C3F" w:rsidRDefault="00F7451F" w:rsidP="00BE1C3F">
      <w:pPr>
        <w:rPr>
          <w:rFonts w:ascii="Times New Roman" w:hAnsi="Times New Roman"/>
          <w:sz w:val="24"/>
        </w:rPr>
      </w:pPr>
      <w:r w:rsidRPr="00BE1C3F">
        <w:rPr>
          <w:rFonts w:ascii="Times New Roman" w:hAnsi="Times New Roman"/>
          <w:sz w:val="24"/>
        </w:rPr>
        <w:t>A szociális jogok európai pillérének célja, hogy iránymutatást nyújtson a hatékony foglalkoztatási és szociális eredmények eléréséhez, a közvetlenül az emberek alapvető szükségleteinek kielégítésével, valamint a szociális jogok törvénybe iktatásával és végrehajtásával kapcsolatos jelenlegi és jövőbeli problémák megoldása terén. A szociális jogok európai pillérének első fejezete az Esélyegyenlőség és munkavállalási jog témakörét öleli fel, melyben megfogalmazásra kerül a nemek közötti esélyegyenlőség követelménye. A dokumentum szerint a nőkkel és a férfiakkal szembeni egyenlő bánásmódot és az esélyegyenlőséget valamennyi területen biztosítani kell, beleértve a munka-erőpiaci részvételt, valamint a foglalkoztatás és a szakmai előmenetel feltételeit, továbbá azt, hogy a nők és a férfiak egyenlő értékű munkáért egyenlő díjazásra jogosultak.</w:t>
      </w:r>
    </w:p>
    <w:p w:rsidR="00F7451F" w:rsidRPr="00BE1C3F" w:rsidRDefault="00F7451F" w:rsidP="00BE1C3F">
      <w:pPr>
        <w:rPr>
          <w:rFonts w:ascii="Times New Roman" w:hAnsi="Times New Roman"/>
          <w:sz w:val="24"/>
        </w:rPr>
      </w:pPr>
    </w:p>
    <w:p w:rsidR="00F7451F" w:rsidRPr="002A0C4E" w:rsidRDefault="00F7451F" w:rsidP="002A0C4E">
      <w:pPr>
        <w:keepNext/>
        <w:spacing w:before="240" w:after="60"/>
        <w:outlineLvl w:val="1"/>
        <w:rPr>
          <w:rFonts w:ascii="Times New Roman" w:eastAsia="Calibri" w:hAnsi="Times New Roman"/>
          <w:b/>
          <w:bCs/>
          <w:kern w:val="32"/>
          <w:sz w:val="28"/>
          <w:szCs w:val="28"/>
        </w:rPr>
      </w:pPr>
      <w:bookmarkStart w:id="70" w:name="_Toc359492125"/>
      <w:bookmarkStart w:id="71" w:name="_Toc359503255"/>
      <w:bookmarkStart w:id="72" w:name="_Toc359504888"/>
      <w:bookmarkStart w:id="73" w:name="_Toc359565816"/>
      <w:bookmarkStart w:id="74" w:name="_Toc359573708"/>
      <w:bookmarkStart w:id="75" w:name="_Toc531420427"/>
      <w:bookmarkEnd w:id="65"/>
      <w:bookmarkEnd w:id="66"/>
      <w:bookmarkEnd w:id="67"/>
      <w:bookmarkEnd w:id="68"/>
      <w:bookmarkEnd w:id="69"/>
      <w:r w:rsidRPr="002A0C4E">
        <w:rPr>
          <w:rFonts w:ascii="Times New Roman" w:eastAsia="Calibri" w:hAnsi="Times New Roman"/>
          <w:b/>
          <w:bCs/>
          <w:kern w:val="32"/>
          <w:sz w:val="28"/>
          <w:szCs w:val="28"/>
        </w:rPr>
        <w:lastRenderedPageBreak/>
        <w:t>5.1</w:t>
      </w:r>
      <w:r w:rsidR="00DB12CC">
        <w:rPr>
          <w:rFonts w:ascii="Times New Roman" w:eastAsia="Calibri" w:hAnsi="Times New Roman"/>
          <w:b/>
          <w:bCs/>
          <w:kern w:val="32"/>
          <w:sz w:val="28"/>
          <w:szCs w:val="28"/>
        </w:rPr>
        <w:t>.</w:t>
      </w:r>
      <w:r w:rsidRPr="002A0C4E">
        <w:rPr>
          <w:rFonts w:ascii="Times New Roman" w:eastAsia="Calibri" w:hAnsi="Times New Roman"/>
          <w:b/>
          <w:bCs/>
          <w:kern w:val="32"/>
          <w:sz w:val="28"/>
          <w:szCs w:val="28"/>
        </w:rPr>
        <w:t xml:space="preserve"> A nők gazdasági szerepe és esélyegyenlősége</w:t>
      </w:r>
      <w:bookmarkEnd w:id="70"/>
      <w:bookmarkEnd w:id="71"/>
      <w:bookmarkEnd w:id="72"/>
      <w:bookmarkEnd w:id="73"/>
      <w:bookmarkEnd w:id="74"/>
      <w:bookmarkEnd w:id="75"/>
    </w:p>
    <w:p w:rsidR="00F7451F" w:rsidRPr="00BE1C3F" w:rsidRDefault="00F7451F" w:rsidP="00BE1C3F">
      <w:pPr>
        <w:keepNext/>
        <w:spacing w:before="240" w:after="60"/>
        <w:outlineLvl w:val="0"/>
        <w:rPr>
          <w:rFonts w:ascii="Times New Roman" w:eastAsia="Calibri" w:hAnsi="Times New Roman"/>
          <w:b/>
          <w:bCs/>
          <w:kern w:val="32"/>
          <w:sz w:val="24"/>
        </w:rPr>
      </w:pPr>
      <w:r w:rsidRPr="00BE1C3F">
        <w:rPr>
          <w:rFonts w:ascii="Times New Roman" w:eastAsia="Calibri" w:hAnsi="Times New Roman"/>
          <w:b/>
          <w:bCs/>
          <w:kern w:val="32"/>
          <w:sz w:val="24"/>
        </w:rPr>
        <w:t xml:space="preserve"> </w:t>
      </w:r>
    </w:p>
    <w:p w:rsidR="00F7451F" w:rsidRPr="00BE1C3F" w:rsidRDefault="00F7451F" w:rsidP="00BE1C3F">
      <w:pPr>
        <w:rPr>
          <w:rFonts w:ascii="Times New Roman" w:hAnsi="Times New Roman"/>
          <w:noProof/>
          <w:sz w:val="24"/>
        </w:rPr>
      </w:pPr>
      <w:r w:rsidRPr="00BE1C3F">
        <w:rPr>
          <w:rFonts w:ascii="Times New Roman" w:hAnsi="Times New Roman"/>
          <w:sz w:val="24"/>
        </w:rPr>
        <w:t xml:space="preserve">A nők életpályájuk során számos nehézséggel találkoznak, ha sikerül egyáltalán belépniük a munkaerőpiacra. Gazdasági aktivitásuk ugyanis lényegesen elmarad a férfiakétól, de a kisgyermekes anyák esetében ez az eltérés még szembeötlőbb. </w:t>
      </w:r>
      <w:r w:rsidRPr="00BE1C3F">
        <w:rPr>
          <w:rFonts w:ascii="Times New Roman" w:hAnsi="Times New Roman"/>
          <w:noProof/>
          <w:sz w:val="24"/>
        </w:rPr>
        <w:t>A nemek közötti esélyegyenlőség nem csupán sokszínűség és társadalmi igazságosság kérdése, hanem a fenntartható növekedés, a foglalkoztatás, a versenyképesség és a társadalmi kohézió célkitűzései teljesítésének előfeltétele is. A nemek közötti esélyegyenlőség megvalósítását szolgáló politikákba való befektetés megtérül a nők magasabb foglalkoztatási arányában, a nők GDP előállításához való hozzájárulásában, az adóbevételekben és a fenntartható termékenységi rátákban.</w:t>
      </w:r>
    </w:p>
    <w:p w:rsidR="00F7451F" w:rsidRPr="00F7451F" w:rsidRDefault="00F7451F" w:rsidP="00F7451F">
      <w:pPr>
        <w:spacing w:line="360" w:lineRule="auto"/>
        <w:rPr>
          <w:rFonts w:ascii="Times New Roman" w:hAnsi="Times New Roman"/>
          <w:noProof/>
          <w:sz w:val="24"/>
        </w:rPr>
      </w:pPr>
    </w:p>
    <w:p w:rsidR="00F7451F" w:rsidRPr="00F7451F" w:rsidRDefault="00F7451F" w:rsidP="00F7451F">
      <w:pPr>
        <w:spacing w:line="360" w:lineRule="auto"/>
        <w:rPr>
          <w:rFonts w:ascii="Times New Roman" w:hAnsi="Times New Roman"/>
          <w:noProof/>
          <w:sz w:val="20"/>
          <w:szCs w:val="20"/>
        </w:rPr>
      </w:pPr>
      <w:r w:rsidRPr="00F7451F">
        <w:rPr>
          <w:rFonts w:ascii="Times New Roman" w:eastAsia="Calibri" w:hAnsi="Times New Roman"/>
          <w:b/>
          <w:i/>
          <w:sz w:val="20"/>
          <w:szCs w:val="20"/>
        </w:rPr>
        <w:t>Foglalkoztatás és munkanélküliség a nők körében Erzsébetvárosban</w:t>
      </w:r>
    </w:p>
    <w:tbl>
      <w:tblPr>
        <w:tblStyle w:val="Rcsostblzat1"/>
        <w:tblW w:w="5000" w:type="pct"/>
        <w:tblLook w:val="04A0" w:firstRow="1" w:lastRow="0" w:firstColumn="1" w:lastColumn="0" w:noHBand="0" w:noVBand="1"/>
      </w:tblPr>
      <w:tblGrid>
        <w:gridCol w:w="1027"/>
        <w:gridCol w:w="1434"/>
        <w:gridCol w:w="1522"/>
        <w:gridCol w:w="1241"/>
        <w:gridCol w:w="1247"/>
        <w:gridCol w:w="1379"/>
        <w:gridCol w:w="1212"/>
      </w:tblGrid>
      <w:tr w:rsidR="00F7451F" w:rsidRPr="00F7451F" w:rsidTr="00526DB4">
        <w:trPr>
          <w:trHeight w:val="571"/>
        </w:trPr>
        <w:tc>
          <w:tcPr>
            <w:tcW w:w="566" w:type="pct"/>
            <w:vMerge w:val="restart"/>
            <w:noWrap/>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Év</w:t>
            </w:r>
          </w:p>
        </w:tc>
        <w:tc>
          <w:tcPr>
            <w:tcW w:w="1631" w:type="pct"/>
            <w:gridSpan w:val="2"/>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Munkavállalási korúak száma</w:t>
            </w:r>
          </w:p>
        </w:tc>
        <w:tc>
          <w:tcPr>
            <w:tcW w:w="1373" w:type="pct"/>
            <w:gridSpan w:val="2"/>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Foglalkoztatottak</w:t>
            </w:r>
          </w:p>
        </w:tc>
        <w:tc>
          <w:tcPr>
            <w:tcW w:w="1430" w:type="pct"/>
            <w:gridSpan w:val="2"/>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Munkanélküliek</w:t>
            </w:r>
          </w:p>
        </w:tc>
      </w:tr>
      <w:tr w:rsidR="00F7451F" w:rsidRPr="00F7451F" w:rsidTr="00526DB4">
        <w:trPr>
          <w:trHeight w:val="571"/>
        </w:trPr>
        <w:tc>
          <w:tcPr>
            <w:tcW w:w="566" w:type="pct"/>
            <w:vMerge/>
            <w:vAlign w:val="center"/>
            <w:hideMark/>
          </w:tcPr>
          <w:p w:rsidR="00F7451F" w:rsidRPr="00F7451F" w:rsidRDefault="00F7451F" w:rsidP="00F7451F">
            <w:pPr>
              <w:jc w:val="center"/>
              <w:rPr>
                <w:rFonts w:ascii="Times New Roman" w:hAnsi="Times New Roman"/>
                <w:b/>
                <w:bCs/>
                <w:color w:val="000000"/>
                <w:szCs w:val="20"/>
              </w:rPr>
            </w:pPr>
          </w:p>
        </w:tc>
        <w:tc>
          <w:tcPr>
            <w:tcW w:w="791" w:type="pct"/>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Férfiak</w:t>
            </w:r>
          </w:p>
        </w:tc>
        <w:tc>
          <w:tcPr>
            <w:tcW w:w="840" w:type="pct"/>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Nők</w:t>
            </w:r>
          </w:p>
        </w:tc>
        <w:tc>
          <w:tcPr>
            <w:tcW w:w="685" w:type="pct"/>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Férfiak</w:t>
            </w:r>
          </w:p>
        </w:tc>
        <w:tc>
          <w:tcPr>
            <w:tcW w:w="688" w:type="pct"/>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Nők</w:t>
            </w:r>
          </w:p>
        </w:tc>
        <w:tc>
          <w:tcPr>
            <w:tcW w:w="761" w:type="pct"/>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Férfiak</w:t>
            </w:r>
          </w:p>
        </w:tc>
        <w:tc>
          <w:tcPr>
            <w:tcW w:w="669" w:type="pct"/>
            <w:vAlign w:val="center"/>
            <w:hideMark/>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Nők</w:t>
            </w:r>
          </w:p>
        </w:tc>
      </w:tr>
      <w:tr w:rsidR="00F7451F" w:rsidRPr="00F7451F" w:rsidTr="00526DB4">
        <w:trPr>
          <w:trHeight w:val="571"/>
        </w:trPr>
        <w:tc>
          <w:tcPr>
            <w:tcW w:w="566" w:type="pct"/>
            <w:vAlign w:val="center"/>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2011</w:t>
            </w:r>
          </w:p>
        </w:tc>
        <w:tc>
          <w:tcPr>
            <w:tcW w:w="791" w:type="pct"/>
            <w:vAlign w:val="center"/>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20429</w:t>
            </w:r>
          </w:p>
        </w:tc>
        <w:tc>
          <w:tcPr>
            <w:tcW w:w="840" w:type="pct"/>
            <w:vAlign w:val="center"/>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21538</w:t>
            </w:r>
          </w:p>
        </w:tc>
        <w:tc>
          <w:tcPr>
            <w:tcW w:w="685" w:type="pct"/>
            <w:vAlign w:val="center"/>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19664</w:t>
            </w:r>
          </w:p>
        </w:tc>
        <w:tc>
          <w:tcPr>
            <w:tcW w:w="688" w:type="pct"/>
            <w:vAlign w:val="center"/>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20669</w:t>
            </w:r>
          </w:p>
        </w:tc>
        <w:tc>
          <w:tcPr>
            <w:tcW w:w="761" w:type="pct"/>
            <w:vAlign w:val="center"/>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765</w:t>
            </w:r>
          </w:p>
        </w:tc>
        <w:tc>
          <w:tcPr>
            <w:tcW w:w="669" w:type="pct"/>
            <w:vAlign w:val="center"/>
          </w:tcPr>
          <w:p w:rsidR="00F7451F" w:rsidRPr="00F7451F" w:rsidRDefault="00F7451F" w:rsidP="00F7451F">
            <w:pPr>
              <w:jc w:val="center"/>
              <w:rPr>
                <w:rFonts w:ascii="Times New Roman" w:hAnsi="Times New Roman"/>
                <w:b/>
                <w:bCs/>
                <w:color w:val="000000"/>
                <w:szCs w:val="20"/>
              </w:rPr>
            </w:pPr>
            <w:r w:rsidRPr="00F7451F">
              <w:rPr>
                <w:rFonts w:ascii="Times New Roman" w:hAnsi="Times New Roman"/>
                <w:b/>
                <w:bCs/>
                <w:color w:val="000000"/>
                <w:szCs w:val="20"/>
              </w:rPr>
              <w:t>914</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2012</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20 923</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19 955</w:t>
            </w:r>
          </w:p>
        </w:tc>
        <w:tc>
          <w:tcPr>
            <w:tcW w:w="685"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19 965</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19 121</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958</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834</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2013</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20 722</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19 841</w:t>
            </w:r>
          </w:p>
        </w:tc>
        <w:tc>
          <w:tcPr>
            <w:tcW w:w="685"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19 816</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19 005</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906</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836</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2014</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20 454</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19 755</w:t>
            </w:r>
          </w:p>
        </w:tc>
        <w:tc>
          <w:tcPr>
            <w:tcW w:w="685"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19 734</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19 145</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720</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610</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2015</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20 015</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19 499</w:t>
            </w:r>
          </w:p>
        </w:tc>
        <w:tc>
          <w:tcPr>
            <w:tcW w:w="685"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19 393</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18 965</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622</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534</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2016</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19 576</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19 169</w:t>
            </w:r>
          </w:p>
        </w:tc>
        <w:tc>
          <w:tcPr>
            <w:tcW w:w="685"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19 114</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18 793</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462</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376</w:t>
            </w:r>
          </w:p>
        </w:tc>
      </w:tr>
      <w:tr w:rsidR="00F7451F" w:rsidRPr="00F7451F" w:rsidTr="00526DB4">
        <w:trPr>
          <w:trHeight w:val="286"/>
        </w:trPr>
        <w:tc>
          <w:tcPr>
            <w:tcW w:w="566"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2017</w:t>
            </w:r>
          </w:p>
        </w:tc>
        <w:tc>
          <w:tcPr>
            <w:tcW w:w="791" w:type="pct"/>
            <w:noWrap/>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n. a.</w:t>
            </w:r>
          </w:p>
        </w:tc>
        <w:tc>
          <w:tcPr>
            <w:tcW w:w="840"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n.a.</w:t>
            </w:r>
          </w:p>
        </w:tc>
        <w:tc>
          <w:tcPr>
            <w:tcW w:w="685"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n. a.</w:t>
            </w:r>
          </w:p>
        </w:tc>
        <w:tc>
          <w:tcPr>
            <w:tcW w:w="688"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n. a.</w:t>
            </w:r>
          </w:p>
        </w:tc>
        <w:tc>
          <w:tcPr>
            <w:tcW w:w="761"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269</w:t>
            </w:r>
          </w:p>
        </w:tc>
        <w:tc>
          <w:tcPr>
            <w:tcW w:w="669" w:type="pct"/>
            <w:vAlign w:val="center"/>
            <w:hideMark/>
          </w:tcPr>
          <w:p w:rsidR="00F7451F" w:rsidRPr="00F7451F" w:rsidRDefault="00F7451F" w:rsidP="00F7451F">
            <w:pPr>
              <w:jc w:val="center"/>
              <w:rPr>
                <w:rFonts w:ascii="Times New Roman" w:hAnsi="Times New Roman"/>
                <w:color w:val="000000"/>
                <w:szCs w:val="20"/>
              </w:rPr>
            </w:pPr>
            <w:r w:rsidRPr="00F7451F">
              <w:rPr>
                <w:rFonts w:ascii="Times New Roman" w:hAnsi="Times New Roman"/>
                <w:color w:val="000000"/>
                <w:szCs w:val="20"/>
              </w:rPr>
              <w:t>237</w:t>
            </w:r>
          </w:p>
        </w:tc>
      </w:tr>
    </w:tbl>
    <w:p w:rsidR="00F7451F" w:rsidRDefault="00F7451F" w:rsidP="00F7451F">
      <w:pPr>
        <w:spacing w:line="360" w:lineRule="auto"/>
        <w:rPr>
          <w:rFonts w:ascii="Times New Roman" w:hAnsi="Times New Roman"/>
          <w:i/>
          <w:noProof/>
          <w:color w:val="000000"/>
          <w:szCs w:val="22"/>
        </w:rPr>
      </w:pPr>
      <w:r w:rsidRPr="00F7451F">
        <w:rPr>
          <w:rFonts w:ascii="Times New Roman" w:hAnsi="Times New Roman" w:cstheme="minorBidi"/>
          <w:i/>
          <w:szCs w:val="22"/>
        </w:rPr>
        <w:t>Forrás: TeIR, KSH Tstar</w:t>
      </w:r>
      <w:r w:rsidRPr="00F7451F">
        <w:rPr>
          <w:noProof/>
          <w:color w:val="000000"/>
          <w:szCs w:val="22"/>
        </w:rPr>
        <w:t xml:space="preserve"> </w:t>
      </w:r>
      <w:r w:rsidRPr="00F7451F">
        <w:rPr>
          <w:noProof/>
          <w:color w:val="000000"/>
          <w:szCs w:val="22"/>
        </w:rPr>
        <w:drawing>
          <wp:anchor distT="0" distB="0" distL="114300" distR="114300" simplePos="0" relativeHeight="251673600" behindDoc="0" locked="0" layoutInCell="1" allowOverlap="1" wp14:anchorId="72EBCD19" wp14:editId="5B281D89">
            <wp:simplePos x="0" y="0"/>
            <wp:positionH relativeFrom="column">
              <wp:posOffset>250190</wp:posOffset>
            </wp:positionH>
            <wp:positionV relativeFrom="paragraph">
              <wp:posOffset>152400</wp:posOffset>
            </wp:positionV>
            <wp:extent cx="5262245" cy="3053715"/>
            <wp:effectExtent l="0" t="0" r="14605" b="13335"/>
            <wp:wrapNone/>
            <wp:docPr id="2" name="Diagram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Pr="00F7451F">
        <w:rPr>
          <w:noProof/>
          <w:color w:val="000000"/>
          <w:szCs w:val="22"/>
        </w:rPr>
        <w:t xml:space="preserve">, </w:t>
      </w:r>
      <w:r w:rsidRPr="00F7451F">
        <w:rPr>
          <w:rFonts w:ascii="Times New Roman" w:hAnsi="Times New Roman"/>
          <w:i/>
          <w:noProof/>
          <w:color w:val="000000"/>
          <w:szCs w:val="22"/>
        </w:rPr>
        <w:t>BFKH VII.kerületi Munkaügyi Központ</w:t>
      </w:r>
    </w:p>
    <w:p w:rsidR="006D16B8" w:rsidRDefault="006D16B8" w:rsidP="00F7451F">
      <w:pPr>
        <w:spacing w:line="360" w:lineRule="auto"/>
        <w:rPr>
          <w:rFonts w:ascii="Times New Roman" w:hAnsi="Times New Roman"/>
          <w:i/>
          <w:noProof/>
          <w:color w:val="000000"/>
          <w:szCs w:val="22"/>
        </w:rPr>
      </w:pPr>
    </w:p>
    <w:p w:rsidR="006D16B8" w:rsidRPr="00F7451F" w:rsidRDefault="006D16B8" w:rsidP="00F7451F">
      <w:pPr>
        <w:spacing w:line="360" w:lineRule="auto"/>
        <w:rPr>
          <w:rFonts w:ascii="Times New Roman" w:hAnsi="Times New Roman"/>
          <w:i/>
          <w:noProof/>
          <w:color w:val="000000"/>
          <w:szCs w:val="22"/>
        </w:rPr>
      </w:pPr>
    </w:p>
    <w:p w:rsidR="00F7451F" w:rsidRPr="00F7451F" w:rsidRDefault="00F7451F" w:rsidP="00F7451F">
      <w:pPr>
        <w:spacing w:line="360" w:lineRule="auto"/>
        <w:rPr>
          <w:rFonts w:ascii="Times New Roman" w:hAnsi="Times New Roman"/>
          <w:i/>
          <w:noProof/>
          <w:color w:val="000000"/>
          <w:szCs w:val="22"/>
        </w:rPr>
      </w:pPr>
    </w:p>
    <w:p w:rsidR="00F7451F" w:rsidRPr="00F7451F" w:rsidRDefault="00F7451F" w:rsidP="00F7451F">
      <w:pPr>
        <w:spacing w:line="360" w:lineRule="auto"/>
        <w:rPr>
          <w:rFonts w:ascii="Times New Roman" w:hAnsi="Times New Roman"/>
          <w:i/>
          <w:noProof/>
          <w:sz w:val="20"/>
          <w:szCs w:val="20"/>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p>
    <w:p w:rsidR="00F7451F" w:rsidRPr="00F7451F" w:rsidRDefault="00F7451F" w:rsidP="00F7451F">
      <w:pPr>
        <w:rPr>
          <w:rFonts w:eastAsia="Calibri"/>
        </w:rPr>
      </w:pPr>
      <w:r w:rsidRPr="00F7451F">
        <w:rPr>
          <w:noProof/>
          <w:color w:val="000000"/>
          <w:szCs w:val="22"/>
        </w:rPr>
        <w:lastRenderedPageBreak/>
        <w:drawing>
          <wp:anchor distT="0" distB="0" distL="114300" distR="114300" simplePos="0" relativeHeight="251692032" behindDoc="0" locked="0" layoutInCell="1" allowOverlap="1" wp14:anchorId="2D01E85D" wp14:editId="3D3BF839">
            <wp:simplePos x="0" y="0"/>
            <wp:positionH relativeFrom="column">
              <wp:posOffset>255385</wp:posOffset>
            </wp:positionH>
            <wp:positionV relativeFrom="paragraph">
              <wp:posOffset>12700</wp:posOffset>
            </wp:positionV>
            <wp:extent cx="5270500" cy="3062605"/>
            <wp:effectExtent l="0" t="0" r="25400" b="23495"/>
            <wp:wrapNone/>
            <wp:docPr id="15" name="Diagram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p>
    <w:p w:rsidR="00F7451F" w:rsidRPr="00F7451F" w:rsidRDefault="00F7451F" w:rsidP="00F7451F">
      <w:pPr>
        <w:rPr>
          <w:rFonts w:eastAsia="Calibri"/>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Default="00F7451F" w:rsidP="00F7451F">
      <w:pPr>
        <w:spacing w:line="360" w:lineRule="auto"/>
        <w:rPr>
          <w:rFonts w:ascii="Times New Roman" w:eastAsia="Calibri" w:hAnsi="Times New Roman"/>
          <w:sz w:val="24"/>
        </w:rPr>
      </w:pPr>
    </w:p>
    <w:p w:rsidR="00BE1C3F" w:rsidRPr="00F7451F" w:rsidRDefault="00BE1C3F" w:rsidP="00F7451F">
      <w:pPr>
        <w:spacing w:line="360" w:lineRule="auto"/>
        <w:rPr>
          <w:rFonts w:ascii="Times New Roman" w:eastAsia="Calibri" w:hAnsi="Times New Roman"/>
          <w:sz w:val="24"/>
        </w:rPr>
      </w:pPr>
    </w:p>
    <w:p w:rsidR="00F7451F" w:rsidRPr="00F7451F" w:rsidRDefault="00F7451F" w:rsidP="00F7451F">
      <w:pPr>
        <w:tabs>
          <w:tab w:val="left" w:pos="851"/>
        </w:tabs>
        <w:spacing w:line="360" w:lineRule="auto"/>
        <w:rPr>
          <w:rFonts w:ascii="Times New Roman" w:eastAsia="Calibri" w:hAnsi="Times New Roman"/>
          <w:sz w:val="24"/>
        </w:rPr>
      </w:pPr>
      <w:r w:rsidRPr="00F7451F">
        <w:rPr>
          <w:noProof/>
          <w:color w:val="000000"/>
          <w:szCs w:val="22"/>
        </w:rPr>
        <w:drawing>
          <wp:anchor distT="0" distB="0" distL="114300" distR="114300" simplePos="0" relativeHeight="251679744" behindDoc="0" locked="0" layoutInCell="1" allowOverlap="1" wp14:anchorId="40AE84A3" wp14:editId="02234A91">
            <wp:simplePos x="0" y="0"/>
            <wp:positionH relativeFrom="column">
              <wp:posOffset>263525</wp:posOffset>
            </wp:positionH>
            <wp:positionV relativeFrom="paragraph">
              <wp:posOffset>1270</wp:posOffset>
            </wp:positionV>
            <wp:extent cx="5288280" cy="3036570"/>
            <wp:effectExtent l="0" t="0" r="26670" b="11430"/>
            <wp:wrapNone/>
            <wp:docPr id="17" name="Diagram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t>Kerületünkben munkavállalási korú lakónépesség száma 2011-hez képest a lakónépesség fogyásának arányával csökkent. Az előző évekhez képest kismértékben változott a munkavállalási korú nők száma, 2011-ről 2016-ra 2650 fővel csökkent, azonban a nők foglalkoztatása csak kis mértékben tér el az aktív korú férfiak számától. A munkanélküliség száma szintén csökkenő tendenciát mutat, az elmúlt években a férfiak és nők közötti megoszlás megfordult, több a munkanélküli férfi, mint nő.</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lastRenderedPageBreak/>
        <w:t xml:space="preserve">A Család- és Gyermekjóléti Központ foglalkoztatási tanácsadását igénybevevő munkanélküliek között viszont a nők vannak többségben, mely alapján elmondható, hogy a munkanélküli nők nagyobb arányban veszik igénybe a szolgáltatást, mint a férfiak. Feltételezhető, hogy a bejelentett munkahellyel nem rendelkező férfiak könnyebben jutnak hozzá alkalmi munkához vagy egyéb kereseti lehetőséghez, így a foglalkoztatási tanácsadást sem veszik igénybe olyan magas arányban, mint a munkanélküli nők. </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t xml:space="preserve">A munkavállalás területén a nők között is kiemelten hátrányos helyzetben vannak a 45 év feletti nők, a pályakezdők nők, illetve a gyesről/gyedről a munkaerő-piacra visszatérni kívánó anyukák.  </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t xml:space="preserve">A közigazgatásban ez a probléma, a közalkalmazottak és köztisztviselők esetén nem erőteljesen megfigyelhető jelenség, de a versenyszférában már annál inkább.  </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t>Erzsébetváros Önkormányzata ezen a területen helyes példa mutatásával próbálja segíteni a szemléletformálást, mint munkáltató eleget tesz az egyenlő munkáért egyenlő bér követelményének és egyéb értelemben sem éri női munkavállalóit hátrányos megkülönböztetés, ellenben pozitív megkülönböztetési gyakorlat érvényesül a kisgyermekes munkavállalók foglalkoztatása terén munkaidő-kedvezmény biztosítása révén. A munkaidő kedvezmény havi mértéke 1 vagy 2 gyermek esetén 4 óra, 3 vagy több gyermek esetén 6 óra.</w:t>
      </w:r>
    </w:p>
    <w:p w:rsidR="00F7451F" w:rsidRPr="00F7451F" w:rsidRDefault="00F7451F" w:rsidP="00BE1C3F">
      <w:pPr>
        <w:rPr>
          <w:rFonts w:ascii="Times New Roman" w:eastAsia="Calibri" w:hAnsi="Times New Roman"/>
          <w:sz w:val="24"/>
          <w:lang w:eastAsia="en-US"/>
        </w:rPr>
      </w:pPr>
    </w:p>
    <w:p w:rsidR="00F7451F" w:rsidRPr="00F7451F" w:rsidRDefault="00F7451F" w:rsidP="00BE1C3F">
      <w:pPr>
        <w:rPr>
          <w:rFonts w:ascii="Times New Roman" w:eastAsia="Calibri" w:hAnsi="Times New Roman"/>
          <w:bCs/>
          <w:sz w:val="24"/>
        </w:rPr>
      </w:pPr>
      <w:r w:rsidRPr="00F7451F">
        <w:rPr>
          <w:rFonts w:ascii="Times New Roman" w:eastAsia="Calibri" w:hAnsi="Times New Roman"/>
          <w:sz w:val="24"/>
          <w:lang w:eastAsia="en-US"/>
        </w:rPr>
        <w:t xml:space="preserve">A Humán Szolgáltató támogatásával 2014 októberében nyitotta meg új szolgáltató egységét, a MASNI (Munkaerő-piaci Aktivizálást Segítő Nőbarát Iroda) Irodát, melyet azóta is működtet és fenntart. </w:t>
      </w:r>
      <w:r w:rsidRPr="00F7451F">
        <w:rPr>
          <w:rFonts w:ascii="Times New Roman" w:eastAsia="Calibri" w:hAnsi="Times New Roman"/>
          <w:bCs/>
          <w:sz w:val="24"/>
        </w:rPr>
        <w:t>Komplex munkaerőpiaci szolgáltatást nyújt a kerületben élő aktív korú, munkát kereső nők részére. A szokványos munkába állást támogató szolgáltatásoktól eltérően a MASNI-ban szépségápolási szolgáltatásokat (fodrász, manikűr, kozmetika) biztosítanak, pszichológus áll az ügyfelek rendelkezésére, életvezetési- és munkajogi tanácsadással, valamint a próbainterjú lehetőségének biztosításával próbálják a munkaerő-piacra történő be- illetve visszailleszkedést, valamint a munkahely megtartást – szükség esetén a változtatást – támogatni. A MASNI szolgáltatásai ingyenesek – azok a kerületben élő aktív korú, szociálisan hátrányos helyzetű, munkát kereső nők vehetik igénybe, akik együttműködnek a Humán Szolgáltató Család- és Gyermekjóléti Központ Fejlesztési Centrumával és annak foglalkoztatási tanácsadás szolgáltatását regisztrált ügyfélként igénybe veszik. Cél, a kerületben élő nők tudatos munkavállalásának, tudatos élettervezésének, családtervezésének támogatása, elősegítése, női egészségmegőrzés, rekreáció és mentális jólét támogatása.</w:t>
      </w:r>
    </w:p>
    <w:p w:rsidR="00F7451F" w:rsidRPr="00F7451F" w:rsidRDefault="00F7451F" w:rsidP="00BE1C3F">
      <w:pPr>
        <w:rPr>
          <w:rFonts w:ascii="Cambria" w:eastAsia="Calibri" w:hAnsi="Cambria"/>
          <w:bCs/>
          <w:color w:val="244061"/>
        </w:rPr>
      </w:pPr>
    </w:p>
    <w:p w:rsidR="00F7451F" w:rsidRPr="00F7451F" w:rsidRDefault="00F7451F" w:rsidP="00BE1C3F">
      <w:pPr>
        <w:rPr>
          <w:rFonts w:ascii="Times New Roman" w:eastAsia="Calibri" w:hAnsi="Times New Roman"/>
          <w:bCs/>
          <w:sz w:val="24"/>
        </w:rPr>
      </w:pPr>
      <w:r w:rsidRPr="00F7451F">
        <w:rPr>
          <w:rFonts w:ascii="Times New Roman" w:eastAsia="Calibri" w:hAnsi="Times New Roman"/>
          <w:bCs/>
          <w:sz w:val="24"/>
        </w:rPr>
        <w:t>A foglalkoztatási tanácsadás szolgáltatás keretében tematikus tréningek, klubok és egyéni tanácsadások segítségével sajátítja el az ügyfél a sikeres álláskeresés alapjait, megtanul önéletrajzot, motivációs levelet írni és el is készíti ezeket.</w:t>
      </w:r>
    </w:p>
    <w:p w:rsidR="00F7451F" w:rsidRPr="00F7451F" w:rsidRDefault="00F7451F" w:rsidP="00BE1C3F">
      <w:pPr>
        <w:tabs>
          <w:tab w:val="num" w:pos="720"/>
        </w:tabs>
        <w:rPr>
          <w:rFonts w:ascii="Times New Roman" w:eastAsia="Calibri" w:hAnsi="Times New Roman"/>
          <w:bCs/>
          <w:sz w:val="24"/>
        </w:rPr>
      </w:pPr>
      <w:r w:rsidRPr="00F7451F">
        <w:rPr>
          <w:rFonts w:ascii="Times New Roman" w:eastAsia="Calibri" w:hAnsi="Times New Roman"/>
          <w:bCs/>
          <w:sz w:val="24"/>
        </w:rPr>
        <w:t xml:space="preserve">A MASNI szépészeti szolgáltatásait az előzőekben felsorolt feltételeknek megfelelt ügyfél az alábbi esetekben veheti igénybe: </w:t>
      </w:r>
    </w:p>
    <w:p w:rsidR="00F7451F" w:rsidRPr="00F7451F" w:rsidRDefault="00F7451F" w:rsidP="00BE1C3F">
      <w:pPr>
        <w:numPr>
          <w:ilvl w:val="0"/>
          <w:numId w:val="24"/>
        </w:numPr>
        <w:tabs>
          <w:tab w:val="num" w:pos="720"/>
        </w:tabs>
        <w:spacing w:after="200"/>
        <w:ind w:left="714" w:hanging="357"/>
        <w:contextualSpacing/>
        <w:jc w:val="left"/>
        <w:rPr>
          <w:rFonts w:ascii="Times New Roman" w:eastAsia="Calibri" w:hAnsi="Times New Roman"/>
          <w:bCs/>
          <w:sz w:val="24"/>
        </w:rPr>
      </w:pPr>
      <w:r w:rsidRPr="00F7451F">
        <w:rPr>
          <w:rFonts w:ascii="Times New Roman" w:hAnsi="Times New Roman"/>
          <w:bCs/>
          <w:sz w:val="24"/>
        </w:rPr>
        <w:t>a foglalkoztatási konzultáció első alkalmát követően, az állásjelentkezés elősegítése céljából,</w:t>
      </w:r>
    </w:p>
    <w:p w:rsidR="00F7451F" w:rsidRPr="00F7451F" w:rsidRDefault="00F7451F" w:rsidP="00BE1C3F">
      <w:pPr>
        <w:numPr>
          <w:ilvl w:val="0"/>
          <w:numId w:val="24"/>
        </w:numPr>
        <w:tabs>
          <w:tab w:val="num" w:pos="720"/>
        </w:tabs>
        <w:spacing w:after="200"/>
        <w:ind w:left="714" w:hanging="357"/>
        <w:contextualSpacing/>
        <w:jc w:val="left"/>
        <w:rPr>
          <w:rFonts w:ascii="Times New Roman" w:hAnsi="Times New Roman"/>
          <w:bCs/>
          <w:sz w:val="24"/>
        </w:rPr>
      </w:pPr>
      <w:r w:rsidRPr="00F7451F">
        <w:rPr>
          <w:rFonts w:ascii="Times New Roman" w:hAnsi="Times New Roman"/>
          <w:bCs/>
          <w:sz w:val="24"/>
        </w:rPr>
        <w:t>a személyes állásinterjú időpontot megelőzően, az állásszerzés támogatása céljából,</w:t>
      </w:r>
    </w:p>
    <w:p w:rsidR="00F7451F" w:rsidRPr="00F7451F" w:rsidRDefault="00F7451F" w:rsidP="00BE1C3F">
      <w:pPr>
        <w:numPr>
          <w:ilvl w:val="0"/>
          <w:numId w:val="24"/>
        </w:numPr>
        <w:tabs>
          <w:tab w:val="num" w:pos="720"/>
        </w:tabs>
        <w:spacing w:after="200"/>
        <w:ind w:left="714" w:hanging="357"/>
        <w:contextualSpacing/>
        <w:jc w:val="left"/>
        <w:rPr>
          <w:rFonts w:ascii="Times New Roman" w:hAnsi="Times New Roman"/>
          <w:sz w:val="24"/>
        </w:rPr>
      </w:pPr>
      <w:r w:rsidRPr="00F7451F">
        <w:rPr>
          <w:rFonts w:ascii="Times New Roman" w:hAnsi="Times New Roman"/>
          <w:bCs/>
          <w:sz w:val="24"/>
        </w:rPr>
        <w:t xml:space="preserve">utókövetés keretében a munkahelyi beilleszkedés és a munkahely megőrzésének </w:t>
      </w:r>
      <w:r w:rsidRPr="00F7451F">
        <w:rPr>
          <w:rFonts w:ascii="Times New Roman" w:hAnsi="Times New Roman"/>
          <w:sz w:val="24"/>
        </w:rPr>
        <w:t>támogatása érdekében.</w:t>
      </w:r>
    </w:p>
    <w:p w:rsidR="00BE1C3F" w:rsidRDefault="00BE1C3F" w:rsidP="00BE1C3F">
      <w:pPr>
        <w:rPr>
          <w:rFonts w:ascii="Times New Roman" w:eastAsiaTheme="minorHAnsi" w:hAnsi="Times New Roman"/>
          <w:sz w:val="24"/>
          <w:u w:val="single"/>
          <w:lang w:eastAsia="en-US"/>
        </w:rPr>
      </w:pPr>
    </w:p>
    <w:p w:rsidR="00F7451F" w:rsidRPr="00F7451F" w:rsidRDefault="00F7451F" w:rsidP="00BE1C3F">
      <w:pPr>
        <w:rPr>
          <w:rFonts w:ascii="Times New Roman" w:eastAsiaTheme="minorHAnsi" w:hAnsi="Times New Roman"/>
          <w:sz w:val="24"/>
          <w:u w:val="single"/>
          <w:lang w:eastAsia="en-US"/>
        </w:rPr>
      </w:pPr>
      <w:r w:rsidRPr="00F7451F">
        <w:rPr>
          <w:rFonts w:ascii="Times New Roman" w:eastAsiaTheme="minorHAnsi" w:hAnsi="Times New Roman"/>
          <w:sz w:val="24"/>
          <w:u w:val="single"/>
          <w:lang w:eastAsia="en-US"/>
        </w:rPr>
        <w:t xml:space="preserve">A Család- és Gyermekjóléti Központ foglalkoztatási tanácsadásához kapcsolódó adatok </w:t>
      </w: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 xml:space="preserve">A foglalkoztatási tanácsadás szolgáltatás a 2016. évtől a Projektirodával való együttműködésben került átszervezésre. Az egyéni tanácsadás igénybevételének időbeli maximuma három hónapban került meghatározásra, mely által jelentősen csökkent az igénybevevők száma a 2015. évhez képest. A mentális, pszichés problémákkal küzdők támogatása érdekében felkészítő és motivációs csoportfoglalkozást indítottunk, és </w:t>
      </w:r>
      <w:r w:rsidRPr="00F7451F">
        <w:rPr>
          <w:rFonts w:ascii="Times New Roman" w:eastAsiaTheme="minorHAnsi" w:hAnsi="Times New Roman"/>
          <w:sz w:val="24"/>
          <w:lang w:eastAsia="en-US"/>
        </w:rPr>
        <w:lastRenderedPageBreak/>
        <w:t xml:space="preserve">megkezdődött a tanácsadó szolgáltatások differenciálása. Az egyéni (foglalkoztatási konzultáció, jogi és pszichológiai tanácsadás) és csoportos szolgáltatási formák (klub, tréning, belső tanfolyamok, motivációs csoportfoglalkozás), a szolgáltatás végleges igénybevételi keretei a 2016. évi adatelemzés tapasztalatai alapján kerültek kialakításra. Jellemző az évek óta állás nélkül lévők magas aránya, emiatt a munkaerőpiacra való visszatérés sok esetben nem valósítható meg az álláskeresést közvetlenül célzó szolgáltatásokkal. </w:t>
      </w:r>
    </w:p>
    <w:p w:rsidR="00F7451F" w:rsidRPr="00F7451F" w:rsidRDefault="00F7451F" w:rsidP="00F7451F">
      <w:pPr>
        <w:spacing w:line="360" w:lineRule="auto"/>
        <w:rPr>
          <w:rFonts w:ascii="Times New Roman" w:eastAsiaTheme="minorHAnsi" w:hAnsi="Times New Roman"/>
          <w:sz w:val="24"/>
          <w:lang w:eastAsia="en-US"/>
        </w:rPr>
      </w:pPr>
      <w:r w:rsidRPr="00F7451F">
        <w:rPr>
          <w:rFonts w:ascii="Times New Roman" w:eastAsiaTheme="minorHAnsi" w:hAnsi="Times New Roman" w:cstheme="minorBidi"/>
          <w:b/>
          <w:sz w:val="24"/>
          <w:lang w:eastAsia="en-US"/>
        </w:rPr>
        <w:t>Az igénybevevők nemek szerinti megoszlása</w:t>
      </w:r>
    </w:p>
    <w:tbl>
      <w:tblPr>
        <w:tblStyle w:val="Rcsostblzat11"/>
        <w:tblW w:w="6659" w:type="dxa"/>
        <w:jc w:val="center"/>
        <w:tblLook w:val="0000" w:firstRow="0" w:lastRow="0" w:firstColumn="0" w:lastColumn="0" w:noHBand="0" w:noVBand="0"/>
      </w:tblPr>
      <w:tblGrid>
        <w:gridCol w:w="1560"/>
        <w:gridCol w:w="1203"/>
        <w:gridCol w:w="1276"/>
        <w:gridCol w:w="1202"/>
        <w:gridCol w:w="1418"/>
      </w:tblGrid>
      <w:tr w:rsidR="00F7451F" w:rsidRPr="00F7451F" w:rsidTr="00526DB4">
        <w:trPr>
          <w:trHeight w:val="299"/>
          <w:jc w:val="center"/>
        </w:trPr>
        <w:tc>
          <w:tcPr>
            <w:tcW w:w="1560" w:type="dxa"/>
            <w:vMerge w:val="restart"/>
            <w:noWrap/>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Nem</w:t>
            </w:r>
          </w:p>
        </w:tc>
        <w:tc>
          <w:tcPr>
            <w:tcW w:w="2479" w:type="dxa"/>
            <w:gridSpan w:val="2"/>
            <w:noWrap/>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2016. év</w:t>
            </w:r>
          </w:p>
        </w:tc>
        <w:tc>
          <w:tcPr>
            <w:tcW w:w="2620" w:type="dxa"/>
            <w:gridSpan w:val="2"/>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2017. év</w:t>
            </w:r>
          </w:p>
        </w:tc>
      </w:tr>
      <w:tr w:rsidR="00F7451F" w:rsidRPr="00F7451F" w:rsidTr="00526DB4">
        <w:trPr>
          <w:trHeight w:val="262"/>
          <w:jc w:val="center"/>
        </w:trPr>
        <w:tc>
          <w:tcPr>
            <w:tcW w:w="1560" w:type="dxa"/>
            <w:vMerge/>
            <w:noWrap/>
            <w:vAlign w:val="center"/>
          </w:tcPr>
          <w:p w:rsidR="00F7451F" w:rsidRPr="00F7451F" w:rsidRDefault="00F7451F" w:rsidP="00F7451F">
            <w:pPr>
              <w:spacing w:line="360" w:lineRule="auto"/>
              <w:jc w:val="center"/>
              <w:rPr>
                <w:rFonts w:ascii="Times New Roman" w:eastAsia="Calibri" w:hAnsi="Times New Roman"/>
                <w:b/>
                <w:bCs/>
                <w:sz w:val="24"/>
                <w:lang w:eastAsia="en-US"/>
              </w:rPr>
            </w:pPr>
          </w:p>
        </w:tc>
        <w:tc>
          <w:tcPr>
            <w:tcW w:w="1203" w:type="dxa"/>
            <w:noWrap/>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Fő</w:t>
            </w:r>
          </w:p>
        </w:tc>
        <w:tc>
          <w:tcPr>
            <w:tcW w:w="1276" w:type="dxa"/>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Százalék</w:t>
            </w:r>
          </w:p>
        </w:tc>
        <w:tc>
          <w:tcPr>
            <w:tcW w:w="1202" w:type="dxa"/>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Fő</w:t>
            </w:r>
          </w:p>
        </w:tc>
        <w:tc>
          <w:tcPr>
            <w:tcW w:w="1418" w:type="dxa"/>
            <w:vAlign w:val="center"/>
          </w:tcPr>
          <w:p w:rsidR="00F7451F" w:rsidRPr="00F7451F" w:rsidRDefault="00F7451F" w:rsidP="00F7451F">
            <w:pPr>
              <w:spacing w:line="360" w:lineRule="auto"/>
              <w:jc w:val="center"/>
              <w:rPr>
                <w:rFonts w:ascii="Times New Roman" w:eastAsia="Calibri" w:hAnsi="Times New Roman"/>
                <w:b/>
                <w:bCs/>
                <w:sz w:val="24"/>
                <w:lang w:eastAsia="en-US"/>
              </w:rPr>
            </w:pPr>
            <w:r w:rsidRPr="00F7451F">
              <w:rPr>
                <w:rFonts w:ascii="Times New Roman" w:eastAsia="Calibri" w:hAnsi="Times New Roman"/>
                <w:b/>
                <w:bCs/>
                <w:sz w:val="24"/>
                <w:lang w:eastAsia="en-US"/>
              </w:rPr>
              <w:t>Százalék</w:t>
            </w:r>
          </w:p>
        </w:tc>
      </w:tr>
      <w:tr w:rsidR="00F7451F" w:rsidRPr="00F7451F" w:rsidTr="00526DB4">
        <w:trPr>
          <w:trHeight w:val="146"/>
          <w:jc w:val="center"/>
        </w:trPr>
        <w:tc>
          <w:tcPr>
            <w:tcW w:w="1560" w:type="dxa"/>
            <w:noWrap/>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Nő</w:t>
            </w:r>
          </w:p>
        </w:tc>
        <w:tc>
          <w:tcPr>
            <w:tcW w:w="1203" w:type="dxa"/>
            <w:noWrap/>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80</w:t>
            </w:r>
          </w:p>
        </w:tc>
        <w:tc>
          <w:tcPr>
            <w:tcW w:w="1276"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72,1 %</w:t>
            </w:r>
          </w:p>
        </w:tc>
        <w:tc>
          <w:tcPr>
            <w:tcW w:w="1202"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101</w:t>
            </w:r>
          </w:p>
        </w:tc>
        <w:tc>
          <w:tcPr>
            <w:tcW w:w="1418"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71,1%</w:t>
            </w:r>
          </w:p>
        </w:tc>
      </w:tr>
      <w:tr w:rsidR="00F7451F" w:rsidRPr="00F7451F" w:rsidTr="00526DB4">
        <w:trPr>
          <w:trHeight w:val="315"/>
          <w:jc w:val="center"/>
        </w:trPr>
        <w:tc>
          <w:tcPr>
            <w:tcW w:w="1560" w:type="dxa"/>
            <w:noWrap/>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Férfi</w:t>
            </w:r>
          </w:p>
        </w:tc>
        <w:tc>
          <w:tcPr>
            <w:tcW w:w="1203" w:type="dxa"/>
            <w:noWrap/>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31</w:t>
            </w:r>
          </w:p>
        </w:tc>
        <w:tc>
          <w:tcPr>
            <w:tcW w:w="1276"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27,9 %</w:t>
            </w:r>
          </w:p>
        </w:tc>
        <w:tc>
          <w:tcPr>
            <w:tcW w:w="1202"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41</w:t>
            </w:r>
          </w:p>
        </w:tc>
        <w:tc>
          <w:tcPr>
            <w:tcW w:w="1418" w:type="dxa"/>
            <w:vAlign w:val="center"/>
          </w:tcPr>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imes New Roman" w:eastAsia="Calibri" w:hAnsi="Times New Roman"/>
                <w:sz w:val="24"/>
                <w:lang w:eastAsia="en-US"/>
              </w:rPr>
              <w:t>28,7%</w:t>
            </w:r>
          </w:p>
        </w:tc>
      </w:tr>
      <w:tr w:rsidR="00F7451F" w:rsidRPr="00F7451F" w:rsidTr="00526DB4">
        <w:trPr>
          <w:trHeight w:val="315"/>
          <w:jc w:val="center"/>
        </w:trPr>
        <w:tc>
          <w:tcPr>
            <w:tcW w:w="1560" w:type="dxa"/>
            <w:noWrap/>
            <w:vAlign w:val="center"/>
          </w:tcPr>
          <w:p w:rsidR="00F7451F" w:rsidRPr="00F7451F" w:rsidRDefault="00F7451F" w:rsidP="00F7451F">
            <w:pPr>
              <w:spacing w:line="360" w:lineRule="auto"/>
              <w:jc w:val="center"/>
              <w:rPr>
                <w:rFonts w:ascii="Times New Roman" w:eastAsia="Calibri" w:hAnsi="Times New Roman"/>
                <w:bCs/>
                <w:sz w:val="24"/>
                <w:lang w:eastAsia="en-US"/>
              </w:rPr>
            </w:pPr>
            <w:r w:rsidRPr="00F7451F">
              <w:rPr>
                <w:rFonts w:ascii="Times New Roman" w:eastAsia="Calibri" w:hAnsi="Times New Roman"/>
                <w:bCs/>
                <w:sz w:val="24"/>
                <w:lang w:eastAsia="en-US"/>
              </w:rPr>
              <w:t>Összesen:</w:t>
            </w:r>
          </w:p>
        </w:tc>
        <w:tc>
          <w:tcPr>
            <w:tcW w:w="1203" w:type="dxa"/>
            <w:noWrap/>
            <w:vAlign w:val="center"/>
          </w:tcPr>
          <w:p w:rsidR="00F7451F" w:rsidRPr="00F7451F" w:rsidRDefault="00F7451F" w:rsidP="00F7451F">
            <w:pPr>
              <w:spacing w:line="360" w:lineRule="auto"/>
              <w:jc w:val="center"/>
              <w:rPr>
                <w:rFonts w:ascii="Times New Roman" w:eastAsia="Calibri" w:hAnsi="Times New Roman"/>
                <w:bCs/>
                <w:sz w:val="24"/>
                <w:lang w:eastAsia="en-US"/>
              </w:rPr>
            </w:pPr>
            <w:r w:rsidRPr="00F7451F">
              <w:rPr>
                <w:rFonts w:ascii="Times New Roman" w:eastAsia="Calibri" w:hAnsi="Times New Roman"/>
                <w:bCs/>
                <w:sz w:val="24"/>
                <w:lang w:eastAsia="en-US"/>
              </w:rPr>
              <w:t>111</w:t>
            </w:r>
          </w:p>
        </w:tc>
        <w:tc>
          <w:tcPr>
            <w:tcW w:w="1276" w:type="dxa"/>
            <w:vAlign w:val="center"/>
          </w:tcPr>
          <w:p w:rsidR="00F7451F" w:rsidRPr="00F7451F" w:rsidRDefault="00F7451F" w:rsidP="00F7451F">
            <w:pPr>
              <w:spacing w:line="360" w:lineRule="auto"/>
              <w:jc w:val="center"/>
              <w:rPr>
                <w:rFonts w:ascii="Times New Roman" w:eastAsia="Calibri" w:hAnsi="Times New Roman"/>
                <w:bCs/>
                <w:sz w:val="24"/>
                <w:lang w:eastAsia="en-US"/>
              </w:rPr>
            </w:pPr>
            <w:r w:rsidRPr="00F7451F">
              <w:rPr>
                <w:rFonts w:ascii="Times New Roman" w:eastAsia="Calibri" w:hAnsi="Times New Roman"/>
                <w:bCs/>
                <w:sz w:val="24"/>
                <w:lang w:eastAsia="en-US"/>
              </w:rPr>
              <w:t>100 %</w:t>
            </w:r>
          </w:p>
        </w:tc>
        <w:tc>
          <w:tcPr>
            <w:tcW w:w="1202" w:type="dxa"/>
            <w:vAlign w:val="center"/>
          </w:tcPr>
          <w:p w:rsidR="00F7451F" w:rsidRPr="00F7451F" w:rsidRDefault="00F7451F" w:rsidP="00F7451F">
            <w:pPr>
              <w:spacing w:line="360" w:lineRule="auto"/>
              <w:jc w:val="center"/>
              <w:rPr>
                <w:rFonts w:ascii="Times New Roman" w:eastAsia="Calibri" w:hAnsi="Times New Roman"/>
                <w:bCs/>
                <w:sz w:val="24"/>
                <w:lang w:eastAsia="en-US"/>
              </w:rPr>
            </w:pPr>
            <w:r w:rsidRPr="00F7451F">
              <w:rPr>
                <w:rFonts w:ascii="Times New Roman" w:eastAsia="Calibri" w:hAnsi="Times New Roman"/>
                <w:bCs/>
                <w:sz w:val="24"/>
                <w:lang w:eastAsia="en-US"/>
              </w:rPr>
              <w:t>142</w:t>
            </w:r>
          </w:p>
        </w:tc>
        <w:tc>
          <w:tcPr>
            <w:tcW w:w="1418" w:type="dxa"/>
            <w:vAlign w:val="center"/>
          </w:tcPr>
          <w:p w:rsidR="00F7451F" w:rsidRPr="00F7451F" w:rsidRDefault="00F7451F" w:rsidP="00F7451F">
            <w:pPr>
              <w:spacing w:line="360" w:lineRule="auto"/>
              <w:jc w:val="center"/>
              <w:rPr>
                <w:rFonts w:ascii="Times New Roman" w:eastAsia="Calibri" w:hAnsi="Times New Roman"/>
                <w:bCs/>
                <w:sz w:val="24"/>
                <w:lang w:eastAsia="en-US"/>
              </w:rPr>
            </w:pPr>
            <w:r w:rsidRPr="00F7451F">
              <w:rPr>
                <w:rFonts w:ascii="Times New Roman" w:eastAsia="Calibri" w:hAnsi="Times New Roman"/>
                <w:bCs/>
                <w:sz w:val="24"/>
                <w:lang w:eastAsia="en-US"/>
              </w:rPr>
              <w:t>100%</w:t>
            </w:r>
          </w:p>
        </w:tc>
      </w:tr>
    </w:tbl>
    <w:p w:rsidR="00F7451F" w:rsidRPr="00F7451F" w:rsidRDefault="00F7451F" w:rsidP="00F7451F">
      <w:pPr>
        <w:spacing w:line="360" w:lineRule="auto"/>
        <w:rPr>
          <w:rFonts w:ascii="Times New Roman" w:eastAsiaTheme="minorHAnsi" w:hAnsi="Times New Roman"/>
          <w:i/>
          <w:szCs w:val="22"/>
          <w:lang w:eastAsia="en-US"/>
        </w:rPr>
      </w:pPr>
      <w:r w:rsidRPr="00F7451F">
        <w:rPr>
          <w:rFonts w:ascii="Times New Roman" w:eastAsiaTheme="minorHAnsi" w:hAnsi="Times New Roman"/>
          <w:i/>
          <w:szCs w:val="22"/>
          <w:lang w:eastAsia="en-US"/>
        </w:rPr>
        <w:t xml:space="preserve">                     Forrás: önkormányzati adatgyűjtés</w:t>
      </w:r>
    </w:p>
    <w:p w:rsidR="00F7451F" w:rsidRPr="00F7451F" w:rsidRDefault="00F7451F" w:rsidP="00F7451F">
      <w:pPr>
        <w:spacing w:line="360" w:lineRule="auto"/>
        <w:rPr>
          <w:rFonts w:ascii="Times New Roman" w:eastAsiaTheme="minorHAnsi" w:hAnsi="Times New Roman"/>
          <w:sz w:val="24"/>
          <w:lang w:eastAsia="en-US"/>
        </w:rPr>
      </w:pPr>
    </w:p>
    <w:p w:rsidR="00F7451F" w:rsidRPr="00BE1C3F" w:rsidRDefault="00F7451F" w:rsidP="00F7451F">
      <w:pPr>
        <w:spacing w:line="360" w:lineRule="auto"/>
        <w:rPr>
          <w:rFonts w:ascii="Times New Roman" w:eastAsiaTheme="minorHAnsi" w:hAnsi="Times New Roman"/>
          <w:sz w:val="24"/>
          <w:lang w:eastAsia="en-US"/>
        </w:rPr>
      </w:pPr>
      <w:r w:rsidRPr="00BE1C3F">
        <w:rPr>
          <w:rFonts w:ascii="Times New Roman" w:eastAsiaTheme="minorHAnsi" w:hAnsi="Times New Roman" w:cstheme="minorBidi"/>
          <w:b/>
          <w:sz w:val="24"/>
          <w:lang w:eastAsia="en-US"/>
        </w:rPr>
        <w:t>Az igénybevevők életkori megoszlása</w:t>
      </w:r>
    </w:p>
    <w:tbl>
      <w:tblPr>
        <w:tblStyle w:val="Rcsostblzat11"/>
        <w:tblW w:w="9325" w:type="dxa"/>
        <w:jc w:val="center"/>
        <w:tblLayout w:type="fixed"/>
        <w:tblLook w:val="0000" w:firstRow="0" w:lastRow="0" w:firstColumn="0" w:lastColumn="0" w:noHBand="0" w:noVBand="0"/>
      </w:tblPr>
      <w:tblGrid>
        <w:gridCol w:w="1119"/>
        <w:gridCol w:w="1134"/>
        <w:gridCol w:w="1560"/>
        <w:gridCol w:w="1417"/>
        <w:gridCol w:w="1418"/>
        <w:gridCol w:w="1417"/>
        <w:gridCol w:w="1260"/>
      </w:tblGrid>
      <w:tr w:rsidR="00F7451F" w:rsidRPr="00BE1C3F" w:rsidTr="00526DB4">
        <w:trPr>
          <w:trHeight w:val="419"/>
          <w:jc w:val="center"/>
        </w:trPr>
        <w:tc>
          <w:tcPr>
            <w:tcW w:w="1119" w:type="dxa"/>
            <w:vAlign w:val="center"/>
          </w:tcPr>
          <w:p w:rsidR="00F7451F" w:rsidRPr="00BE1C3F" w:rsidRDefault="00F7451F" w:rsidP="00F7451F">
            <w:pPr>
              <w:spacing w:line="360" w:lineRule="auto"/>
              <w:jc w:val="center"/>
              <w:rPr>
                <w:rFonts w:ascii="Times New Roman" w:eastAsia="Calibri" w:hAnsi="Times New Roman"/>
                <w:b/>
                <w:bCs/>
                <w:sz w:val="24"/>
                <w:lang w:eastAsia="en-US"/>
              </w:rPr>
            </w:pPr>
            <w:r w:rsidRPr="00BE1C3F">
              <w:rPr>
                <w:rFonts w:ascii="Times New Roman" w:eastAsia="Calibri" w:hAnsi="Times New Roman"/>
                <w:b/>
                <w:bCs/>
                <w:sz w:val="24"/>
                <w:lang w:eastAsia="en-US"/>
              </w:rPr>
              <w:t>Év</w:t>
            </w:r>
          </w:p>
        </w:tc>
        <w:tc>
          <w:tcPr>
            <w:tcW w:w="1134"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Életkor</w:t>
            </w:r>
          </w:p>
        </w:tc>
        <w:tc>
          <w:tcPr>
            <w:tcW w:w="1560"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18-34 éves</w:t>
            </w:r>
          </w:p>
        </w:tc>
        <w:tc>
          <w:tcPr>
            <w:tcW w:w="1417"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35-49 éves</w:t>
            </w:r>
          </w:p>
        </w:tc>
        <w:tc>
          <w:tcPr>
            <w:tcW w:w="1418"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50-61 éves</w:t>
            </w:r>
          </w:p>
        </w:tc>
        <w:tc>
          <w:tcPr>
            <w:tcW w:w="1417"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62 év felett</w:t>
            </w:r>
          </w:p>
        </w:tc>
        <w:tc>
          <w:tcPr>
            <w:tcW w:w="1260" w:type="dxa"/>
            <w:vAlign w:val="center"/>
          </w:tcPr>
          <w:p w:rsidR="00F7451F" w:rsidRPr="00BE1C3F" w:rsidRDefault="00F7451F" w:rsidP="00F7451F">
            <w:pPr>
              <w:spacing w:line="360" w:lineRule="auto"/>
              <w:jc w:val="center"/>
              <w:rPr>
                <w:rFonts w:ascii="Times New Roman" w:eastAsia="Calibri" w:hAnsi="Times New Roman"/>
                <w:b/>
                <w:bCs/>
                <w:i/>
                <w:sz w:val="24"/>
                <w:lang w:eastAsia="en-US"/>
              </w:rPr>
            </w:pPr>
            <w:r w:rsidRPr="00BE1C3F">
              <w:rPr>
                <w:rFonts w:ascii="Times New Roman" w:eastAsia="Calibri" w:hAnsi="Times New Roman"/>
                <w:b/>
                <w:bCs/>
                <w:i/>
                <w:sz w:val="24"/>
                <w:lang w:eastAsia="en-US"/>
              </w:rPr>
              <w:t>Összesen</w:t>
            </w:r>
          </w:p>
        </w:tc>
      </w:tr>
      <w:tr w:rsidR="00F7451F" w:rsidRPr="00BE1C3F" w:rsidTr="00526DB4">
        <w:trPr>
          <w:trHeight w:val="255"/>
          <w:jc w:val="center"/>
        </w:trPr>
        <w:tc>
          <w:tcPr>
            <w:tcW w:w="1119" w:type="dxa"/>
            <w:vMerge w:val="restart"/>
            <w:vAlign w:val="center"/>
          </w:tcPr>
          <w:p w:rsidR="00F7451F" w:rsidRPr="00BE1C3F" w:rsidRDefault="00F7451F" w:rsidP="00F7451F">
            <w:pPr>
              <w:spacing w:line="360" w:lineRule="auto"/>
              <w:jc w:val="center"/>
              <w:rPr>
                <w:rFonts w:ascii="Times New Roman" w:eastAsia="Calibri" w:hAnsi="Times New Roman"/>
                <w:bCs/>
                <w:i/>
                <w:sz w:val="24"/>
                <w:lang w:eastAsia="en-US"/>
              </w:rPr>
            </w:pPr>
            <w:r w:rsidRPr="00BE1C3F">
              <w:rPr>
                <w:rFonts w:ascii="Times New Roman" w:eastAsia="Calibri" w:hAnsi="Times New Roman"/>
                <w:bCs/>
                <w:i/>
                <w:sz w:val="24"/>
                <w:lang w:eastAsia="en-US"/>
              </w:rPr>
              <w:t>2016. év</w:t>
            </w:r>
          </w:p>
        </w:tc>
        <w:tc>
          <w:tcPr>
            <w:tcW w:w="1134"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Összesen</w:t>
            </w:r>
          </w:p>
        </w:tc>
        <w:tc>
          <w:tcPr>
            <w:tcW w:w="15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24</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29</w:t>
            </w:r>
          </w:p>
        </w:tc>
        <w:tc>
          <w:tcPr>
            <w:tcW w:w="1418"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41</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17</w:t>
            </w:r>
          </w:p>
        </w:tc>
        <w:tc>
          <w:tcPr>
            <w:tcW w:w="12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111</w:t>
            </w:r>
          </w:p>
        </w:tc>
      </w:tr>
      <w:tr w:rsidR="00F7451F" w:rsidRPr="00BE1C3F" w:rsidTr="00526DB4">
        <w:trPr>
          <w:trHeight w:val="259"/>
          <w:jc w:val="center"/>
        </w:trPr>
        <w:tc>
          <w:tcPr>
            <w:tcW w:w="1119" w:type="dxa"/>
            <w:vMerge/>
            <w:vAlign w:val="center"/>
          </w:tcPr>
          <w:p w:rsidR="00F7451F" w:rsidRPr="00BE1C3F" w:rsidRDefault="00F7451F" w:rsidP="00F7451F">
            <w:pPr>
              <w:spacing w:line="360" w:lineRule="auto"/>
              <w:jc w:val="center"/>
              <w:rPr>
                <w:rFonts w:ascii="Times New Roman" w:eastAsia="Calibri" w:hAnsi="Times New Roman"/>
                <w:bCs/>
                <w:i/>
                <w:sz w:val="24"/>
                <w:lang w:eastAsia="en-US"/>
              </w:rPr>
            </w:pPr>
          </w:p>
        </w:tc>
        <w:tc>
          <w:tcPr>
            <w:tcW w:w="1134"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w:t>
            </w:r>
          </w:p>
        </w:tc>
        <w:tc>
          <w:tcPr>
            <w:tcW w:w="15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21,6 %</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26,1 %</w:t>
            </w:r>
          </w:p>
        </w:tc>
        <w:tc>
          <w:tcPr>
            <w:tcW w:w="1418" w:type="dxa"/>
            <w:vAlign w:val="center"/>
          </w:tcPr>
          <w:p w:rsidR="00F7451F" w:rsidRPr="00BE1C3F" w:rsidRDefault="00F7451F" w:rsidP="00F7451F">
            <w:pPr>
              <w:spacing w:line="360" w:lineRule="auto"/>
              <w:jc w:val="center"/>
              <w:rPr>
                <w:rFonts w:ascii="Times New Roman" w:eastAsia="Calibri" w:hAnsi="Times New Roman"/>
                <w:sz w:val="24"/>
                <w:lang w:eastAsia="en-US"/>
              </w:rPr>
            </w:pPr>
            <w:r w:rsidRPr="00BE1C3F">
              <w:rPr>
                <w:rFonts w:ascii="Times New Roman" w:eastAsia="Calibri" w:hAnsi="Times New Roman"/>
                <w:sz w:val="24"/>
                <w:lang w:eastAsia="en-US"/>
              </w:rPr>
              <w:t>36,9 %</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sz w:val="24"/>
                <w:lang w:eastAsia="en-US"/>
              </w:rPr>
              <w:t>15,4 %</w:t>
            </w:r>
          </w:p>
        </w:tc>
        <w:tc>
          <w:tcPr>
            <w:tcW w:w="12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100 %</w:t>
            </w:r>
          </w:p>
        </w:tc>
      </w:tr>
      <w:tr w:rsidR="00F7451F" w:rsidRPr="00BE1C3F" w:rsidTr="00526DB4">
        <w:trPr>
          <w:trHeight w:val="263"/>
          <w:jc w:val="center"/>
        </w:trPr>
        <w:tc>
          <w:tcPr>
            <w:tcW w:w="1119" w:type="dxa"/>
            <w:vMerge w:val="restart"/>
            <w:vAlign w:val="center"/>
          </w:tcPr>
          <w:p w:rsidR="00F7451F" w:rsidRPr="00BE1C3F" w:rsidRDefault="00F7451F" w:rsidP="00F7451F">
            <w:pPr>
              <w:spacing w:line="360" w:lineRule="auto"/>
              <w:jc w:val="center"/>
              <w:rPr>
                <w:rFonts w:ascii="Times New Roman" w:eastAsia="Calibri" w:hAnsi="Times New Roman"/>
                <w:bCs/>
                <w:i/>
                <w:sz w:val="24"/>
                <w:lang w:eastAsia="en-US"/>
              </w:rPr>
            </w:pPr>
            <w:r w:rsidRPr="00BE1C3F">
              <w:rPr>
                <w:rFonts w:ascii="Times New Roman" w:eastAsia="Calibri" w:hAnsi="Times New Roman"/>
                <w:bCs/>
                <w:i/>
                <w:sz w:val="24"/>
                <w:lang w:eastAsia="en-US"/>
              </w:rPr>
              <w:t>2017. év</w:t>
            </w:r>
          </w:p>
        </w:tc>
        <w:tc>
          <w:tcPr>
            <w:tcW w:w="1134"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Összesen</w:t>
            </w:r>
          </w:p>
        </w:tc>
        <w:tc>
          <w:tcPr>
            <w:tcW w:w="15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12</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33</w:t>
            </w:r>
          </w:p>
        </w:tc>
        <w:tc>
          <w:tcPr>
            <w:tcW w:w="1418"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36</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61</w:t>
            </w:r>
          </w:p>
        </w:tc>
        <w:tc>
          <w:tcPr>
            <w:tcW w:w="12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142</w:t>
            </w:r>
          </w:p>
        </w:tc>
      </w:tr>
      <w:tr w:rsidR="00F7451F" w:rsidRPr="00BE1C3F" w:rsidTr="00526DB4">
        <w:trPr>
          <w:trHeight w:val="267"/>
          <w:jc w:val="center"/>
        </w:trPr>
        <w:tc>
          <w:tcPr>
            <w:tcW w:w="1119" w:type="dxa"/>
            <w:vMerge/>
            <w:vAlign w:val="center"/>
          </w:tcPr>
          <w:p w:rsidR="00F7451F" w:rsidRPr="00BE1C3F" w:rsidRDefault="00F7451F" w:rsidP="00F7451F">
            <w:pPr>
              <w:spacing w:line="360" w:lineRule="auto"/>
              <w:jc w:val="center"/>
              <w:rPr>
                <w:rFonts w:ascii="Times New Roman" w:eastAsia="Calibri" w:hAnsi="Times New Roman"/>
                <w:bCs/>
                <w:sz w:val="24"/>
                <w:lang w:eastAsia="en-US"/>
              </w:rPr>
            </w:pPr>
          </w:p>
        </w:tc>
        <w:tc>
          <w:tcPr>
            <w:tcW w:w="1134"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w:t>
            </w:r>
          </w:p>
        </w:tc>
        <w:tc>
          <w:tcPr>
            <w:tcW w:w="15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8,5 %</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23,2 %</w:t>
            </w:r>
          </w:p>
        </w:tc>
        <w:tc>
          <w:tcPr>
            <w:tcW w:w="1418" w:type="dxa"/>
            <w:vAlign w:val="center"/>
          </w:tcPr>
          <w:p w:rsidR="00F7451F" w:rsidRPr="00BE1C3F" w:rsidRDefault="00F7451F" w:rsidP="00F7451F">
            <w:pPr>
              <w:spacing w:line="360" w:lineRule="auto"/>
              <w:jc w:val="center"/>
              <w:rPr>
                <w:rFonts w:ascii="Times New Roman" w:eastAsia="Calibri" w:hAnsi="Times New Roman"/>
                <w:sz w:val="24"/>
                <w:lang w:eastAsia="en-US"/>
              </w:rPr>
            </w:pPr>
            <w:r w:rsidRPr="00BE1C3F">
              <w:rPr>
                <w:rFonts w:ascii="Times New Roman" w:eastAsia="Calibri" w:hAnsi="Times New Roman"/>
                <w:sz w:val="24"/>
                <w:lang w:eastAsia="en-US"/>
              </w:rPr>
              <w:t>25,4 %</w:t>
            </w:r>
          </w:p>
        </w:tc>
        <w:tc>
          <w:tcPr>
            <w:tcW w:w="1417"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42,9</w:t>
            </w:r>
          </w:p>
        </w:tc>
        <w:tc>
          <w:tcPr>
            <w:tcW w:w="1260" w:type="dxa"/>
            <w:vAlign w:val="center"/>
          </w:tcPr>
          <w:p w:rsidR="00F7451F" w:rsidRPr="00BE1C3F" w:rsidRDefault="00F7451F" w:rsidP="00F7451F">
            <w:pPr>
              <w:spacing w:line="360" w:lineRule="auto"/>
              <w:jc w:val="center"/>
              <w:rPr>
                <w:rFonts w:ascii="Times New Roman" w:eastAsia="Calibri" w:hAnsi="Times New Roman"/>
                <w:bCs/>
                <w:sz w:val="24"/>
                <w:lang w:eastAsia="en-US"/>
              </w:rPr>
            </w:pPr>
            <w:r w:rsidRPr="00BE1C3F">
              <w:rPr>
                <w:rFonts w:ascii="Times New Roman" w:eastAsia="Calibri" w:hAnsi="Times New Roman"/>
                <w:bCs/>
                <w:sz w:val="24"/>
                <w:lang w:eastAsia="en-US"/>
              </w:rPr>
              <w:t>100 %</w:t>
            </w:r>
          </w:p>
        </w:tc>
      </w:tr>
    </w:tbl>
    <w:p w:rsidR="00F7451F" w:rsidRPr="00F7451F" w:rsidRDefault="00F7451F" w:rsidP="00F7451F">
      <w:pPr>
        <w:spacing w:line="360" w:lineRule="auto"/>
        <w:rPr>
          <w:rFonts w:ascii="Times New Roman" w:eastAsiaTheme="minorHAnsi" w:hAnsi="Times New Roman"/>
          <w:i/>
          <w:szCs w:val="22"/>
          <w:lang w:eastAsia="en-US"/>
        </w:rPr>
      </w:pPr>
      <w:r w:rsidRPr="00F7451F">
        <w:rPr>
          <w:rFonts w:ascii="Times New Roman" w:eastAsiaTheme="minorHAnsi" w:hAnsi="Times New Roman"/>
          <w:i/>
          <w:szCs w:val="22"/>
          <w:lang w:eastAsia="en-US"/>
        </w:rPr>
        <w:t xml:space="preserve"> Forrás: önkormányzati adatgyűjtés</w:t>
      </w:r>
    </w:p>
    <w:p w:rsidR="00F7451F" w:rsidRPr="00F7451F" w:rsidRDefault="00F7451F" w:rsidP="00F7451F">
      <w:pPr>
        <w:spacing w:line="360" w:lineRule="auto"/>
        <w:rPr>
          <w:rFonts w:ascii="Times New Roman" w:eastAsiaTheme="minorHAnsi" w:hAnsi="Times New Roman"/>
          <w:sz w:val="24"/>
          <w:lang w:eastAsia="en-US"/>
        </w:rPr>
      </w:pPr>
    </w:p>
    <w:p w:rsidR="00F7451F" w:rsidRPr="00F7451F" w:rsidRDefault="00F7451F" w:rsidP="002E7F70">
      <w:pPr>
        <w:rPr>
          <w:rFonts w:ascii="Times New Roman" w:eastAsiaTheme="minorHAnsi" w:hAnsi="Times New Roman"/>
          <w:sz w:val="24"/>
          <w:lang w:eastAsia="en-US"/>
        </w:rPr>
      </w:pPr>
      <w:r w:rsidRPr="00F7451F">
        <w:rPr>
          <w:rFonts w:ascii="Times New Roman" w:eastAsiaTheme="minorHAnsi" w:hAnsi="Times New Roman"/>
          <w:sz w:val="24"/>
          <w:lang w:eastAsia="en-US"/>
        </w:rPr>
        <w:t>A Humán Szolgáltató Család- és Gyermekjólé</w:t>
      </w:r>
      <w:r w:rsidR="002E7F70">
        <w:rPr>
          <w:rFonts w:ascii="Times New Roman" w:eastAsiaTheme="minorHAnsi" w:hAnsi="Times New Roman"/>
          <w:sz w:val="24"/>
          <w:lang w:eastAsia="en-US"/>
        </w:rPr>
        <w:t xml:space="preserve">ti Központja által működtetett </w:t>
      </w:r>
      <w:r w:rsidRPr="00F7451F">
        <w:rPr>
          <w:rFonts w:ascii="Times New Roman" w:eastAsiaTheme="minorHAnsi" w:hAnsi="Times New Roman"/>
          <w:sz w:val="24"/>
          <w:lang w:eastAsia="en-US"/>
        </w:rPr>
        <w:t xml:space="preserve">foglalkoztatási tanácsadás szolgáltatását igénybevevők nemi eloszlásában tapasztalható különbségek némileg mérséklődtek az előző évhez képest, de a 2017. évben is az álláskeresők csaknem kétharmada nő. </w:t>
      </w:r>
    </w:p>
    <w:p w:rsidR="00F7451F" w:rsidRPr="00F7451F" w:rsidRDefault="00F7451F" w:rsidP="00F7451F">
      <w:pPr>
        <w:spacing w:line="360" w:lineRule="auto"/>
        <w:jc w:val="center"/>
        <w:rPr>
          <w:rFonts w:ascii="Times New Roman" w:eastAsiaTheme="minorHAnsi" w:hAnsi="Times New Roman"/>
          <w:sz w:val="24"/>
          <w:lang w:eastAsia="en-US"/>
        </w:rPr>
      </w:pPr>
      <w:r w:rsidRPr="00F7451F">
        <w:rPr>
          <w:rFonts w:ascii="Times New Roman" w:eastAsiaTheme="minorHAnsi" w:hAnsi="Times New Roman"/>
          <w:sz w:val="24"/>
          <w:lang w:eastAsia="en-US"/>
        </w:rPr>
        <w:t xml:space="preserve">A Család- és Gyermekjóléti Központ foglalkoztatási tanácsadásához kapcsolódó adatok: </w:t>
      </w:r>
    </w:p>
    <w:p w:rsidR="00F7451F" w:rsidRPr="00F7451F" w:rsidRDefault="00F7451F" w:rsidP="00F7451F">
      <w:pPr>
        <w:spacing w:line="360" w:lineRule="auto"/>
        <w:jc w:val="center"/>
        <w:rPr>
          <w:rFonts w:ascii="Times New Roman" w:eastAsiaTheme="minorHAnsi" w:hAnsi="Times New Roman"/>
          <w:sz w:val="24"/>
          <w:lang w:eastAsia="en-US"/>
        </w:rPr>
      </w:pPr>
    </w:p>
    <w:p w:rsidR="00F7451F" w:rsidRPr="00F7451F" w:rsidRDefault="00F7451F" w:rsidP="00F7451F">
      <w:pPr>
        <w:spacing w:line="360" w:lineRule="auto"/>
        <w:jc w:val="center"/>
        <w:rPr>
          <w:rFonts w:ascii="Times New Roman" w:eastAsia="Calibri" w:hAnsi="Times New Roman"/>
          <w:sz w:val="24"/>
          <w:lang w:eastAsia="en-US"/>
        </w:rPr>
      </w:pPr>
      <w:r w:rsidRPr="00F7451F">
        <w:rPr>
          <w:rFonts w:asciiTheme="minorHAnsi" w:eastAsiaTheme="minorHAnsi" w:hAnsiTheme="minorHAnsi" w:cstheme="minorBidi"/>
          <w:noProof/>
          <w:szCs w:val="22"/>
        </w:rPr>
        <w:drawing>
          <wp:inline distT="0" distB="0" distL="0" distR="0" wp14:anchorId="1EF05EFD" wp14:editId="0678E03D">
            <wp:extent cx="3573780" cy="2263140"/>
            <wp:effectExtent l="0" t="0" r="26670" b="22860"/>
            <wp:docPr id="19" name="Diagram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F7451F" w:rsidRPr="00F7451F" w:rsidRDefault="00F7451F" w:rsidP="00F7451F">
      <w:pPr>
        <w:jc w:val="center"/>
        <w:rPr>
          <w:rFonts w:ascii="Cambria" w:hAnsi="Cambria"/>
          <w:color w:val="244061"/>
          <w:szCs w:val="22"/>
          <w:lang w:eastAsia="en-US"/>
        </w:rPr>
      </w:pPr>
      <w:bookmarkStart w:id="76" w:name="_Toc359492126"/>
      <w:bookmarkStart w:id="77" w:name="_Toc359503256"/>
      <w:bookmarkStart w:id="78" w:name="_Toc359504889"/>
      <w:bookmarkStart w:id="79" w:name="_Toc359565817"/>
      <w:bookmarkStart w:id="80" w:name="_Toc359573709"/>
    </w:p>
    <w:p w:rsidR="00F7451F" w:rsidRPr="00F7451F" w:rsidRDefault="00F7451F" w:rsidP="00F7451F">
      <w:pPr>
        <w:jc w:val="center"/>
        <w:rPr>
          <w:rFonts w:ascii="Cambria" w:hAnsi="Cambria"/>
          <w:color w:val="244061"/>
          <w:szCs w:val="22"/>
          <w:lang w:eastAsia="en-US"/>
        </w:rPr>
      </w:pPr>
      <w:r w:rsidRPr="00F7451F">
        <w:rPr>
          <w:rFonts w:ascii="Cambria" w:hAnsi="Cambria"/>
          <w:noProof/>
          <w:color w:val="244061"/>
          <w:szCs w:val="22"/>
        </w:rPr>
        <w:drawing>
          <wp:inline distT="0" distB="0" distL="0" distR="0" wp14:anchorId="663F43D9" wp14:editId="241AC4CF">
            <wp:extent cx="3596640" cy="2072640"/>
            <wp:effectExtent l="0" t="0" r="22860" b="22860"/>
            <wp:docPr id="21" name="Diagram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7451F" w:rsidRPr="002A0C4E" w:rsidRDefault="00F7451F" w:rsidP="002A0C4E">
      <w:pPr>
        <w:keepNext/>
        <w:spacing w:before="240" w:after="60"/>
        <w:outlineLvl w:val="1"/>
        <w:rPr>
          <w:rFonts w:ascii="Times New Roman" w:eastAsia="Calibri" w:hAnsi="Times New Roman"/>
          <w:b/>
          <w:bCs/>
          <w:kern w:val="32"/>
          <w:sz w:val="28"/>
          <w:szCs w:val="28"/>
        </w:rPr>
      </w:pPr>
      <w:bookmarkStart w:id="81" w:name="_Toc531420428"/>
      <w:r w:rsidRPr="002A0C4E">
        <w:rPr>
          <w:rFonts w:ascii="Times New Roman" w:eastAsia="Calibri" w:hAnsi="Times New Roman"/>
          <w:b/>
          <w:bCs/>
          <w:kern w:val="32"/>
          <w:sz w:val="28"/>
          <w:szCs w:val="28"/>
        </w:rPr>
        <w:t>5.2</w:t>
      </w:r>
      <w:r w:rsidR="00DB12CC">
        <w:rPr>
          <w:rFonts w:ascii="Times New Roman" w:eastAsia="Calibri" w:hAnsi="Times New Roman"/>
          <w:b/>
          <w:bCs/>
          <w:kern w:val="32"/>
          <w:sz w:val="28"/>
          <w:szCs w:val="28"/>
        </w:rPr>
        <w:t>.</w:t>
      </w:r>
      <w:r w:rsidRPr="002A0C4E">
        <w:rPr>
          <w:rFonts w:ascii="Times New Roman" w:eastAsia="Calibri" w:hAnsi="Times New Roman"/>
          <w:b/>
          <w:bCs/>
          <w:kern w:val="32"/>
          <w:sz w:val="28"/>
          <w:szCs w:val="28"/>
        </w:rPr>
        <w:t xml:space="preserve"> A munkaerő-piaci és családi feladatok összeegyeztetését segítő szolgáltatások</w:t>
      </w:r>
      <w:bookmarkEnd w:id="76"/>
      <w:bookmarkEnd w:id="77"/>
      <w:bookmarkEnd w:id="78"/>
      <w:bookmarkEnd w:id="79"/>
      <w:bookmarkEnd w:id="80"/>
      <w:bookmarkEnd w:id="81"/>
      <w:r w:rsidRPr="002A0C4E">
        <w:rPr>
          <w:rFonts w:ascii="Times New Roman" w:eastAsia="Calibri" w:hAnsi="Times New Roman"/>
          <w:b/>
          <w:bCs/>
          <w:kern w:val="32"/>
          <w:sz w:val="28"/>
          <w:szCs w:val="28"/>
        </w:rPr>
        <w:t xml:space="preserve">  </w:t>
      </w:r>
    </w:p>
    <w:p w:rsidR="00F7451F" w:rsidRPr="002A0C4E" w:rsidRDefault="00F7451F" w:rsidP="00BE1C3F">
      <w:pPr>
        <w:rPr>
          <w:rFonts w:eastAsia="Calibri"/>
          <w:sz w:val="28"/>
          <w:szCs w:val="28"/>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 kisgyermeket nevelő nők munkavállalási esélyeit a gyermekek napközbeli ellátást biztosító szolgáltatások jelentős mértékben befolyásolják, ezek hiányossága alapvetően megnehezíti a nők munkavállalási esélyeit. A gyermekek napközbeni ellátására vonatkozó szabályok változásával bővül azon lehetőségeknek a köre, melyek hozzájárulnak a nők munkavállalási esélyeihez a gyermekek napközbeni elhelyezésének biztosításával. A Gyvt. 2017. január 1-jei módosításával a</w:t>
      </w:r>
      <w:r w:rsidRPr="00BE1C3F">
        <w:rPr>
          <w:rFonts w:ascii="Times New Roman" w:eastAsiaTheme="minorHAnsi" w:hAnsi="Times New Roman"/>
          <w:sz w:val="24"/>
          <w:lang w:eastAsia="en-US"/>
        </w:rPr>
        <w:t xml:space="preserve"> 3 évesnél fiatalabb gyermekek ellátásának megszervezését minden esetben bölcsődei ellátás keretén belül kell megvalósítani, amelyhez különböző, a korábbiaknál rugalmasabb ellátási formákat alakítottak ki. A módosítás célja, hogy ezek az új formák a települések kisgyermekkorú népességszámához, valamint a munkahelyi adottságokhoz igazodva biztosítsák a gyermekek napközbeni elhelyezését. Az ellátást biztosíthatja bölcsőde, mini bölcsőde, munkahelyi bölcsőde, és családi bölcsőde. Az ellátás keretében szolgáltatásként speciális tanácsadás, időszakos gyermekfelügyelet, gyermekhotel működtetése vagy más gyermeknevelést támogató segítő szolgáltatás is biztosítható, amit a gyermek 6. életévének betöltéséig lehet igénybe venni. Óvodai nevelésre nem érett gyermek a 4. életévének betöltéséig, sajátos nevelési igényű gyermek a 6. életévének betöltéséig gondozható bölcsődében. Ezeken túl a legfeljebb 16 éves gyermekek napközbeni ellátását is biztosító napközbeni gyermekfelügyelet, illetve – változatlanul – az alternatív napközbeni ellátás egészíti ki a napközbeni ellátások palettáját. A több mint másfél évszázados múltra visszatekintő bölcsődei ellátást a jogszabályváltozás előtt csak a tízezer főt meghaladó lakosú településeken kellett megszervezni, ám 2017-től minden olyan településen kötelező önkormányzati feladat ennek biztosítása, ahol 40-nél több 3 éven aluli él, vagy legalább 5 gyermek tekintetében erre igény jelentkezik.</w:t>
      </w:r>
    </w:p>
    <w:p w:rsidR="00F7451F" w:rsidRPr="00BE1C3F" w:rsidRDefault="00F7451F" w:rsidP="00BE1C3F">
      <w:pPr>
        <w:rPr>
          <w:rFonts w:ascii="Times New Roman" w:eastAsia="Calibri" w:hAnsi="Times New Roman"/>
          <w:sz w:val="24"/>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 xml:space="preserve">A GYES-ről, GYED-ről visszatérő anyák kedvező munkaerő-piaci elhelyezkedésüknek esélyét jelentősen növeli a bölcsődei férőhelyek számának növelése. Kerületünkben a gyermekek napközbeni ellátását szolgáló összesen 3 telephelyen működik bölcsőde, 2015-től 25 fővel, vagyis 305 főre nőtt a bölcsődés korú gyermek ellátását biztosított férőhelyek száma.  </w:t>
      </w:r>
    </w:p>
    <w:p w:rsidR="00F7451F" w:rsidRPr="00BE1C3F" w:rsidRDefault="00F7451F" w:rsidP="00BE1C3F">
      <w:pPr>
        <w:rPr>
          <w:rFonts w:ascii="Times New Roman" w:hAnsi="Times New Roman"/>
          <w:sz w:val="24"/>
        </w:rPr>
      </w:pPr>
    </w:p>
    <w:p w:rsidR="00F7451F" w:rsidRPr="00BE1C3F" w:rsidRDefault="00F7451F" w:rsidP="00BE1C3F">
      <w:pPr>
        <w:rPr>
          <w:rFonts w:ascii="Times New Roman" w:hAnsi="Times New Roman"/>
          <w:sz w:val="24"/>
        </w:rPr>
      </w:pPr>
      <w:r w:rsidRPr="00BE1C3F">
        <w:rPr>
          <w:rFonts w:ascii="Times New Roman" w:hAnsi="Times New Roman"/>
          <w:sz w:val="24"/>
        </w:rPr>
        <w:t>A Humán Szolgáltató három bölcsődében nyújt ellátást, összesen 305 férőhellyel:</w:t>
      </w:r>
    </w:p>
    <w:p w:rsidR="00F7451F" w:rsidRPr="00BE1C3F" w:rsidRDefault="00F7451F" w:rsidP="00BE1C3F">
      <w:pPr>
        <w:numPr>
          <w:ilvl w:val="0"/>
          <w:numId w:val="25"/>
        </w:numPr>
        <w:spacing w:after="200"/>
        <w:jc w:val="left"/>
        <w:rPr>
          <w:rFonts w:ascii="Times New Roman" w:hAnsi="Times New Roman"/>
          <w:sz w:val="24"/>
          <w:lang w:eastAsia="en-US"/>
        </w:rPr>
      </w:pPr>
      <w:r w:rsidRPr="00BE1C3F">
        <w:rPr>
          <w:rFonts w:ascii="Times New Roman" w:hAnsi="Times New Roman"/>
          <w:sz w:val="24"/>
          <w:lang w:eastAsia="en-US"/>
        </w:rPr>
        <w:t>Dob Bölcsőde (1074 Budapest, Dob utca 23.)</w:t>
      </w:r>
    </w:p>
    <w:p w:rsidR="00F7451F" w:rsidRPr="00BE1C3F" w:rsidRDefault="00F7451F" w:rsidP="00BE1C3F">
      <w:pPr>
        <w:numPr>
          <w:ilvl w:val="0"/>
          <w:numId w:val="25"/>
        </w:numPr>
        <w:spacing w:after="200"/>
        <w:jc w:val="left"/>
        <w:rPr>
          <w:rFonts w:ascii="Times New Roman" w:hAnsi="Times New Roman"/>
          <w:sz w:val="24"/>
          <w:lang w:eastAsia="en-US"/>
        </w:rPr>
      </w:pPr>
      <w:r w:rsidRPr="00BE1C3F">
        <w:rPr>
          <w:rFonts w:ascii="Times New Roman" w:hAnsi="Times New Roman"/>
          <w:sz w:val="24"/>
          <w:lang w:eastAsia="en-US"/>
        </w:rPr>
        <w:t>Lövölde Bölcsőde (1071 Budapest, Lövölde tér 1.)</w:t>
      </w:r>
    </w:p>
    <w:p w:rsidR="00F7451F" w:rsidRPr="00BE1C3F" w:rsidRDefault="00F7451F" w:rsidP="00BE1C3F">
      <w:pPr>
        <w:numPr>
          <w:ilvl w:val="0"/>
          <w:numId w:val="25"/>
        </w:numPr>
        <w:spacing w:after="200"/>
        <w:jc w:val="left"/>
        <w:rPr>
          <w:rFonts w:ascii="Times New Roman" w:hAnsi="Times New Roman"/>
          <w:sz w:val="24"/>
          <w:lang w:eastAsia="en-US"/>
        </w:rPr>
      </w:pPr>
      <w:r w:rsidRPr="00BE1C3F">
        <w:rPr>
          <w:rFonts w:ascii="Times New Roman" w:hAnsi="Times New Roman"/>
          <w:sz w:val="24"/>
          <w:lang w:eastAsia="en-US"/>
        </w:rPr>
        <w:lastRenderedPageBreak/>
        <w:t>Városligeti Bölcsőde (1071 Budapest, Városligeti fasor 39-41.)</w:t>
      </w:r>
    </w:p>
    <w:p w:rsidR="00F7451F" w:rsidRPr="00BE1C3F" w:rsidRDefault="00F7451F" w:rsidP="00BE1C3F">
      <w:pPr>
        <w:spacing w:after="200"/>
        <w:rPr>
          <w:rFonts w:ascii="Times New Roman" w:eastAsiaTheme="minorHAnsi" w:hAnsi="Times New Roman"/>
          <w:sz w:val="24"/>
          <w:lang w:eastAsia="en-US"/>
        </w:rPr>
      </w:pPr>
      <w:r w:rsidRPr="00BE1C3F">
        <w:rPr>
          <w:rFonts w:ascii="Times New Roman" w:eastAsiaTheme="minorHAnsi" w:hAnsi="Times New Roman"/>
          <w:sz w:val="24"/>
          <w:lang w:eastAsia="en-US"/>
        </w:rPr>
        <w:t>A bölcsőde a gyermekjóléti alapellátás részeként a gyermekek napközbeni ellátásának egyik formája. A bölcsődei gondozás-nevelés a gyermekek testi, lelki fejlődését a családi neveléssel együtt, azt kiegészítve szolgálja.</w:t>
      </w:r>
    </w:p>
    <w:p w:rsidR="00F7451F" w:rsidRPr="00BE1C3F" w:rsidRDefault="00F7451F" w:rsidP="00BE1C3F">
      <w:pPr>
        <w:spacing w:after="200"/>
        <w:rPr>
          <w:rFonts w:ascii="Times New Roman" w:eastAsiaTheme="minorHAnsi" w:hAnsi="Times New Roman"/>
          <w:sz w:val="24"/>
          <w:lang w:eastAsia="en-US"/>
        </w:rPr>
      </w:pPr>
      <w:r w:rsidRPr="00BE1C3F">
        <w:rPr>
          <w:rFonts w:ascii="Times New Roman" w:eastAsiaTheme="minorHAnsi" w:hAnsi="Times New Roman"/>
          <w:sz w:val="24"/>
          <w:lang w:eastAsia="en-US"/>
        </w:rPr>
        <w:t>A gyermekek felvétele mindhárom bölcsődében, egész évben folyamatos. A bölcsődei ellátás igénylésére központilag – minden héten, szerdai napon délelőtt 9 és 11 óra között – a Humán Szolgáltató Madách utcai Egészségfejlesztési Pontjában van lehetőség.</w:t>
      </w:r>
    </w:p>
    <w:p w:rsidR="00F7451F" w:rsidRPr="00F7451F" w:rsidRDefault="00F7451F" w:rsidP="00F7451F">
      <w:pPr>
        <w:rPr>
          <w:rFonts w:ascii="Times New Roman" w:hAnsi="Times New Roman"/>
          <w:b/>
          <w:i/>
          <w:sz w:val="24"/>
        </w:rPr>
      </w:pPr>
      <w:r w:rsidRPr="00F7451F">
        <w:rPr>
          <w:rFonts w:ascii="Times New Roman" w:hAnsi="Times New Roman"/>
          <w:b/>
          <w:i/>
          <w:sz w:val="24"/>
        </w:rPr>
        <w:t>Férőhelyek száma, az ellátás formája és szervezése (2017)</w:t>
      </w:r>
    </w:p>
    <w:tbl>
      <w:tblPr>
        <w:tblStyle w:val="Rcsostblzat1"/>
        <w:tblW w:w="0" w:type="auto"/>
        <w:tblInd w:w="108" w:type="dxa"/>
        <w:tblLook w:val="01E0" w:firstRow="1" w:lastRow="1" w:firstColumn="1" w:lastColumn="1" w:noHBand="0" w:noVBand="0"/>
      </w:tblPr>
      <w:tblGrid>
        <w:gridCol w:w="2082"/>
        <w:gridCol w:w="2287"/>
        <w:gridCol w:w="2289"/>
        <w:gridCol w:w="2296"/>
      </w:tblGrid>
      <w:tr w:rsidR="00F7451F" w:rsidRPr="00F7451F" w:rsidTr="00526DB4">
        <w:trPr>
          <w:trHeight w:val="414"/>
        </w:trPr>
        <w:tc>
          <w:tcPr>
            <w:tcW w:w="2087"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Intézmény</w:t>
            </w: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Dob Bölcsőde</w:t>
            </w: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Városligeti Bölcsőde</w:t>
            </w: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Lövölde Bölcsőde</w:t>
            </w:r>
          </w:p>
        </w:tc>
      </w:tr>
      <w:tr w:rsidR="00F7451F" w:rsidRPr="00F7451F" w:rsidTr="00526DB4">
        <w:trPr>
          <w:trHeight w:val="135"/>
        </w:trPr>
        <w:tc>
          <w:tcPr>
            <w:tcW w:w="2087"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Férőhelyek száma</w:t>
            </w:r>
          </w:p>
        </w:tc>
        <w:tc>
          <w:tcPr>
            <w:tcW w:w="2303"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120 fő</w:t>
            </w:r>
          </w:p>
        </w:tc>
        <w:tc>
          <w:tcPr>
            <w:tcW w:w="2303" w:type="dxa"/>
            <w:vMerge w:val="restart"/>
            <w:vAlign w:val="center"/>
          </w:tcPr>
          <w:p w:rsidR="00F7451F" w:rsidRPr="00F7451F" w:rsidRDefault="00F7451F" w:rsidP="00F7451F">
            <w:pPr>
              <w:jc w:val="center"/>
              <w:rPr>
                <w:rFonts w:ascii="Times New Roman" w:hAnsi="Times New Roman"/>
                <w:szCs w:val="22"/>
              </w:rPr>
            </w:pPr>
            <w:r w:rsidRPr="00F7451F">
              <w:rPr>
                <w:rFonts w:ascii="Times New Roman" w:hAnsi="Times New Roman"/>
                <w:b/>
                <w:szCs w:val="22"/>
              </w:rPr>
              <w:t>125 fő</w:t>
            </w: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40 fő</w:t>
            </w:r>
          </w:p>
        </w:tc>
      </w:tr>
      <w:tr w:rsidR="00F7451F" w:rsidRPr="00F7451F" w:rsidTr="00526DB4">
        <w:trPr>
          <w:trHeight w:val="135"/>
        </w:trPr>
        <w:tc>
          <w:tcPr>
            <w:tcW w:w="2087" w:type="dxa"/>
            <w:vMerge/>
            <w:vAlign w:val="center"/>
          </w:tcPr>
          <w:p w:rsidR="00F7451F" w:rsidRPr="00F7451F" w:rsidRDefault="00F7451F" w:rsidP="00F7451F">
            <w:pPr>
              <w:jc w:val="center"/>
              <w:rPr>
                <w:rFonts w:ascii="Times New Roman" w:hAnsi="Times New Roman"/>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20 fő</w:t>
            </w:r>
          </w:p>
        </w:tc>
      </w:tr>
      <w:tr w:rsidR="00F7451F" w:rsidRPr="00F7451F" w:rsidTr="00526DB4">
        <w:trPr>
          <w:trHeight w:val="135"/>
        </w:trPr>
        <w:tc>
          <w:tcPr>
            <w:tcW w:w="2087"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Ellátás formája</w:t>
            </w:r>
          </w:p>
        </w:tc>
        <w:tc>
          <w:tcPr>
            <w:tcW w:w="2303" w:type="dxa"/>
            <w:vMerge w:val="restart"/>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bölcsődei ellátás</w:t>
            </w:r>
          </w:p>
        </w:tc>
        <w:tc>
          <w:tcPr>
            <w:tcW w:w="2303" w:type="dxa"/>
            <w:vMerge w:val="restart"/>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bölcsődei ellátás</w:t>
            </w: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bölcsődei ellátás</w:t>
            </w:r>
          </w:p>
        </w:tc>
      </w:tr>
      <w:tr w:rsidR="00F7451F" w:rsidRPr="00F7451F" w:rsidTr="00526DB4">
        <w:trPr>
          <w:trHeight w:val="135"/>
        </w:trPr>
        <w:tc>
          <w:tcPr>
            <w:tcW w:w="2087" w:type="dxa"/>
            <w:vMerge/>
            <w:vAlign w:val="center"/>
          </w:tcPr>
          <w:p w:rsidR="00F7451F" w:rsidRPr="00F7451F" w:rsidRDefault="00F7451F" w:rsidP="00F7451F">
            <w:pPr>
              <w:jc w:val="center"/>
              <w:rPr>
                <w:rFonts w:ascii="Times New Roman" w:hAnsi="Times New Roman"/>
                <w:b/>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gyermekfelügyelet</w:t>
            </w:r>
          </w:p>
        </w:tc>
      </w:tr>
      <w:tr w:rsidR="00F7451F" w:rsidRPr="00F7451F" w:rsidTr="00526DB4">
        <w:tc>
          <w:tcPr>
            <w:tcW w:w="2087"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Ellátottak köre</w:t>
            </w: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6 hónapos kortól</w:t>
            </w:r>
          </w:p>
          <w:p w:rsidR="00F7451F" w:rsidRPr="00F7451F" w:rsidRDefault="00F7451F" w:rsidP="00F7451F">
            <w:pPr>
              <w:jc w:val="center"/>
              <w:rPr>
                <w:rFonts w:ascii="Times New Roman" w:hAnsi="Times New Roman"/>
                <w:szCs w:val="22"/>
              </w:rPr>
            </w:pPr>
            <w:r w:rsidRPr="00F7451F">
              <w:rPr>
                <w:rFonts w:ascii="Times New Roman" w:hAnsi="Times New Roman"/>
                <w:szCs w:val="22"/>
              </w:rPr>
              <w:t>36 hónapos korig</w:t>
            </w: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6 hónapos kortól</w:t>
            </w:r>
          </w:p>
          <w:p w:rsidR="00F7451F" w:rsidRPr="00F7451F" w:rsidRDefault="00F7451F" w:rsidP="00F7451F">
            <w:pPr>
              <w:jc w:val="center"/>
              <w:rPr>
                <w:rFonts w:ascii="Times New Roman" w:hAnsi="Times New Roman"/>
                <w:szCs w:val="22"/>
              </w:rPr>
            </w:pPr>
            <w:r w:rsidRPr="00F7451F">
              <w:rPr>
                <w:rFonts w:ascii="Times New Roman" w:hAnsi="Times New Roman"/>
                <w:szCs w:val="22"/>
              </w:rPr>
              <w:t>36 hónapos korig</w:t>
            </w: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16 hónapos kortól</w:t>
            </w:r>
          </w:p>
          <w:p w:rsidR="00F7451F" w:rsidRPr="00F7451F" w:rsidRDefault="00F7451F" w:rsidP="00F7451F">
            <w:pPr>
              <w:jc w:val="center"/>
              <w:rPr>
                <w:rFonts w:ascii="Times New Roman" w:hAnsi="Times New Roman"/>
                <w:szCs w:val="22"/>
              </w:rPr>
            </w:pPr>
            <w:r w:rsidRPr="00F7451F">
              <w:rPr>
                <w:rFonts w:ascii="Times New Roman" w:hAnsi="Times New Roman"/>
                <w:szCs w:val="22"/>
              </w:rPr>
              <w:t>36 hónapos korig</w:t>
            </w:r>
          </w:p>
        </w:tc>
      </w:tr>
      <w:tr w:rsidR="00F7451F" w:rsidRPr="00F7451F" w:rsidTr="00526DB4">
        <w:trPr>
          <w:trHeight w:val="278"/>
        </w:trPr>
        <w:tc>
          <w:tcPr>
            <w:tcW w:w="2087"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Csoportegységek száma</w:t>
            </w:r>
          </w:p>
        </w:tc>
        <w:tc>
          <w:tcPr>
            <w:tcW w:w="2303"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5</w:t>
            </w:r>
          </w:p>
        </w:tc>
        <w:tc>
          <w:tcPr>
            <w:tcW w:w="2303"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5</w:t>
            </w: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2</w:t>
            </w:r>
          </w:p>
        </w:tc>
      </w:tr>
      <w:tr w:rsidR="00F7451F" w:rsidRPr="00F7451F" w:rsidTr="00526DB4">
        <w:trPr>
          <w:trHeight w:val="277"/>
        </w:trPr>
        <w:tc>
          <w:tcPr>
            <w:tcW w:w="2087" w:type="dxa"/>
            <w:vMerge/>
            <w:vAlign w:val="center"/>
          </w:tcPr>
          <w:p w:rsidR="00F7451F" w:rsidRPr="00F7451F" w:rsidRDefault="00F7451F" w:rsidP="00F7451F">
            <w:pPr>
              <w:jc w:val="center"/>
              <w:rPr>
                <w:rFonts w:ascii="Times New Roman" w:hAnsi="Times New Roman"/>
                <w:b/>
                <w:szCs w:val="22"/>
              </w:rPr>
            </w:pPr>
          </w:p>
        </w:tc>
        <w:tc>
          <w:tcPr>
            <w:tcW w:w="2303" w:type="dxa"/>
            <w:vMerge/>
            <w:vAlign w:val="center"/>
          </w:tcPr>
          <w:p w:rsidR="00F7451F" w:rsidRPr="00F7451F" w:rsidRDefault="00F7451F" w:rsidP="00F7451F">
            <w:pPr>
              <w:jc w:val="center"/>
              <w:rPr>
                <w:rFonts w:ascii="Times New Roman" w:hAnsi="Times New Roman"/>
                <w:b/>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Align w:val="center"/>
          </w:tcPr>
          <w:p w:rsidR="00F7451F" w:rsidRPr="00F7451F" w:rsidRDefault="00F7451F" w:rsidP="00F7451F">
            <w:pPr>
              <w:jc w:val="center"/>
              <w:rPr>
                <w:rFonts w:ascii="Times New Roman" w:hAnsi="Times New Roman"/>
                <w:b/>
                <w:szCs w:val="22"/>
              </w:rPr>
            </w:pPr>
            <w:r w:rsidRPr="00F7451F">
              <w:rPr>
                <w:rFonts w:ascii="Times New Roman" w:hAnsi="Times New Roman"/>
                <w:szCs w:val="22"/>
              </w:rPr>
              <w:t>1</w:t>
            </w:r>
          </w:p>
        </w:tc>
      </w:tr>
      <w:tr w:rsidR="00F7451F" w:rsidRPr="00F7451F" w:rsidTr="00526DB4">
        <w:trPr>
          <w:trHeight w:val="277"/>
        </w:trPr>
        <w:tc>
          <w:tcPr>
            <w:tcW w:w="2087" w:type="dxa"/>
            <w:vMerge w:val="restart"/>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Csoportszobák száma</w:t>
            </w:r>
          </w:p>
        </w:tc>
        <w:tc>
          <w:tcPr>
            <w:tcW w:w="2303" w:type="dxa"/>
            <w:vMerge w:val="restart"/>
            <w:vAlign w:val="center"/>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10</w:t>
            </w:r>
          </w:p>
        </w:tc>
        <w:tc>
          <w:tcPr>
            <w:tcW w:w="2303" w:type="dxa"/>
            <w:vMerge w:val="restart"/>
            <w:vAlign w:val="center"/>
          </w:tcPr>
          <w:p w:rsidR="00F7451F" w:rsidRPr="00F7451F" w:rsidRDefault="00F7451F" w:rsidP="00F7451F">
            <w:pPr>
              <w:jc w:val="center"/>
              <w:rPr>
                <w:rFonts w:ascii="Times New Roman" w:hAnsi="Times New Roman"/>
                <w:szCs w:val="22"/>
              </w:rPr>
            </w:pPr>
            <w:r w:rsidRPr="00F7451F">
              <w:rPr>
                <w:rFonts w:ascii="Times New Roman" w:hAnsi="Times New Roman"/>
                <w:b/>
                <w:szCs w:val="22"/>
              </w:rPr>
              <w:t>10</w:t>
            </w: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r w:rsidR="00F7451F" w:rsidRPr="00F7451F" w:rsidTr="00526DB4">
        <w:trPr>
          <w:trHeight w:val="216"/>
        </w:trPr>
        <w:tc>
          <w:tcPr>
            <w:tcW w:w="2087" w:type="dxa"/>
            <w:vMerge/>
            <w:vAlign w:val="center"/>
          </w:tcPr>
          <w:p w:rsidR="00F7451F" w:rsidRPr="00F7451F" w:rsidRDefault="00F7451F" w:rsidP="00F7451F">
            <w:pPr>
              <w:jc w:val="center"/>
              <w:rPr>
                <w:rFonts w:ascii="Times New Roman" w:hAnsi="Times New Roman"/>
                <w:szCs w:val="22"/>
              </w:rPr>
            </w:pPr>
          </w:p>
        </w:tc>
        <w:tc>
          <w:tcPr>
            <w:tcW w:w="2303" w:type="dxa"/>
            <w:vMerge/>
            <w:vAlign w:val="center"/>
          </w:tcPr>
          <w:p w:rsidR="00F7451F" w:rsidRPr="00F7451F" w:rsidRDefault="00F7451F" w:rsidP="00F7451F">
            <w:pPr>
              <w:jc w:val="center"/>
              <w:rPr>
                <w:rFonts w:ascii="Times New Roman" w:hAnsi="Times New Roman"/>
                <w:b/>
                <w:szCs w:val="22"/>
              </w:rPr>
            </w:pPr>
          </w:p>
        </w:tc>
        <w:tc>
          <w:tcPr>
            <w:tcW w:w="2303" w:type="dxa"/>
            <w:vMerge/>
            <w:vAlign w:val="center"/>
          </w:tcPr>
          <w:p w:rsidR="00F7451F" w:rsidRPr="00F7451F" w:rsidRDefault="00F7451F" w:rsidP="00F7451F">
            <w:pPr>
              <w:jc w:val="center"/>
              <w:rPr>
                <w:rFonts w:ascii="Times New Roman" w:hAnsi="Times New Roman"/>
                <w:szCs w:val="22"/>
              </w:rPr>
            </w:pPr>
          </w:p>
        </w:tc>
        <w:tc>
          <w:tcPr>
            <w:tcW w:w="2303" w:type="dxa"/>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2</w:t>
            </w:r>
          </w:p>
        </w:tc>
      </w:tr>
    </w:tbl>
    <w:p w:rsidR="00F7451F" w:rsidRPr="00F7451F" w:rsidRDefault="00F7451F" w:rsidP="00F7451F">
      <w:pPr>
        <w:spacing w:line="360" w:lineRule="auto"/>
        <w:rPr>
          <w:rFonts w:ascii="Times New Roman" w:eastAsiaTheme="minorHAnsi" w:hAnsi="Times New Roman"/>
          <w:i/>
          <w:szCs w:val="22"/>
          <w:lang w:eastAsia="en-US"/>
        </w:rPr>
      </w:pPr>
      <w:r w:rsidRPr="00F7451F">
        <w:rPr>
          <w:rFonts w:ascii="Times New Roman" w:eastAsiaTheme="minorHAnsi" w:hAnsi="Times New Roman"/>
          <w:i/>
          <w:szCs w:val="22"/>
          <w:lang w:eastAsia="en-US"/>
        </w:rPr>
        <w:t>Forrás: önkormányzati adatgyűjtés</w:t>
      </w:r>
    </w:p>
    <w:p w:rsidR="00F7451F" w:rsidRPr="00F7451F" w:rsidRDefault="00F7451F" w:rsidP="00F7451F">
      <w:pPr>
        <w:spacing w:after="200" w:line="276" w:lineRule="auto"/>
        <w:jc w:val="left"/>
        <w:rPr>
          <w:rFonts w:ascii="Times New Roman" w:eastAsiaTheme="minorHAnsi" w:hAnsi="Times New Roman" w:cstheme="minorBidi"/>
          <w:b/>
          <w:sz w:val="24"/>
          <w:szCs w:val="22"/>
          <w:lang w:eastAsia="en-US"/>
        </w:rPr>
      </w:pPr>
      <w:r w:rsidRPr="00F7451F">
        <w:rPr>
          <w:rFonts w:ascii="Times New Roman" w:hAnsi="Times New Roman" w:cstheme="minorBidi"/>
          <w:b/>
          <w:bCs/>
          <w:szCs w:val="22"/>
        </w:rPr>
        <w:t>Bölcsődében és családi napköziben engedélyezett férőhelyek száma</w:t>
      </w:r>
    </w:p>
    <w:tbl>
      <w:tblPr>
        <w:tblStyle w:val="Rcsostblzat11"/>
        <w:tblW w:w="0" w:type="auto"/>
        <w:tblInd w:w="108" w:type="dxa"/>
        <w:tblLayout w:type="fixed"/>
        <w:tblLook w:val="04A0" w:firstRow="1" w:lastRow="0" w:firstColumn="1" w:lastColumn="0" w:noHBand="0" w:noVBand="1"/>
      </w:tblPr>
      <w:tblGrid>
        <w:gridCol w:w="851"/>
        <w:gridCol w:w="1843"/>
        <w:gridCol w:w="1950"/>
      </w:tblGrid>
      <w:tr w:rsidR="00F7451F" w:rsidRPr="00F7451F" w:rsidTr="00526DB4">
        <w:trPr>
          <w:trHeight w:val="1068"/>
        </w:trPr>
        <w:tc>
          <w:tcPr>
            <w:tcW w:w="851" w:type="dxa"/>
            <w:noWrap/>
            <w:vAlign w:val="center"/>
            <w:hideMark/>
          </w:tcPr>
          <w:p w:rsidR="00F7451F" w:rsidRPr="00F7451F" w:rsidRDefault="00F7451F" w:rsidP="00F7451F">
            <w:pPr>
              <w:jc w:val="center"/>
              <w:rPr>
                <w:rFonts w:ascii="Times New Roman" w:hAnsi="Times New Roman"/>
                <w:b/>
                <w:bCs/>
                <w:sz w:val="20"/>
                <w:szCs w:val="20"/>
              </w:rPr>
            </w:pPr>
            <w:r w:rsidRPr="00F7451F">
              <w:rPr>
                <w:rFonts w:ascii="Times New Roman" w:hAnsi="Times New Roman"/>
                <w:b/>
                <w:bCs/>
                <w:sz w:val="20"/>
                <w:szCs w:val="20"/>
              </w:rPr>
              <w:t>Év</w:t>
            </w:r>
          </w:p>
        </w:tc>
        <w:tc>
          <w:tcPr>
            <w:tcW w:w="1843" w:type="dxa"/>
            <w:vAlign w:val="center"/>
            <w:hideMark/>
          </w:tcPr>
          <w:p w:rsidR="00F7451F" w:rsidRPr="00F7451F" w:rsidRDefault="00F7451F" w:rsidP="00F7451F">
            <w:pPr>
              <w:jc w:val="center"/>
              <w:rPr>
                <w:rFonts w:ascii="Times New Roman" w:hAnsi="Times New Roman"/>
                <w:b/>
                <w:bCs/>
                <w:sz w:val="20"/>
                <w:szCs w:val="20"/>
              </w:rPr>
            </w:pPr>
            <w:r w:rsidRPr="00F7451F">
              <w:rPr>
                <w:rFonts w:ascii="Times New Roman" w:hAnsi="Times New Roman"/>
                <w:b/>
                <w:bCs/>
                <w:sz w:val="20"/>
                <w:szCs w:val="20"/>
              </w:rPr>
              <w:t>Működő, önkormányzati bölcsődei férőhelyek száma</w:t>
            </w:r>
          </w:p>
        </w:tc>
        <w:tc>
          <w:tcPr>
            <w:tcW w:w="1950" w:type="dxa"/>
            <w:vAlign w:val="center"/>
            <w:hideMark/>
          </w:tcPr>
          <w:p w:rsidR="00F7451F" w:rsidRPr="00F7451F" w:rsidRDefault="00F7451F" w:rsidP="00F7451F">
            <w:pPr>
              <w:jc w:val="center"/>
              <w:rPr>
                <w:rFonts w:ascii="Times New Roman" w:hAnsi="Times New Roman"/>
                <w:b/>
                <w:bCs/>
                <w:sz w:val="20"/>
                <w:szCs w:val="20"/>
              </w:rPr>
            </w:pPr>
            <w:r w:rsidRPr="00F7451F">
              <w:rPr>
                <w:rFonts w:ascii="Times New Roman" w:hAnsi="Times New Roman"/>
                <w:b/>
                <w:bCs/>
                <w:sz w:val="20"/>
                <w:szCs w:val="20"/>
              </w:rPr>
              <w:t>Családi napköziben engedélyezett férőhelyek száma (december 31-én)</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2012</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280</w:t>
            </w:r>
          </w:p>
        </w:tc>
        <w:tc>
          <w:tcPr>
            <w:tcW w:w="1950"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28</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2013</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280</w:t>
            </w:r>
          </w:p>
        </w:tc>
        <w:tc>
          <w:tcPr>
            <w:tcW w:w="195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42</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2014</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280</w:t>
            </w:r>
          </w:p>
        </w:tc>
        <w:tc>
          <w:tcPr>
            <w:tcW w:w="195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35</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2015</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305</w:t>
            </w:r>
          </w:p>
        </w:tc>
        <w:tc>
          <w:tcPr>
            <w:tcW w:w="195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2016</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305</w:t>
            </w:r>
          </w:p>
        </w:tc>
        <w:tc>
          <w:tcPr>
            <w:tcW w:w="195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w:t>
            </w:r>
          </w:p>
        </w:tc>
      </w:tr>
      <w:tr w:rsidR="00F7451F" w:rsidRPr="00F7451F" w:rsidTr="00526DB4">
        <w:trPr>
          <w:trHeight w:val="324"/>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2017</w:t>
            </w:r>
          </w:p>
        </w:tc>
        <w:tc>
          <w:tcPr>
            <w:tcW w:w="1843"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305</w:t>
            </w:r>
          </w:p>
        </w:tc>
        <w:tc>
          <w:tcPr>
            <w:tcW w:w="195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n.a.</w:t>
            </w:r>
          </w:p>
        </w:tc>
      </w:tr>
    </w:tbl>
    <w:p w:rsidR="00F7451F" w:rsidRPr="00F7451F" w:rsidRDefault="00F7451F" w:rsidP="00F7451F">
      <w:pPr>
        <w:spacing w:line="360" w:lineRule="auto"/>
        <w:rPr>
          <w:rFonts w:ascii="Times New Roman" w:eastAsia="Calibri" w:hAnsi="Times New Roman"/>
          <w:i/>
          <w:sz w:val="24"/>
        </w:rPr>
      </w:pPr>
      <w:r w:rsidRPr="00F7451F">
        <w:rPr>
          <w:rFonts w:ascii="Times New Roman" w:hAnsi="Times New Roman" w:cstheme="minorBidi"/>
          <w:i/>
          <w:szCs w:val="22"/>
        </w:rPr>
        <w:t>Forrás: TeIR, KSH Tstar, Intézményi</w:t>
      </w:r>
    </w:p>
    <w:p w:rsidR="00F7451F" w:rsidRPr="00F7451F" w:rsidRDefault="00F7451F" w:rsidP="00F7451F">
      <w:pPr>
        <w:spacing w:line="360" w:lineRule="auto"/>
        <w:rPr>
          <w:rFonts w:ascii="Times New Roman" w:eastAsia="Calibri" w:hAnsi="Times New Roman"/>
          <w:sz w:val="24"/>
        </w:rPr>
      </w:pPr>
      <w:r w:rsidRPr="00F7451F">
        <w:rPr>
          <w:rFonts w:ascii="Times New Roman" w:eastAsiaTheme="minorHAnsi" w:hAnsi="Times New Roman"/>
          <w:b/>
          <w:bCs/>
          <w:szCs w:val="22"/>
          <w:lang w:eastAsia="en-US"/>
        </w:rPr>
        <w:t>Bölcsődék és bölcsődébe beíratott gyermekek száma</w:t>
      </w:r>
    </w:p>
    <w:tbl>
      <w:tblPr>
        <w:tblStyle w:val="Rcsostblzat1"/>
        <w:tblW w:w="7230" w:type="dxa"/>
        <w:tblInd w:w="108" w:type="dxa"/>
        <w:tblLayout w:type="fixed"/>
        <w:tblLook w:val="04A0" w:firstRow="1" w:lastRow="0" w:firstColumn="1" w:lastColumn="0" w:noHBand="0" w:noVBand="1"/>
      </w:tblPr>
      <w:tblGrid>
        <w:gridCol w:w="851"/>
        <w:gridCol w:w="1417"/>
        <w:gridCol w:w="1701"/>
        <w:gridCol w:w="3261"/>
      </w:tblGrid>
      <w:tr w:rsidR="00F7451F" w:rsidRPr="00F7451F" w:rsidTr="00526DB4">
        <w:trPr>
          <w:trHeight w:val="978"/>
        </w:trPr>
        <w:tc>
          <w:tcPr>
            <w:tcW w:w="851" w:type="dxa"/>
            <w:noWrap/>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Év</w:t>
            </w:r>
          </w:p>
        </w:tc>
        <w:tc>
          <w:tcPr>
            <w:tcW w:w="1417" w:type="dxa"/>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Önkormány-</w:t>
            </w:r>
          </w:p>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zati bölcsődék száma</w:t>
            </w:r>
          </w:p>
        </w:tc>
        <w:tc>
          <w:tcPr>
            <w:tcW w:w="1701" w:type="dxa"/>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Bölcsődébe beírt gyermekek száma</w:t>
            </w:r>
          </w:p>
        </w:tc>
        <w:tc>
          <w:tcPr>
            <w:tcW w:w="3261" w:type="dxa"/>
            <w:vAlign w:val="center"/>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Szociális szempontból felvett gyerekek száma (munkanélküli szülő, veszélyeztetett gyermek, nappali tagozaton tanuló szülő)</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2012</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274</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53</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2013</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241</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53</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2014</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233</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45</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2015</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298</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30</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2016</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298</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22</w:t>
            </w:r>
          </w:p>
        </w:tc>
      </w:tr>
      <w:tr w:rsidR="00F7451F" w:rsidRPr="00F7451F" w:rsidTr="00526DB4">
        <w:trPr>
          <w:trHeight w:val="271"/>
        </w:trPr>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2017</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218</w:t>
            </w:r>
          </w:p>
        </w:tc>
        <w:tc>
          <w:tcPr>
            <w:tcW w:w="326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w:t>
            </w:r>
          </w:p>
        </w:tc>
      </w:tr>
    </w:tbl>
    <w:p w:rsidR="00F7451F" w:rsidRPr="00F7451F" w:rsidRDefault="00F7451F" w:rsidP="00F7451F">
      <w:pPr>
        <w:spacing w:line="360" w:lineRule="auto"/>
        <w:rPr>
          <w:rFonts w:ascii="Times New Roman" w:eastAsia="Calibri" w:hAnsi="Times New Roman"/>
          <w:i/>
          <w:sz w:val="24"/>
        </w:rPr>
      </w:pPr>
      <w:r w:rsidRPr="00F7451F">
        <w:rPr>
          <w:rFonts w:ascii="Times New Roman" w:hAnsi="Times New Roman" w:cstheme="minorBidi"/>
          <w:i/>
          <w:szCs w:val="22"/>
        </w:rPr>
        <w:t>Forrás: TeIR, KSH Tstar, önkormányzati adatgyűjtés</w:t>
      </w:r>
    </w:p>
    <w:p w:rsidR="00F7451F" w:rsidRPr="00F7451F" w:rsidRDefault="00F7451F" w:rsidP="00BE1C3F">
      <w:pPr>
        <w:rPr>
          <w:rFonts w:ascii="Times New Roman" w:eastAsiaTheme="minorHAnsi" w:hAnsi="Times New Roman"/>
          <w:sz w:val="24"/>
          <w:lang w:eastAsia="en-US"/>
        </w:rPr>
      </w:pPr>
      <w:r w:rsidRPr="00F7451F">
        <w:rPr>
          <w:rFonts w:ascii="Times New Roman" w:eastAsia="Calibri" w:hAnsi="Times New Roman"/>
          <w:sz w:val="24"/>
        </w:rPr>
        <w:lastRenderedPageBreak/>
        <w:t>A korábbi szabályozás nem tette lehetővé a nem a kerületünkben lakó, de a kerületünkben dolgozó szülő bölcsődei ellátás igénybe vételét, hiszen állandó lakcím vagy tartózkodási hely hiányában nem tudtuk a gyermekeiket fogadni bölcsődéinkb</w:t>
      </w:r>
      <w:r w:rsidRPr="00F7451F">
        <w:rPr>
          <w:rFonts w:ascii="Times New Roman" w:eastAsiaTheme="minorHAnsi" w:hAnsi="Times New Roman"/>
          <w:sz w:val="24"/>
          <w:lang w:eastAsia="en-US"/>
        </w:rPr>
        <w:t>en, azonban a jogszabály változásának köszönhetően a kerületben a férőhelyek 15%-ig felvehetőek kerületen kívül lakó gyermekek is. Esetükben az önkormányzati rendelet nem biztosít ingyenes étkezést, ezért, ha egyéb kedvezményre nem jogosultak, akkor napi 505 Ft étkezési térítési díjat köteles fizetni a törvényes képviselőjük. A gondozásért nem kell térítési díjat fizetni.</w:t>
      </w: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A jelentkezéseknél – már több éves tapasztalat szerint – elmondható, hogy az igénybevevők kora közelít a 12-18 hónapos korhoz.</w:t>
      </w:r>
    </w:p>
    <w:p w:rsidR="00F7451F" w:rsidRPr="00F7451F" w:rsidRDefault="00F7451F" w:rsidP="00BE1C3F">
      <w:pPr>
        <w:rPr>
          <w:rFonts w:ascii="Times New Roman" w:hAnsi="Times New Roman"/>
          <w:sz w:val="24"/>
        </w:rPr>
      </w:pPr>
      <w:r w:rsidRPr="00F7451F">
        <w:rPr>
          <w:rFonts w:ascii="Times New Roman" w:hAnsi="Times New Roman"/>
          <w:sz w:val="24"/>
        </w:rPr>
        <w:t>2017-ben összesen 212 kisgyermekes család adta be a jelentkezését.</w:t>
      </w:r>
    </w:p>
    <w:p w:rsidR="00F7451F" w:rsidRPr="00F7451F" w:rsidRDefault="00F7451F" w:rsidP="00F7451F">
      <w:pPr>
        <w:spacing w:line="360" w:lineRule="auto"/>
        <w:rPr>
          <w:rFonts w:ascii="Times New Roman" w:hAnsi="Times New Roman"/>
          <w:sz w:val="24"/>
        </w:rPr>
      </w:pPr>
      <w:r w:rsidRPr="00F7451F">
        <w:rPr>
          <w:rFonts w:ascii="Times New Roman" w:hAnsi="Times New Roman"/>
          <w:noProof/>
          <w:sz w:val="24"/>
        </w:rPr>
        <w:drawing>
          <wp:anchor distT="6096" distB="6223" distL="120396" distR="120523" simplePos="0" relativeHeight="251667456" behindDoc="1" locked="0" layoutInCell="1" allowOverlap="1" wp14:anchorId="31FCFF09" wp14:editId="51D0BAD5">
            <wp:simplePos x="0" y="0"/>
            <wp:positionH relativeFrom="column">
              <wp:posOffset>581660</wp:posOffset>
            </wp:positionH>
            <wp:positionV relativeFrom="paragraph">
              <wp:posOffset>179070</wp:posOffset>
            </wp:positionV>
            <wp:extent cx="4583430" cy="2754630"/>
            <wp:effectExtent l="0" t="0" r="26670" b="26670"/>
            <wp:wrapTight wrapText="bothSides">
              <wp:wrapPolygon edited="0">
                <wp:start x="0" y="0"/>
                <wp:lineTo x="0" y="21660"/>
                <wp:lineTo x="21636" y="21660"/>
                <wp:lineTo x="21636" y="0"/>
                <wp:lineTo x="0" y="0"/>
              </wp:wrapPolygon>
            </wp:wrapTight>
            <wp:docPr id="22" name="Diagram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sidRPr="00F7451F">
        <w:rPr>
          <w:rFonts w:ascii="Times New Roman" w:hAnsi="Times New Roman"/>
          <w:sz w:val="24"/>
        </w:rPr>
        <w:t xml:space="preserve"> </w:t>
      </w:r>
    </w:p>
    <w:p w:rsidR="00F7451F" w:rsidRPr="00F7451F" w:rsidRDefault="00F7451F" w:rsidP="00F7451F">
      <w:pPr>
        <w:shd w:val="clear" w:color="auto" w:fill="FFFFFF"/>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F7451F">
      <w:pPr>
        <w:spacing w:line="360" w:lineRule="auto"/>
        <w:rPr>
          <w:rFonts w:ascii="Times New Roman" w:hAnsi="Times New Roman"/>
          <w:sz w:val="24"/>
          <w:lang w:eastAsia="en-US"/>
        </w:rPr>
      </w:pPr>
    </w:p>
    <w:p w:rsidR="00F7451F" w:rsidRPr="00F7451F" w:rsidRDefault="00F7451F" w:rsidP="00BE1C3F">
      <w:pPr>
        <w:rPr>
          <w:rFonts w:ascii="Times New Roman" w:eastAsiaTheme="minorHAnsi" w:hAnsi="Times New Roman" w:cstheme="minorBidi"/>
          <w:sz w:val="24"/>
          <w:u w:val="single"/>
          <w:lang w:eastAsia="en-US"/>
        </w:rPr>
      </w:pPr>
      <w:r w:rsidRPr="00F7451F">
        <w:rPr>
          <w:rFonts w:ascii="Times New Roman" w:eastAsia="Calibri" w:hAnsi="Times New Roman"/>
          <w:sz w:val="24"/>
        </w:rPr>
        <w:t>A Lövölde Bölcsőde alapellátáson túli szolgáltatásként a Pöttöm Klub keretében időszakos gyermekfelügyeletet és játszócsoport lehetőséget biztosít az otthon lévő édesanyák és gyermekeik számára.</w:t>
      </w:r>
    </w:p>
    <w:p w:rsidR="00F7451F" w:rsidRPr="00F7451F" w:rsidRDefault="00F7451F" w:rsidP="00BE1C3F">
      <w:pPr>
        <w:tabs>
          <w:tab w:val="center" w:pos="4536"/>
          <w:tab w:val="right" w:pos="9072"/>
        </w:tabs>
        <w:rPr>
          <w:rFonts w:ascii="Times New Roman" w:hAnsi="Times New Roman"/>
          <w:sz w:val="24"/>
        </w:rPr>
      </w:pPr>
      <w:r w:rsidRPr="00F7451F">
        <w:rPr>
          <w:rFonts w:ascii="Times New Roman" w:hAnsi="Times New Roman"/>
          <w:sz w:val="24"/>
        </w:rPr>
        <w:t>A régóta ide járó szülők és a védőnők is ajánlják a klubot, sokan az internetről és kerületi kiadványokból szereznek tudomást róla. Bíztató, hogy a szülők elégedettsége miatt, és a jó hírnévnek köszönhetően az előző évekhez képest több „pöttömös” gyermek került át a bölcsődei ellátás csoportjaiba.</w:t>
      </w: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A gyermekfelügyelet előzetes bejelentés alapján, heti 2-3 alkalommal, naponta legfeljebb 4 óra időtartamra vehető igénybe, reggel 7 óra és délután 16 óra között. A játszócsoportot azok a szülők igénylik, akik együtt szeretnének lenni gyermekeikkel, együtt játszanak, látják gyermeküket társaik között, tapasztalatot cserélnek, illetve tanácsot kérnek a kisgyermeknevelőktől.</w:t>
      </w:r>
    </w:p>
    <w:p w:rsidR="00F7451F" w:rsidRPr="00F7451F" w:rsidRDefault="00F7451F" w:rsidP="00F7451F">
      <w:pPr>
        <w:spacing w:line="360" w:lineRule="auto"/>
        <w:rPr>
          <w:rFonts w:ascii="Times New Roman" w:eastAsia="Calibri" w:hAnsi="Times New Roman"/>
          <w:sz w:val="24"/>
        </w:rPr>
      </w:pPr>
    </w:p>
    <w:tbl>
      <w:tblPr>
        <w:tblStyle w:val="Rcsostblzat1"/>
        <w:tblW w:w="9180" w:type="dxa"/>
        <w:tblLook w:val="04A0" w:firstRow="1" w:lastRow="0" w:firstColumn="1" w:lastColumn="0" w:noHBand="0" w:noVBand="1"/>
      </w:tblPr>
      <w:tblGrid>
        <w:gridCol w:w="6771"/>
        <w:gridCol w:w="2409"/>
      </w:tblGrid>
      <w:tr w:rsidR="00F7451F" w:rsidRPr="00F7451F" w:rsidTr="00526DB4">
        <w:trPr>
          <w:trHeight w:val="409"/>
        </w:trPr>
        <w:tc>
          <w:tcPr>
            <w:tcW w:w="6771" w:type="dxa"/>
            <w:noWrap/>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ÓVODAI ELLÁTOTTSÁG</w:t>
            </w:r>
          </w:p>
        </w:tc>
        <w:tc>
          <w:tcPr>
            <w:tcW w:w="2409" w:type="dxa"/>
            <w:noWrap/>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db</w:t>
            </w:r>
          </w:p>
        </w:tc>
      </w:tr>
      <w:tr w:rsidR="00F7451F" w:rsidRPr="00F7451F" w:rsidTr="00526DB4">
        <w:trPr>
          <w:trHeight w:val="409"/>
        </w:trPr>
        <w:tc>
          <w:tcPr>
            <w:tcW w:w="6771" w:type="dxa"/>
            <w:noWrap/>
            <w:vAlign w:val="center"/>
            <w:hideMark/>
          </w:tcPr>
          <w:p w:rsidR="00F7451F" w:rsidRPr="00F7451F" w:rsidRDefault="00F7451F" w:rsidP="00F7451F">
            <w:pPr>
              <w:jc w:val="left"/>
              <w:rPr>
                <w:rFonts w:ascii="Times New Roman" w:hAnsi="Times New Roman"/>
                <w:szCs w:val="22"/>
              </w:rPr>
            </w:pPr>
            <w:r w:rsidRPr="00F7451F">
              <w:rPr>
                <w:rFonts w:ascii="Times New Roman" w:hAnsi="Times New Roman"/>
                <w:szCs w:val="22"/>
              </w:rPr>
              <w:t>Az óvoda telephelyeinek száma</w:t>
            </w:r>
          </w:p>
        </w:tc>
        <w:tc>
          <w:tcPr>
            <w:tcW w:w="240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7</w:t>
            </w:r>
          </w:p>
        </w:tc>
      </w:tr>
      <w:tr w:rsidR="00F7451F" w:rsidRPr="00F7451F" w:rsidTr="00526DB4">
        <w:trPr>
          <w:trHeight w:val="409"/>
        </w:trPr>
        <w:tc>
          <w:tcPr>
            <w:tcW w:w="6771" w:type="dxa"/>
            <w:noWrap/>
            <w:vAlign w:val="center"/>
            <w:hideMark/>
          </w:tcPr>
          <w:p w:rsidR="00F7451F" w:rsidRPr="00F7451F" w:rsidRDefault="00F7451F" w:rsidP="00F7451F">
            <w:pPr>
              <w:jc w:val="left"/>
              <w:rPr>
                <w:rFonts w:ascii="Times New Roman" w:hAnsi="Times New Roman"/>
                <w:szCs w:val="22"/>
              </w:rPr>
            </w:pPr>
            <w:r w:rsidRPr="00F7451F">
              <w:rPr>
                <w:rFonts w:ascii="Times New Roman" w:hAnsi="Times New Roman"/>
                <w:szCs w:val="22"/>
              </w:rPr>
              <w:t>Óvodai férőhelyek száma</w:t>
            </w:r>
          </w:p>
        </w:tc>
        <w:tc>
          <w:tcPr>
            <w:tcW w:w="240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1002</w:t>
            </w:r>
          </w:p>
        </w:tc>
      </w:tr>
      <w:tr w:rsidR="00F7451F" w:rsidRPr="00F7451F" w:rsidTr="00526DB4">
        <w:trPr>
          <w:trHeight w:val="409"/>
        </w:trPr>
        <w:tc>
          <w:tcPr>
            <w:tcW w:w="6771" w:type="dxa"/>
            <w:vAlign w:val="center"/>
            <w:hideMark/>
          </w:tcPr>
          <w:p w:rsidR="00F7451F" w:rsidRPr="00F7451F" w:rsidRDefault="00F7451F" w:rsidP="00F7451F">
            <w:pPr>
              <w:jc w:val="left"/>
              <w:rPr>
                <w:rFonts w:ascii="Times New Roman" w:hAnsi="Times New Roman"/>
                <w:b/>
                <w:bCs/>
                <w:szCs w:val="22"/>
              </w:rPr>
            </w:pPr>
            <w:r w:rsidRPr="00F7451F">
              <w:rPr>
                <w:rFonts w:ascii="Times New Roman" w:hAnsi="Times New Roman"/>
                <w:b/>
                <w:bCs/>
                <w:szCs w:val="22"/>
              </w:rPr>
              <w:t>Óvodai gyermekcsoportok száma (gyógypedagógiai neveléssel együtt)</w:t>
            </w:r>
          </w:p>
        </w:tc>
        <w:tc>
          <w:tcPr>
            <w:tcW w:w="240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45</w:t>
            </w:r>
          </w:p>
        </w:tc>
      </w:tr>
      <w:tr w:rsidR="00F7451F" w:rsidRPr="00F7451F" w:rsidTr="00526DB4">
        <w:trPr>
          <w:trHeight w:val="409"/>
        </w:trPr>
        <w:tc>
          <w:tcPr>
            <w:tcW w:w="6771" w:type="dxa"/>
            <w:noWrap/>
            <w:vAlign w:val="center"/>
            <w:hideMark/>
          </w:tcPr>
          <w:p w:rsidR="00F7451F" w:rsidRPr="00F7451F" w:rsidRDefault="00F7451F" w:rsidP="00F7451F">
            <w:pPr>
              <w:jc w:val="left"/>
              <w:rPr>
                <w:rFonts w:ascii="Times New Roman" w:hAnsi="Times New Roman"/>
                <w:szCs w:val="22"/>
              </w:rPr>
            </w:pPr>
            <w:r w:rsidRPr="00F7451F">
              <w:rPr>
                <w:rFonts w:ascii="Times New Roman" w:hAnsi="Times New Roman"/>
                <w:szCs w:val="22"/>
              </w:rPr>
              <w:t>Az óvoda nyitvatartási ideje (...h-tól ...h-ig):</w:t>
            </w:r>
          </w:p>
        </w:tc>
        <w:tc>
          <w:tcPr>
            <w:tcW w:w="240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6:00 - 18:00</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lastRenderedPageBreak/>
              <w:t>Óvodapedagógusok száma</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94 fő</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t>Gyógypedagógusok létszáma</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 xml:space="preserve"> 3 fő</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t>Dajka/gondozónő</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48 fő</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t>Fejlesztőpedagógus</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7 fő</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t>óvoda titkár, pedagógiai asszisztens</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18 fő</w:t>
            </w:r>
          </w:p>
        </w:tc>
      </w:tr>
      <w:tr w:rsidR="00F7451F" w:rsidRPr="00F7451F" w:rsidTr="00526DB4">
        <w:trPr>
          <w:trHeight w:val="409"/>
        </w:trPr>
        <w:tc>
          <w:tcPr>
            <w:tcW w:w="6771" w:type="dxa"/>
            <w:noWrap/>
            <w:vAlign w:val="center"/>
          </w:tcPr>
          <w:p w:rsidR="00F7451F" w:rsidRPr="00F7451F" w:rsidRDefault="00F7451F" w:rsidP="00F7451F">
            <w:pPr>
              <w:jc w:val="left"/>
              <w:rPr>
                <w:rFonts w:ascii="Times New Roman" w:hAnsi="Times New Roman"/>
                <w:szCs w:val="22"/>
              </w:rPr>
            </w:pPr>
            <w:r w:rsidRPr="00F7451F">
              <w:rPr>
                <w:rFonts w:ascii="Times New Roman" w:hAnsi="Times New Roman"/>
                <w:szCs w:val="22"/>
              </w:rPr>
              <w:t>Kisegítő személyzet</w:t>
            </w:r>
          </w:p>
        </w:tc>
        <w:tc>
          <w:tcPr>
            <w:tcW w:w="2409" w:type="dxa"/>
            <w:noWrap/>
            <w:vAlign w:val="center"/>
          </w:tcPr>
          <w:p w:rsidR="00F7451F" w:rsidRPr="00F7451F" w:rsidRDefault="00F7451F" w:rsidP="00F7451F">
            <w:pPr>
              <w:jc w:val="center"/>
              <w:rPr>
                <w:rFonts w:ascii="Times New Roman" w:hAnsi="Times New Roman"/>
                <w:szCs w:val="22"/>
              </w:rPr>
            </w:pPr>
            <w:r w:rsidRPr="00F7451F">
              <w:rPr>
                <w:rFonts w:ascii="Times New Roman" w:hAnsi="Times New Roman"/>
                <w:szCs w:val="22"/>
              </w:rPr>
              <w:t>5 fő</w:t>
            </w:r>
          </w:p>
        </w:tc>
      </w:tr>
    </w:tbl>
    <w:p w:rsidR="00F7451F" w:rsidRPr="00F7451F" w:rsidRDefault="00F7451F" w:rsidP="00F7451F">
      <w:pPr>
        <w:spacing w:line="360" w:lineRule="auto"/>
        <w:rPr>
          <w:rFonts w:ascii="Times New Roman" w:eastAsiaTheme="minorHAnsi" w:hAnsi="Times New Roman"/>
          <w:b/>
          <w:bCs/>
          <w:sz w:val="24"/>
          <w:lang w:eastAsia="en-US"/>
        </w:rPr>
      </w:pPr>
      <w:r w:rsidRPr="00F7451F">
        <w:rPr>
          <w:rFonts w:ascii="Times New Roman" w:eastAsia="Calibri" w:hAnsi="Times New Roman"/>
          <w:i/>
          <w:szCs w:val="22"/>
        </w:rPr>
        <w:t>Forrás: önkormányzati adatgyűjtés</w:t>
      </w:r>
    </w:p>
    <w:p w:rsidR="00F7451F" w:rsidRPr="00F7451F" w:rsidRDefault="00F7451F" w:rsidP="00F7451F">
      <w:pPr>
        <w:autoSpaceDE w:val="0"/>
        <w:autoSpaceDN w:val="0"/>
        <w:adjustRightInd w:val="0"/>
        <w:spacing w:line="360" w:lineRule="auto"/>
        <w:rPr>
          <w:rFonts w:ascii="Times New Roman" w:eastAsia="Calibri" w:hAnsi="Times New Roman"/>
          <w:sz w:val="24"/>
        </w:rPr>
      </w:pPr>
    </w:p>
    <w:p w:rsidR="00F7451F" w:rsidRPr="00F7451F" w:rsidRDefault="00F7451F" w:rsidP="00BE1C3F">
      <w:pPr>
        <w:autoSpaceDE w:val="0"/>
        <w:autoSpaceDN w:val="0"/>
        <w:adjustRightInd w:val="0"/>
        <w:rPr>
          <w:rFonts w:ascii="Times New Roman" w:hAnsi="Times New Roman"/>
          <w:sz w:val="24"/>
        </w:rPr>
      </w:pPr>
      <w:r w:rsidRPr="00BB3462">
        <w:rPr>
          <w:rFonts w:ascii="Times New Roman" w:eastAsia="Calibri" w:hAnsi="Times New Roman"/>
          <w:sz w:val="24"/>
        </w:rPr>
        <w:t xml:space="preserve">Erzsébetváros Önkormányzatának fenntartásában hét óvoda működik, összesen 1002 férőhelyen. 2015. szeptember 1-jétől került bevezetésre a gyermekek 3 éves korához kötött </w:t>
      </w:r>
      <w:r w:rsidRPr="00F7451F">
        <w:rPr>
          <w:rFonts w:ascii="Times New Roman" w:eastAsia="Calibri" w:hAnsi="Times New Roman"/>
          <w:sz w:val="24"/>
        </w:rPr>
        <w:t xml:space="preserve">óvodakötelezettség. </w:t>
      </w:r>
      <w:r w:rsidRPr="00F7451F">
        <w:rPr>
          <w:rFonts w:ascii="Times New Roman" w:hAnsi="Times New Roman"/>
          <w:sz w:val="24"/>
        </w:rPr>
        <w:t xml:space="preserve">Ez a szabályozás az öt éves kortól kötelező óvodai nevelésben való részvételt váltja fel. Célja, hogy a gyermekek minél korábbi életkorban kapcsolódjanak be az intézményes nevelésbe. </w:t>
      </w:r>
    </w:p>
    <w:p w:rsidR="00F7451F" w:rsidRPr="00F7451F" w:rsidRDefault="00F7451F" w:rsidP="00F7451F">
      <w:pPr>
        <w:spacing w:line="360" w:lineRule="auto"/>
        <w:rPr>
          <w:rFonts w:ascii="Times New Roman" w:eastAsiaTheme="minorHAnsi" w:hAnsi="Times New Roman"/>
          <w:b/>
          <w:bCs/>
          <w:sz w:val="24"/>
          <w:lang w:eastAsia="en-US"/>
        </w:rPr>
      </w:pPr>
    </w:p>
    <w:p w:rsidR="00F7451F" w:rsidRPr="00F7451F" w:rsidRDefault="00F7451F" w:rsidP="00F7451F">
      <w:pPr>
        <w:spacing w:line="360" w:lineRule="auto"/>
        <w:rPr>
          <w:rFonts w:ascii="Times New Roman" w:eastAsia="Calibri" w:hAnsi="Times New Roman"/>
          <w:sz w:val="24"/>
        </w:rPr>
      </w:pPr>
      <w:r w:rsidRPr="00F7451F">
        <w:rPr>
          <w:rFonts w:ascii="Times New Roman" w:eastAsiaTheme="minorHAnsi" w:hAnsi="Times New Roman"/>
          <w:b/>
          <w:bCs/>
          <w:sz w:val="24"/>
          <w:lang w:eastAsia="en-US"/>
        </w:rPr>
        <w:t>Óvodai nevelés adatai</w:t>
      </w:r>
    </w:p>
    <w:tbl>
      <w:tblPr>
        <w:tblStyle w:val="Rcsostblzat1"/>
        <w:tblW w:w="9180" w:type="dxa"/>
        <w:tblLayout w:type="fixed"/>
        <w:tblLook w:val="04A0" w:firstRow="1" w:lastRow="0" w:firstColumn="1" w:lastColumn="0" w:noHBand="0" w:noVBand="1"/>
      </w:tblPr>
      <w:tblGrid>
        <w:gridCol w:w="675"/>
        <w:gridCol w:w="851"/>
        <w:gridCol w:w="1559"/>
        <w:gridCol w:w="1418"/>
        <w:gridCol w:w="1701"/>
        <w:gridCol w:w="1559"/>
        <w:gridCol w:w="1417"/>
      </w:tblGrid>
      <w:tr w:rsidR="00F7451F" w:rsidRPr="00F7451F" w:rsidTr="00526DB4">
        <w:trPr>
          <w:trHeight w:val="1222"/>
        </w:trPr>
        <w:tc>
          <w:tcPr>
            <w:tcW w:w="675" w:type="dxa"/>
            <w:noWrap/>
            <w:hideMark/>
          </w:tcPr>
          <w:p w:rsidR="00F7451F" w:rsidRPr="00F7451F" w:rsidRDefault="00F7451F" w:rsidP="00F7451F">
            <w:pPr>
              <w:jc w:val="center"/>
              <w:rPr>
                <w:rFonts w:ascii="Times New Roman" w:hAnsi="Times New Roman"/>
                <w:b/>
                <w:bCs/>
                <w:szCs w:val="20"/>
              </w:rPr>
            </w:pPr>
            <w:r w:rsidRPr="00F7451F">
              <w:rPr>
                <w:rFonts w:ascii="Times New Roman" w:hAnsi="Times New Roman"/>
                <w:b/>
                <w:bCs/>
                <w:szCs w:val="20"/>
              </w:rPr>
              <w:t>Év</w:t>
            </w:r>
          </w:p>
        </w:tc>
        <w:tc>
          <w:tcPr>
            <w:tcW w:w="851"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3-6 éves korú gyer-</w:t>
            </w:r>
          </w:p>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mekek száma</w:t>
            </w:r>
          </w:p>
        </w:tc>
        <w:tc>
          <w:tcPr>
            <w:tcW w:w="1559"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 xml:space="preserve">Óvodai gyermek-csoportok száma – gyógypeda-gógiai neveléssel együtt </w:t>
            </w:r>
          </w:p>
        </w:tc>
        <w:tc>
          <w:tcPr>
            <w:tcW w:w="1418"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Óvodai férőhelyek száma (gyógypedagógiai neveléssel együtt)</w:t>
            </w:r>
          </w:p>
        </w:tc>
        <w:tc>
          <w:tcPr>
            <w:tcW w:w="1701"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Óvodai feladat-ellátási helyek száma (gyógypedagógiai neveléssel együtt)</w:t>
            </w:r>
          </w:p>
        </w:tc>
        <w:tc>
          <w:tcPr>
            <w:tcW w:w="1559"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Óvodába beírt gyermekek száma (gyógy-pedagógiai neveléssel együtt)</w:t>
            </w:r>
          </w:p>
        </w:tc>
        <w:tc>
          <w:tcPr>
            <w:tcW w:w="1417" w:type="dxa"/>
            <w:hideMark/>
          </w:tcPr>
          <w:p w:rsidR="00F7451F" w:rsidRPr="00F7451F" w:rsidRDefault="00F7451F" w:rsidP="00F7451F">
            <w:pPr>
              <w:jc w:val="center"/>
              <w:rPr>
                <w:rFonts w:ascii="Times New Roman" w:hAnsi="Times New Roman"/>
                <w:b/>
                <w:bCs/>
                <w:sz w:val="18"/>
                <w:szCs w:val="18"/>
              </w:rPr>
            </w:pPr>
            <w:r w:rsidRPr="00F7451F">
              <w:rPr>
                <w:rFonts w:ascii="Times New Roman" w:hAnsi="Times New Roman"/>
                <w:b/>
                <w:bCs/>
                <w:sz w:val="18"/>
                <w:szCs w:val="18"/>
              </w:rPr>
              <w:t>Óvodai gyógy-pedagógiai gyermek-csoportok száma</w:t>
            </w:r>
          </w:p>
        </w:tc>
      </w:tr>
      <w:tr w:rsidR="00F7451F" w:rsidRPr="00F7451F" w:rsidTr="00526DB4">
        <w:trPr>
          <w:trHeight w:val="268"/>
        </w:trPr>
        <w:tc>
          <w:tcPr>
            <w:tcW w:w="675" w:type="dxa"/>
            <w:noWrap/>
            <w:vAlign w:val="center"/>
            <w:hideMark/>
          </w:tcPr>
          <w:p w:rsidR="00F7451F" w:rsidRPr="00F7451F" w:rsidRDefault="00F7451F" w:rsidP="00F7451F">
            <w:pPr>
              <w:jc w:val="center"/>
              <w:rPr>
                <w:rFonts w:ascii="Times New Roman" w:hAnsi="Times New Roman"/>
                <w:szCs w:val="20"/>
              </w:rPr>
            </w:pPr>
            <w:r w:rsidRPr="00F7451F">
              <w:rPr>
                <w:rFonts w:ascii="Times New Roman" w:hAnsi="Times New Roman"/>
                <w:szCs w:val="20"/>
              </w:rPr>
              <w:t>2012</w:t>
            </w:r>
          </w:p>
        </w:tc>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n.a.</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61</w:t>
            </w:r>
          </w:p>
        </w:tc>
        <w:tc>
          <w:tcPr>
            <w:tcW w:w="1418"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1459</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1256</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r w:rsidR="00F7451F" w:rsidRPr="00F7451F" w:rsidTr="00526DB4">
        <w:trPr>
          <w:trHeight w:val="258"/>
        </w:trPr>
        <w:tc>
          <w:tcPr>
            <w:tcW w:w="675" w:type="dxa"/>
            <w:noWrap/>
            <w:vAlign w:val="center"/>
            <w:hideMark/>
          </w:tcPr>
          <w:p w:rsidR="00F7451F" w:rsidRPr="00F7451F" w:rsidRDefault="00F7451F" w:rsidP="00F7451F">
            <w:pPr>
              <w:jc w:val="center"/>
              <w:rPr>
                <w:rFonts w:ascii="Times New Roman" w:hAnsi="Times New Roman"/>
                <w:szCs w:val="20"/>
              </w:rPr>
            </w:pPr>
            <w:r w:rsidRPr="00F7451F">
              <w:rPr>
                <w:rFonts w:ascii="Times New Roman" w:hAnsi="Times New Roman"/>
                <w:szCs w:val="20"/>
              </w:rPr>
              <w:t>2013</w:t>
            </w:r>
          </w:p>
        </w:tc>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n.a.</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59</w:t>
            </w:r>
          </w:p>
        </w:tc>
        <w:tc>
          <w:tcPr>
            <w:tcW w:w="1418"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1369</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1223</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r w:rsidR="00F7451F" w:rsidRPr="00F7451F" w:rsidTr="00526DB4">
        <w:trPr>
          <w:trHeight w:val="276"/>
        </w:trPr>
        <w:tc>
          <w:tcPr>
            <w:tcW w:w="675" w:type="dxa"/>
            <w:noWrap/>
            <w:vAlign w:val="center"/>
            <w:hideMark/>
          </w:tcPr>
          <w:p w:rsidR="00F7451F" w:rsidRPr="00F7451F" w:rsidRDefault="00F7451F" w:rsidP="00F7451F">
            <w:pPr>
              <w:jc w:val="center"/>
              <w:rPr>
                <w:rFonts w:ascii="Times New Roman" w:hAnsi="Times New Roman"/>
                <w:szCs w:val="20"/>
              </w:rPr>
            </w:pPr>
            <w:r w:rsidRPr="00F7451F">
              <w:rPr>
                <w:rFonts w:ascii="Times New Roman" w:hAnsi="Times New Roman"/>
                <w:szCs w:val="20"/>
              </w:rPr>
              <w:t>2014</w:t>
            </w:r>
          </w:p>
        </w:tc>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1532</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61</w:t>
            </w:r>
          </w:p>
        </w:tc>
        <w:tc>
          <w:tcPr>
            <w:tcW w:w="1418"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1419</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1208</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r w:rsidR="00F7451F" w:rsidRPr="00F7451F" w:rsidTr="00526DB4">
        <w:trPr>
          <w:trHeight w:val="280"/>
        </w:trPr>
        <w:tc>
          <w:tcPr>
            <w:tcW w:w="675" w:type="dxa"/>
            <w:noWrap/>
            <w:vAlign w:val="center"/>
            <w:hideMark/>
          </w:tcPr>
          <w:p w:rsidR="00F7451F" w:rsidRPr="00F7451F" w:rsidRDefault="00F7451F" w:rsidP="00F7451F">
            <w:pPr>
              <w:jc w:val="center"/>
              <w:rPr>
                <w:rFonts w:ascii="Times New Roman" w:hAnsi="Times New Roman"/>
                <w:szCs w:val="20"/>
              </w:rPr>
            </w:pPr>
            <w:r w:rsidRPr="00F7451F">
              <w:rPr>
                <w:rFonts w:ascii="Times New Roman" w:hAnsi="Times New Roman"/>
                <w:szCs w:val="20"/>
              </w:rPr>
              <w:t>2015</w:t>
            </w:r>
          </w:p>
        </w:tc>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1463</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61</w:t>
            </w:r>
          </w:p>
        </w:tc>
        <w:tc>
          <w:tcPr>
            <w:tcW w:w="1418"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1327</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1140</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r w:rsidR="00F7451F" w:rsidRPr="00F7451F" w:rsidTr="00526DB4">
        <w:trPr>
          <w:trHeight w:val="270"/>
        </w:trPr>
        <w:tc>
          <w:tcPr>
            <w:tcW w:w="675" w:type="dxa"/>
            <w:noWrap/>
            <w:vAlign w:val="center"/>
            <w:hideMark/>
          </w:tcPr>
          <w:p w:rsidR="00F7451F" w:rsidRPr="00F7451F" w:rsidRDefault="00F7451F" w:rsidP="00F7451F">
            <w:pPr>
              <w:jc w:val="center"/>
              <w:rPr>
                <w:rFonts w:ascii="Times New Roman" w:hAnsi="Times New Roman"/>
                <w:szCs w:val="20"/>
              </w:rPr>
            </w:pPr>
            <w:r w:rsidRPr="00F7451F">
              <w:rPr>
                <w:rFonts w:ascii="Times New Roman" w:hAnsi="Times New Roman"/>
                <w:szCs w:val="20"/>
              </w:rPr>
              <w:t>2016</w:t>
            </w:r>
          </w:p>
        </w:tc>
        <w:tc>
          <w:tcPr>
            <w:tcW w:w="8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1456</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61</w:t>
            </w:r>
          </w:p>
        </w:tc>
        <w:tc>
          <w:tcPr>
            <w:tcW w:w="1418"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1332</w:t>
            </w:r>
          </w:p>
        </w:tc>
        <w:tc>
          <w:tcPr>
            <w:tcW w:w="170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w:t>
            </w:r>
          </w:p>
        </w:tc>
        <w:tc>
          <w:tcPr>
            <w:tcW w:w="1559"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1136</w:t>
            </w:r>
          </w:p>
        </w:tc>
        <w:tc>
          <w:tcPr>
            <w:tcW w:w="1417"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w:t>
            </w:r>
          </w:p>
        </w:tc>
      </w:tr>
    </w:tbl>
    <w:p w:rsidR="00F7451F" w:rsidRPr="00F7451F" w:rsidRDefault="00F7451F" w:rsidP="00F7451F">
      <w:pPr>
        <w:spacing w:line="360" w:lineRule="auto"/>
        <w:rPr>
          <w:rFonts w:ascii="Times New Roman" w:eastAsia="Calibri" w:hAnsi="Times New Roman"/>
          <w:i/>
          <w:sz w:val="24"/>
        </w:rPr>
      </w:pPr>
      <w:r w:rsidRPr="00F7451F">
        <w:rPr>
          <w:rFonts w:ascii="Times New Roman" w:hAnsi="Times New Roman" w:cstheme="minorBidi"/>
          <w:i/>
          <w:szCs w:val="22"/>
        </w:rPr>
        <w:t>Forrás: TeIR, KSH Tstar, önkormányzati adatgyűjtés</w:t>
      </w:r>
    </w:p>
    <w:p w:rsidR="00F7451F" w:rsidRPr="00F7451F" w:rsidRDefault="00F7451F" w:rsidP="00F7451F">
      <w:pPr>
        <w:spacing w:line="360" w:lineRule="auto"/>
        <w:rPr>
          <w:rFonts w:ascii="Times New Roman" w:eastAsia="Calibri" w:hAnsi="Times New Roman"/>
          <w:szCs w:val="22"/>
        </w:rPr>
      </w:pPr>
      <w:r w:rsidRPr="00F7451F">
        <w:rPr>
          <w:rFonts w:ascii="Times New Roman" w:eastAsia="Calibri" w:hAnsi="Times New Roman"/>
          <w:szCs w:val="22"/>
        </w:rPr>
        <w:t xml:space="preserve"> </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t xml:space="preserve">Az Önkormányzat fenntartásában működő óvodák összesen 7 telephelyen, 1002 férőhelyen várják, minden harmadik életévét betöltött gyermeket, de elsősorban a munkaerő piacra visszatérő szülők gyermekeit. Az óvodák a szülői igényekhez és elsősorban a munkaidőhöz igazodva igyekeznek nyitvatartási rendjeiket alakítani. </w:t>
      </w:r>
    </w:p>
    <w:p w:rsidR="00F7451F" w:rsidRPr="00F7451F" w:rsidRDefault="00F7451F" w:rsidP="00F7451F">
      <w:pPr>
        <w:spacing w:line="360" w:lineRule="auto"/>
        <w:rPr>
          <w:rFonts w:ascii="Times New Roman" w:eastAsia="Calibri" w:hAnsi="Times New Roman"/>
          <w:b/>
          <w:sz w:val="24"/>
        </w:rPr>
      </w:pPr>
    </w:p>
    <w:p w:rsidR="00F7451F" w:rsidRPr="00F7451F" w:rsidRDefault="00F7451F" w:rsidP="00F7451F">
      <w:pPr>
        <w:spacing w:line="276" w:lineRule="auto"/>
        <w:jc w:val="left"/>
        <w:rPr>
          <w:rFonts w:ascii="Times New Roman" w:eastAsiaTheme="minorHAnsi" w:hAnsi="Times New Roman"/>
          <w:b/>
          <w:szCs w:val="22"/>
          <w:lang w:eastAsia="en-US"/>
        </w:rPr>
      </w:pPr>
    </w:p>
    <w:p w:rsidR="00F7451F" w:rsidRPr="00F7451F" w:rsidRDefault="00F7451F" w:rsidP="00F7451F">
      <w:pPr>
        <w:spacing w:line="276" w:lineRule="auto"/>
        <w:jc w:val="left"/>
        <w:rPr>
          <w:rFonts w:ascii="Times New Roman" w:eastAsiaTheme="minorHAnsi" w:hAnsi="Times New Roman"/>
          <w:b/>
          <w:sz w:val="24"/>
          <w:lang w:eastAsia="en-US"/>
        </w:rPr>
      </w:pPr>
      <w:r w:rsidRPr="00F7451F">
        <w:rPr>
          <w:rFonts w:ascii="Times New Roman" w:eastAsiaTheme="minorHAnsi" w:hAnsi="Times New Roman"/>
          <w:b/>
          <w:sz w:val="24"/>
          <w:lang w:eastAsia="en-US"/>
        </w:rPr>
        <w:t>Rekreáció és mentális jólét</w:t>
      </w:r>
    </w:p>
    <w:p w:rsidR="00F7451F" w:rsidRPr="00F7451F" w:rsidRDefault="00F7451F" w:rsidP="00F7451F">
      <w:pPr>
        <w:spacing w:line="276" w:lineRule="auto"/>
        <w:jc w:val="left"/>
        <w:rPr>
          <w:rFonts w:ascii="Times New Roman" w:eastAsiaTheme="minorHAnsi" w:hAnsi="Times New Roman"/>
          <w:szCs w:val="22"/>
          <w:lang w:eastAsia="en-US"/>
        </w:rPr>
      </w:pP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A GYES/GYED-en lévő nők körében gyakori probléma az elszigetelődés, a kapcsolati háló gyengülése, ezért magas a mentális problémák kockázata. Ennek elkerülése, illetve megelőzése érdekében az Önkormányzat célja a kerületben élő nők rekreációs lehetőségeinek bővítése, ezzel elősegítve mentális jóllétük megtartását a közösségépítés módszerével. A Humán Szolgáltató MASNI projektjének keretében Fecsegő Tipegők Klub elnevezésű interaktív baba-mama foglalkozások kerülnek megrendezésre, a kerületi családok számára. A klub alkalmai során gyermekekkel foglalkozó szakemberek, pszichológusok vezetésével interaktív beszélgetések, foglalkozások valósulnak meg</w:t>
      </w:r>
    </w:p>
    <w:p w:rsidR="00F7451F" w:rsidRPr="00F7451F" w:rsidRDefault="00F7451F" w:rsidP="00BE1C3F">
      <w:pPr>
        <w:rPr>
          <w:rFonts w:ascii="Times New Roman" w:eastAsia="Calibri" w:hAnsi="Times New Roman"/>
          <w:sz w:val="24"/>
        </w:rPr>
      </w:pPr>
      <w:r w:rsidRPr="00F7451F">
        <w:rPr>
          <w:rFonts w:ascii="Times New Roman" w:eastAsia="Calibri" w:hAnsi="Times New Roman"/>
          <w:sz w:val="24"/>
        </w:rPr>
        <w:lastRenderedPageBreak/>
        <w:t>A Varázsdoboz Játszóház, mint alternatív napközben ellátási forma is hozzájárul a fenti célok megvalósításához, mely lehetőséget biztosít a kerületben élő gyermekek részére, hogy szabadidejüket egészséges testi, lelki, mentális fejlődésük érdekében biztonságos, kulturált környezetben tölthessék el, figyelembe véve a korosztályuknak megfelelő szükségleteket, igényeket. A Játszóház elsősorban a játéktevékenységhez kötődő, egyéni készségeket és képességeket fejlesztő, családi nevelést segítő, illetve a szülő-gyermek kapcsolatot erősítő szolgáltatás, amelyben a szülő és a gyermek közösen vesz részt. A játszóház integratív családi játéktár szolgáltatása segíti a családokat a családi kapcsolatok harmonizálásával, a gyermekek fejlődésével, a neveléssel és életvezetéssel kapcsolatos problémák megoldásában, valamint a családi konfliktusok és a pszichés fejlődési zavarok megelőzésében.</w:t>
      </w:r>
    </w:p>
    <w:p w:rsidR="00F7451F" w:rsidRPr="00F7451F" w:rsidRDefault="00F7451F" w:rsidP="00BE1C3F">
      <w:pPr>
        <w:keepNext/>
        <w:outlineLvl w:val="0"/>
        <w:rPr>
          <w:rFonts w:ascii="Times New Roman" w:eastAsia="Calibri" w:hAnsi="Times New Roman"/>
          <w:b/>
          <w:bCs/>
          <w:kern w:val="32"/>
          <w:sz w:val="28"/>
          <w:szCs w:val="28"/>
        </w:rPr>
      </w:pPr>
      <w:bookmarkStart w:id="82" w:name="_Toc359492127"/>
      <w:bookmarkStart w:id="83" w:name="_Toc359503257"/>
      <w:bookmarkStart w:id="84" w:name="_Toc359504890"/>
      <w:bookmarkStart w:id="85" w:name="_Toc359565818"/>
      <w:bookmarkStart w:id="86" w:name="_Toc359573710"/>
    </w:p>
    <w:p w:rsidR="00F7451F" w:rsidRPr="002A0C4E" w:rsidRDefault="00F7451F" w:rsidP="002A0C4E">
      <w:pPr>
        <w:keepNext/>
        <w:spacing w:before="240" w:after="60"/>
        <w:outlineLvl w:val="1"/>
        <w:rPr>
          <w:rFonts w:ascii="Times New Roman" w:eastAsia="Calibri" w:hAnsi="Times New Roman"/>
          <w:b/>
          <w:bCs/>
          <w:kern w:val="32"/>
          <w:sz w:val="28"/>
          <w:szCs w:val="28"/>
        </w:rPr>
      </w:pPr>
      <w:bookmarkStart w:id="87" w:name="_Toc531420429"/>
      <w:r w:rsidRPr="002A0C4E">
        <w:rPr>
          <w:rFonts w:ascii="Times New Roman" w:eastAsia="Calibri" w:hAnsi="Times New Roman"/>
          <w:b/>
          <w:bCs/>
          <w:kern w:val="32"/>
          <w:sz w:val="28"/>
          <w:szCs w:val="28"/>
        </w:rPr>
        <w:t>5.3</w:t>
      </w:r>
      <w:r w:rsidR="00DB12CC">
        <w:rPr>
          <w:rFonts w:ascii="Times New Roman" w:eastAsia="Calibri" w:hAnsi="Times New Roman"/>
          <w:b/>
          <w:bCs/>
          <w:kern w:val="32"/>
          <w:sz w:val="28"/>
          <w:szCs w:val="28"/>
        </w:rPr>
        <w:t>.</w:t>
      </w:r>
      <w:r w:rsidRPr="002A0C4E">
        <w:rPr>
          <w:rFonts w:ascii="Times New Roman" w:eastAsia="Calibri" w:hAnsi="Times New Roman"/>
          <w:b/>
          <w:bCs/>
          <w:kern w:val="32"/>
          <w:sz w:val="28"/>
          <w:szCs w:val="28"/>
        </w:rPr>
        <w:t xml:space="preserve"> Családtervezés, anya- és gyermekgondozás területe</w:t>
      </w:r>
      <w:bookmarkEnd w:id="82"/>
      <w:bookmarkEnd w:id="83"/>
      <w:bookmarkEnd w:id="84"/>
      <w:bookmarkEnd w:id="85"/>
      <w:bookmarkEnd w:id="86"/>
      <w:bookmarkEnd w:id="87"/>
      <w:r w:rsidRPr="002A0C4E">
        <w:rPr>
          <w:rFonts w:ascii="Times New Roman" w:eastAsia="Calibri" w:hAnsi="Times New Roman"/>
          <w:b/>
          <w:bCs/>
          <w:kern w:val="32"/>
          <w:sz w:val="28"/>
          <w:szCs w:val="28"/>
        </w:rPr>
        <w:t xml:space="preserve"> </w:t>
      </w:r>
    </w:p>
    <w:p w:rsidR="00F7451F" w:rsidRPr="00BE1C3F" w:rsidRDefault="00F7451F" w:rsidP="00BE1C3F">
      <w:pPr>
        <w:rPr>
          <w:rFonts w:asciiTheme="minorHAnsi" w:eastAsiaTheme="minorHAnsi" w:hAnsiTheme="minorHAnsi" w:cstheme="minorBidi"/>
          <w:color w:val="232E34"/>
          <w:sz w:val="24"/>
          <w:shd w:val="clear" w:color="auto" w:fill="FFFFFF"/>
          <w:lang w:eastAsia="en-US"/>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 xml:space="preserve">A családtervezés támogatása, az anya- és gyermekgondozás többek között a védőnői hálózat szakmai munkájának keretében valósul meg. </w:t>
      </w:r>
    </w:p>
    <w:p w:rsidR="00F7451F" w:rsidRPr="00BE1C3F" w:rsidRDefault="00F7451F" w:rsidP="00BE1C3F">
      <w:pPr>
        <w:rPr>
          <w:rFonts w:ascii="Times New Roman" w:eastAsiaTheme="minorHAnsi" w:hAnsi="Times New Roman"/>
          <w:sz w:val="24"/>
          <w:lang w:eastAsia="en-US"/>
        </w:rPr>
      </w:pPr>
      <w:r w:rsidRPr="00BE1C3F">
        <w:rPr>
          <w:rFonts w:ascii="Times New Roman" w:eastAsiaTheme="minorHAnsi" w:hAnsi="Times New Roman"/>
          <w:sz w:val="24"/>
          <w:lang w:eastAsia="en-US"/>
        </w:rPr>
        <w:t>A védőnő a szakmai kompetenciájába tartozó feladatokat az érvényben lévő jogszabályok, szakmai protokollok, módszertani ajánlások szerint látja el.</w:t>
      </w:r>
    </w:p>
    <w:p w:rsidR="00F7451F" w:rsidRPr="00BE1C3F" w:rsidRDefault="00F7451F" w:rsidP="00BE1C3F">
      <w:pPr>
        <w:rPr>
          <w:rFonts w:ascii="Times New Roman" w:eastAsiaTheme="minorHAnsi" w:hAnsi="Times New Roman"/>
          <w:sz w:val="24"/>
          <w:lang w:eastAsia="en-US"/>
        </w:rPr>
      </w:pPr>
      <w:r w:rsidRPr="00BE1C3F">
        <w:rPr>
          <w:rFonts w:ascii="Times New Roman" w:eastAsiaTheme="minorHAnsi" w:hAnsi="Times New Roman"/>
          <w:sz w:val="24"/>
          <w:lang w:eastAsia="en-US"/>
        </w:rPr>
        <w:t>A szolgálat alapvető feladata a várandós anyák gondozása, az újszülöttek, csecsemők, kisgyermekek, iskolások védőoltásainak, kötelező státuszvizsgálatainak megszervezése, lebonyolítása, dokumentálása, a tudomány legújabb eredménye szerinti ismeretek átadása, mely lehetővé teszi az egészséges fejlődésmenetet. Legfontosabb cél a prevenció, vagyis az egészség megőrzésének értékként való tudatosítása.</w:t>
      </w:r>
    </w:p>
    <w:p w:rsidR="00F7451F" w:rsidRPr="00BE1C3F" w:rsidRDefault="00F7451F" w:rsidP="00BE1C3F">
      <w:pPr>
        <w:rPr>
          <w:rFonts w:ascii="Times New Roman" w:eastAsiaTheme="minorHAnsi" w:hAnsi="Times New Roman"/>
          <w:sz w:val="24"/>
          <w:lang w:eastAsia="en-US"/>
        </w:rPr>
      </w:pPr>
    </w:p>
    <w:p w:rsidR="00F7451F" w:rsidRPr="00BE1C3F" w:rsidRDefault="00F7451F" w:rsidP="00BE1C3F">
      <w:pPr>
        <w:rPr>
          <w:rFonts w:ascii="Times New Roman" w:eastAsiaTheme="minorHAnsi" w:hAnsi="Times New Roman"/>
          <w:sz w:val="24"/>
          <w:lang w:eastAsia="en-US"/>
        </w:rPr>
      </w:pPr>
      <w:r w:rsidRPr="00BE1C3F">
        <w:rPr>
          <w:rFonts w:ascii="Times New Roman" w:eastAsiaTheme="minorHAnsi" w:hAnsi="Times New Roman"/>
          <w:sz w:val="24"/>
          <w:lang w:eastAsia="en-US"/>
        </w:rPr>
        <w:t>A területi védőnő gondozási tevékenységét azon családok körében végzi, ahol várandós és gyermekágyas anya, illetve 0-6 éves korú gyermek él. Folyamatosan nyomon követjük a 7-18 éves otthon gondozott gyermek fejlődését is.</w:t>
      </w:r>
    </w:p>
    <w:p w:rsidR="00F7451F" w:rsidRPr="00BE1C3F" w:rsidRDefault="00F7451F" w:rsidP="00BE1C3F">
      <w:pPr>
        <w:widowControl w:val="0"/>
        <w:suppressAutoHyphens/>
        <w:rPr>
          <w:rFonts w:ascii="Times New Roman" w:eastAsia="SimSun" w:hAnsi="Times New Roman"/>
          <w:sz w:val="24"/>
          <w:lang w:eastAsia="zh-CN" w:bidi="hi-IN"/>
        </w:rPr>
      </w:pPr>
      <w:r w:rsidRPr="00BE1C3F">
        <w:rPr>
          <w:rFonts w:ascii="Times New Roman" w:eastAsia="SimSun" w:hAnsi="Times New Roman"/>
          <w:sz w:val="24"/>
          <w:lang w:eastAsia="zh-CN" w:bidi="hi-IN"/>
        </w:rPr>
        <w:t>A Védőnői Szolgálat két tanácsadóban végzi komplex tevékenységét.</w:t>
      </w:r>
    </w:p>
    <w:p w:rsidR="00F7451F" w:rsidRPr="00BE1C3F" w:rsidRDefault="00F7451F" w:rsidP="00BE1C3F">
      <w:pPr>
        <w:widowControl w:val="0"/>
        <w:suppressAutoHyphens/>
        <w:rPr>
          <w:rFonts w:ascii="Times New Roman" w:eastAsia="SimSun" w:hAnsi="Times New Roman"/>
          <w:sz w:val="24"/>
          <w:lang w:eastAsia="zh-CN" w:bidi="hi-IN"/>
        </w:rPr>
      </w:pPr>
    </w:p>
    <w:p w:rsidR="00F7451F" w:rsidRPr="00BE1C3F" w:rsidRDefault="00F7451F" w:rsidP="00BE1C3F">
      <w:pPr>
        <w:rPr>
          <w:rFonts w:ascii="Times New Roman" w:eastAsiaTheme="minorHAnsi" w:hAnsi="Times New Roman"/>
          <w:sz w:val="24"/>
          <w:lang w:eastAsia="en-US"/>
        </w:rPr>
      </w:pPr>
      <w:r w:rsidRPr="00BE1C3F">
        <w:rPr>
          <w:rFonts w:ascii="Times New Roman" w:eastAsiaTheme="minorHAnsi" w:hAnsi="Times New Roman"/>
          <w:sz w:val="24"/>
          <w:lang w:eastAsia="en-US"/>
        </w:rPr>
        <w:t>Hetente egyszer 2 óra várandós tanácsadás és egy alkalommal 4 óra önálló védőnői tanácsadás keretein belül lehetőség nyílik a szűrővizsgálatok elvégzésére, a gyermekgondozás során felmerülő problémák megbeszélésére és nővédelmi tanácsadásra. A védőnők nyitottak a szülők egyéni időpontban való fogadására is.</w:t>
      </w:r>
    </w:p>
    <w:p w:rsidR="00F7451F" w:rsidRPr="00BE1C3F" w:rsidRDefault="00F7451F" w:rsidP="00BE1C3F">
      <w:pPr>
        <w:rPr>
          <w:rFonts w:ascii="Times New Roman" w:eastAsia="Calibri" w:hAnsi="Times New Roman"/>
          <w:sz w:val="24"/>
        </w:rPr>
      </w:pPr>
    </w:p>
    <w:p w:rsidR="00F7451F" w:rsidRPr="00BE1C3F" w:rsidRDefault="00F7451F" w:rsidP="00BE1C3F">
      <w:pPr>
        <w:rPr>
          <w:rFonts w:ascii="Times New Roman" w:eastAsiaTheme="minorHAnsi" w:hAnsi="Times New Roman"/>
          <w:i/>
          <w:iCs/>
          <w:sz w:val="24"/>
          <w:bdr w:val="none" w:sz="0" w:space="0" w:color="auto" w:frame="1"/>
          <w:lang w:eastAsia="en-US"/>
        </w:rPr>
      </w:pPr>
      <w:r w:rsidRPr="00BE1C3F">
        <w:rPr>
          <w:rFonts w:ascii="Times New Roman" w:eastAsiaTheme="minorHAnsi" w:hAnsi="Times New Roman"/>
          <w:sz w:val="24"/>
          <w:shd w:val="clear" w:color="auto" w:fill="FFFFFF"/>
          <w:lang w:eastAsia="en-US"/>
        </w:rPr>
        <w:t>A Védőnői Szolgálat elsődleges feladata a prevenció, azaz a megelőzés, az egészség megőrzése és a betegségek kialakulásának elkerülése. Tevékenysége során kiemelt figyelmet fordít az esélyegyenlőség érvényesülésére, a hátrányos helyzet kiküszöbölésére.</w:t>
      </w:r>
    </w:p>
    <w:p w:rsidR="00F7451F" w:rsidRPr="00BE1C3F" w:rsidRDefault="00F7451F" w:rsidP="00BE1C3F">
      <w:pPr>
        <w:rPr>
          <w:rFonts w:ascii="Times New Roman" w:eastAsiaTheme="minorHAnsi" w:hAnsi="Times New Roman"/>
          <w:i/>
          <w:iCs/>
          <w:sz w:val="24"/>
          <w:bdr w:val="none" w:sz="0" w:space="0" w:color="auto" w:frame="1"/>
          <w:lang w:eastAsia="en-US"/>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Az anya- és gyermekgondozásra az Erzsébetvárosban működő Védőnői Szolgálat munkatársai is kiemelt figyelmet fordítanak. Munkájuk során a szociálisan nehéz helyzetben élő várandós anyákra és gyermekeikre nagy hangsúlyt fektetnek.</w:t>
      </w:r>
    </w:p>
    <w:p w:rsidR="00F7451F" w:rsidRPr="00F7451F" w:rsidRDefault="00F7451F" w:rsidP="00F7451F">
      <w:pPr>
        <w:suppressAutoHyphens/>
        <w:spacing w:line="360" w:lineRule="auto"/>
        <w:rPr>
          <w:rFonts w:ascii="Times New Roman" w:eastAsiaTheme="minorHAnsi" w:hAnsi="Times New Roman"/>
          <w:b/>
          <w:bCs/>
          <w:color w:val="000000"/>
          <w:szCs w:val="22"/>
          <w:lang w:eastAsia="en-US"/>
        </w:rPr>
      </w:pPr>
      <w:r w:rsidRPr="00F7451F">
        <w:rPr>
          <w:rFonts w:ascii="Times New Roman" w:eastAsiaTheme="minorHAnsi" w:hAnsi="Times New Roman"/>
          <w:b/>
          <w:bCs/>
          <w:color w:val="000000"/>
          <w:szCs w:val="22"/>
          <w:lang w:eastAsia="en-US"/>
        </w:rPr>
        <w:t>Családtervezés, anya- és gyermekgondozás területe</w:t>
      </w:r>
    </w:p>
    <w:tbl>
      <w:tblPr>
        <w:tblStyle w:val="Rcsostblzat1"/>
        <w:tblW w:w="7716" w:type="dxa"/>
        <w:jc w:val="center"/>
        <w:tblLook w:val="04A0" w:firstRow="1" w:lastRow="0" w:firstColumn="1" w:lastColumn="0" w:noHBand="0" w:noVBand="1"/>
      </w:tblPr>
      <w:tblGrid>
        <w:gridCol w:w="1282"/>
        <w:gridCol w:w="1956"/>
        <w:gridCol w:w="2093"/>
        <w:gridCol w:w="2385"/>
      </w:tblGrid>
      <w:tr w:rsidR="00F7451F" w:rsidRPr="00F7451F" w:rsidTr="00526DB4">
        <w:trPr>
          <w:trHeight w:val="571"/>
          <w:jc w:val="center"/>
        </w:trPr>
        <w:tc>
          <w:tcPr>
            <w:tcW w:w="1282" w:type="dxa"/>
            <w:noWrap/>
            <w:vAlign w:val="center"/>
            <w:hideMark/>
          </w:tcPr>
          <w:p w:rsidR="00F7451F" w:rsidRPr="00F7451F" w:rsidRDefault="00F7451F" w:rsidP="00F7451F">
            <w:pPr>
              <w:jc w:val="center"/>
              <w:rPr>
                <w:rFonts w:ascii="Times New Roman" w:hAnsi="Times New Roman"/>
                <w:b/>
                <w:bCs/>
                <w:color w:val="000000"/>
                <w:szCs w:val="22"/>
              </w:rPr>
            </w:pPr>
            <w:r w:rsidRPr="00F7451F">
              <w:rPr>
                <w:rFonts w:ascii="Times New Roman" w:hAnsi="Times New Roman"/>
                <w:b/>
                <w:bCs/>
                <w:color w:val="000000"/>
                <w:szCs w:val="22"/>
              </w:rPr>
              <w:t>Év</w:t>
            </w:r>
          </w:p>
        </w:tc>
        <w:tc>
          <w:tcPr>
            <w:tcW w:w="1956" w:type="dxa"/>
            <w:vAlign w:val="center"/>
            <w:hideMark/>
          </w:tcPr>
          <w:p w:rsidR="00F7451F" w:rsidRPr="00F7451F" w:rsidRDefault="00F7451F" w:rsidP="00F7451F">
            <w:pPr>
              <w:jc w:val="center"/>
              <w:rPr>
                <w:rFonts w:ascii="Times New Roman" w:hAnsi="Times New Roman"/>
                <w:b/>
                <w:bCs/>
                <w:color w:val="000000"/>
                <w:szCs w:val="22"/>
              </w:rPr>
            </w:pPr>
            <w:r w:rsidRPr="00F7451F">
              <w:rPr>
                <w:rFonts w:ascii="Times New Roman" w:hAnsi="Times New Roman"/>
                <w:b/>
                <w:bCs/>
                <w:color w:val="000000"/>
                <w:szCs w:val="22"/>
              </w:rPr>
              <w:t>Védőnők száma</w:t>
            </w:r>
            <w:r w:rsidRPr="00F7451F">
              <w:rPr>
                <w:rFonts w:ascii="Times New Roman" w:hAnsi="Times New Roman"/>
                <w:b/>
                <w:bCs/>
                <w:color w:val="000000"/>
                <w:szCs w:val="22"/>
              </w:rPr>
              <w:br/>
            </w:r>
          </w:p>
        </w:tc>
        <w:tc>
          <w:tcPr>
            <w:tcW w:w="2093" w:type="dxa"/>
            <w:vAlign w:val="center"/>
            <w:hideMark/>
          </w:tcPr>
          <w:p w:rsidR="00F7451F" w:rsidRPr="00F7451F" w:rsidRDefault="00F7451F" w:rsidP="00F7451F">
            <w:pPr>
              <w:jc w:val="center"/>
              <w:rPr>
                <w:rFonts w:ascii="Times New Roman" w:hAnsi="Times New Roman"/>
                <w:b/>
                <w:bCs/>
                <w:color w:val="000000"/>
                <w:szCs w:val="22"/>
              </w:rPr>
            </w:pPr>
            <w:r w:rsidRPr="00F7451F">
              <w:rPr>
                <w:rFonts w:ascii="Times New Roman" w:hAnsi="Times New Roman"/>
                <w:b/>
                <w:bCs/>
                <w:color w:val="000000"/>
                <w:szCs w:val="22"/>
              </w:rPr>
              <w:t>0-3 év közötti gyermekek száma</w:t>
            </w:r>
          </w:p>
        </w:tc>
        <w:tc>
          <w:tcPr>
            <w:tcW w:w="2385" w:type="dxa"/>
            <w:vAlign w:val="center"/>
            <w:hideMark/>
          </w:tcPr>
          <w:p w:rsidR="00F7451F" w:rsidRPr="00F7451F" w:rsidRDefault="00F7451F" w:rsidP="00F7451F">
            <w:pPr>
              <w:jc w:val="center"/>
              <w:rPr>
                <w:rFonts w:ascii="Times New Roman" w:hAnsi="Times New Roman"/>
                <w:b/>
                <w:bCs/>
                <w:color w:val="000000"/>
                <w:szCs w:val="22"/>
              </w:rPr>
            </w:pPr>
            <w:r w:rsidRPr="00F7451F">
              <w:rPr>
                <w:rFonts w:ascii="Times New Roman" w:hAnsi="Times New Roman"/>
                <w:b/>
                <w:bCs/>
                <w:color w:val="000000"/>
                <w:szCs w:val="22"/>
              </w:rPr>
              <w:t>Átlagos gyermekszám védőnőnként</w:t>
            </w:r>
          </w:p>
        </w:tc>
      </w:tr>
      <w:tr w:rsidR="00F7451F" w:rsidRPr="00F7451F" w:rsidTr="00526DB4">
        <w:trPr>
          <w:trHeight w:val="571"/>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2012</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w:t>
            </w:r>
          </w:p>
        </w:tc>
        <w:tc>
          <w:tcPr>
            <w:tcW w:w="2093"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n.a.</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n.a.</w:t>
            </w:r>
          </w:p>
        </w:tc>
      </w:tr>
      <w:tr w:rsidR="00F7451F" w:rsidRPr="00F7451F" w:rsidTr="00526DB4">
        <w:trPr>
          <w:trHeight w:val="286"/>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2013</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21</w:t>
            </w:r>
          </w:p>
        </w:tc>
        <w:tc>
          <w:tcPr>
            <w:tcW w:w="2093"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n.a.</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n.a.</w:t>
            </w:r>
          </w:p>
        </w:tc>
      </w:tr>
      <w:tr w:rsidR="00F7451F" w:rsidRPr="00F7451F" w:rsidTr="00526DB4">
        <w:trPr>
          <w:trHeight w:val="286"/>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2014</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20,5</w:t>
            </w:r>
          </w:p>
        </w:tc>
        <w:tc>
          <w:tcPr>
            <w:tcW w:w="2093"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1650</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80</w:t>
            </w:r>
          </w:p>
        </w:tc>
      </w:tr>
      <w:tr w:rsidR="00F7451F" w:rsidRPr="00F7451F" w:rsidTr="00526DB4">
        <w:trPr>
          <w:trHeight w:val="286"/>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2015</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22</w:t>
            </w:r>
          </w:p>
        </w:tc>
        <w:tc>
          <w:tcPr>
            <w:tcW w:w="2093"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1605</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73</w:t>
            </w:r>
          </w:p>
        </w:tc>
      </w:tr>
      <w:tr w:rsidR="00F7451F" w:rsidRPr="00F7451F" w:rsidTr="00526DB4">
        <w:trPr>
          <w:trHeight w:val="286"/>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2016</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18</w:t>
            </w:r>
          </w:p>
        </w:tc>
        <w:tc>
          <w:tcPr>
            <w:tcW w:w="2093"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1609</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89</w:t>
            </w:r>
          </w:p>
        </w:tc>
      </w:tr>
      <w:tr w:rsidR="00F7451F" w:rsidRPr="00F7451F" w:rsidTr="00526DB4">
        <w:trPr>
          <w:trHeight w:val="286"/>
          <w:jc w:val="center"/>
        </w:trPr>
        <w:tc>
          <w:tcPr>
            <w:tcW w:w="1282"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2017</w:t>
            </w:r>
          </w:p>
        </w:tc>
        <w:tc>
          <w:tcPr>
            <w:tcW w:w="1956" w:type="dxa"/>
            <w:noWrap/>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19,5</w:t>
            </w:r>
          </w:p>
        </w:tc>
        <w:tc>
          <w:tcPr>
            <w:tcW w:w="2093"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1507</w:t>
            </w:r>
          </w:p>
        </w:tc>
        <w:tc>
          <w:tcPr>
            <w:tcW w:w="2385" w:type="dxa"/>
            <w:vAlign w:val="center"/>
            <w:hideMark/>
          </w:tcPr>
          <w:p w:rsidR="00F7451F" w:rsidRPr="00F7451F" w:rsidRDefault="00F7451F" w:rsidP="00F7451F">
            <w:pPr>
              <w:jc w:val="center"/>
              <w:rPr>
                <w:rFonts w:ascii="Times New Roman" w:hAnsi="Times New Roman"/>
                <w:color w:val="000000"/>
                <w:szCs w:val="22"/>
              </w:rPr>
            </w:pPr>
            <w:r w:rsidRPr="00F7451F">
              <w:rPr>
                <w:rFonts w:ascii="Times New Roman" w:hAnsi="Times New Roman"/>
                <w:color w:val="000000"/>
                <w:szCs w:val="22"/>
              </w:rPr>
              <w:t>77</w:t>
            </w:r>
          </w:p>
        </w:tc>
      </w:tr>
    </w:tbl>
    <w:p w:rsidR="00F7451F" w:rsidRPr="00F7451F" w:rsidRDefault="00F7451F" w:rsidP="00F7451F">
      <w:pPr>
        <w:suppressAutoHyphens/>
        <w:spacing w:line="360" w:lineRule="auto"/>
        <w:ind w:left="709"/>
        <w:rPr>
          <w:rFonts w:ascii="Times New Roman" w:eastAsia="Calibri" w:hAnsi="Times New Roman"/>
          <w:i/>
          <w:sz w:val="24"/>
        </w:rPr>
      </w:pPr>
      <w:r w:rsidRPr="00F7451F">
        <w:rPr>
          <w:rFonts w:ascii="Times New Roman" w:eastAsiaTheme="minorHAnsi" w:hAnsi="Times New Roman"/>
          <w:i/>
          <w:color w:val="000000"/>
          <w:szCs w:val="22"/>
          <w:lang w:eastAsia="en-US"/>
        </w:rPr>
        <w:t>Forrás: TeIR és önkormányzati adatgyűjtés</w:t>
      </w:r>
    </w:p>
    <w:p w:rsidR="00F7451F" w:rsidRPr="00F7451F" w:rsidRDefault="00F7451F" w:rsidP="00F7451F">
      <w:pPr>
        <w:suppressAutoHyphens/>
        <w:spacing w:line="360" w:lineRule="auto"/>
        <w:rPr>
          <w:rFonts w:ascii="Times New Roman" w:eastAsia="Calibri" w:hAnsi="Times New Roman"/>
          <w:sz w:val="24"/>
        </w:rPr>
      </w:pPr>
      <w:r w:rsidRPr="00F7451F">
        <w:rPr>
          <w:noProof/>
          <w:color w:val="000000"/>
          <w:szCs w:val="22"/>
        </w:rPr>
        <w:drawing>
          <wp:anchor distT="0" distB="0" distL="114300" distR="114300" simplePos="0" relativeHeight="251685888" behindDoc="0" locked="0" layoutInCell="1" allowOverlap="1" wp14:anchorId="122F7BA6" wp14:editId="42A7487A">
            <wp:simplePos x="0" y="0"/>
            <wp:positionH relativeFrom="column">
              <wp:posOffset>565319</wp:posOffset>
            </wp:positionH>
            <wp:positionV relativeFrom="paragraph">
              <wp:posOffset>167005</wp:posOffset>
            </wp:positionV>
            <wp:extent cx="4610100" cy="2895600"/>
            <wp:effectExtent l="0" t="0" r="19050" b="19050"/>
            <wp:wrapNone/>
            <wp:docPr id="23" name="Diagram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F7451F" w:rsidRDefault="00F7451F" w:rsidP="00F7451F">
      <w:pPr>
        <w:suppressAutoHyphens/>
        <w:spacing w:line="360" w:lineRule="auto"/>
        <w:rPr>
          <w:rFonts w:ascii="Times New Roman" w:eastAsia="Calibri" w:hAnsi="Times New Roman"/>
          <w:sz w:val="24"/>
        </w:rPr>
      </w:pPr>
    </w:p>
    <w:p w:rsidR="00F7451F" w:rsidRPr="00BE1C3F" w:rsidRDefault="00F7451F" w:rsidP="00BE1C3F">
      <w:pPr>
        <w:suppressAutoHyphens/>
        <w:rPr>
          <w:rFonts w:ascii="Times New Roman" w:eastAsia="Calibri" w:hAnsi="Times New Roman"/>
          <w:sz w:val="24"/>
        </w:rPr>
      </w:pPr>
      <w:r w:rsidRPr="00BE1C3F">
        <w:rPr>
          <w:rFonts w:ascii="Times New Roman" w:eastAsia="Calibri" w:hAnsi="Times New Roman"/>
          <w:sz w:val="24"/>
        </w:rPr>
        <w:t xml:space="preserve">Kerületünkben a családokat támogató szolgáltatások modernizációját célzó jogszabály módosítás okán két intézménytípus – családsegítő szolgálat és gyermekjóléti központ – összevonásra került, az integrált intézményi egység neve 2016. január 1-jétől Család- és Gyermekjóléti Központ, a szolgáltatás két telephelyen fogadja az ügyfeleket. A gondozást és korrektív jellegű szolgáltatást végző családsegítő és esetmenedzser szakemberek a Család- és Gyermekjóléti Központ székhelyén, a Szolgáltatási Centrumban – a 1073 Budapest, Kertész utca 20. szám alatt – fogadják az ügyfeleket, a fejlesztő gondozásra törekvő tanácsadó team-ek szakemberei a 1074 Budapest, Hutyra utca 11-15. szám alatti Fejlesztési Centrumban végzik tevékenységüket. </w:t>
      </w:r>
    </w:p>
    <w:p w:rsidR="00F7451F" w:rsidRPr="00BE1C3F" w:rsidRDefault="00F7451F" w:rsidP="00BE1C3F">
      <w:pPr>
        <w:rPr>
          <w:rFonts w:ascii="Times New Roman" w:eastAsia="Calibri" w:hAnsi="Times New Roman"/>
          <w:sz w:val="24"/>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 Szolgáltatási Centrum feladata a gyermekek testi, lelki egészségének, családban történő nevelésének elősegítése, a gyermek veszélyeztetettségének megelőzése, a már kialakult veszélyeztetettség megszüntetése, valamint a családjából kiemelt gyermek visszahelyezésének elősegítése, továbbá az önjogú ügyfeleket támogató szociális segítőmunka biztosítása. A Fejlesztési Centrum a krízishelyzetben lévő szociális, életvezetési, munkanélküliséggel kapcsolatos problémákkal küzdő egyének és családok számára nyújt segítséget ahhoz, hogy képessé váljanak problémáik megoldására, a krízishelyzethez vezető okok megelőzésére. A Fejlesztési Centrum szolgáltatásai tanácsadó típusú szolgáltatások – adósságkezelés, foglalkoztatási tanácsadás, menekültek támogatása, csoportfoglalkozások és képzések –, melyek a helyzetváltoztatást igyekeznek elősegíteni.</w:t>
      </w:r>
    </w:p>
    <w:p w:rsidR="00F7451F" w:rsidRPr="002A0C4E" w:rsidRDefault="00F7451F" w:rsidP="002A0C4E">
      <w:pPr>
        <w:keepNext/>
        <w:spacing w:before="240" w:after="60"/>
        <w:outlineLvl w:val="1"/>
        <w:rPr>
          <w:rFonts w:ascii="Times New Roman" w:eastAsia="Calibri" w:hAnsi="Times New Roman"/>
          <w:b/>
          <w:bCs/>
          <w:kern w:val="32"/>
          <w:sz w:val="28"/>
        </w:rPr>
      </w:pPr>
      <w:bookmarkStart w:id="88" w:name="_Toc359492128"/>
      <w:bookmarkStart w:id="89" w:name="_Toc359503258"/>
      <w:bookmarkStart w:id="90" w:name="_Toc359504891"/>
      <w:bookmarkStart w:id="91" w:name="_Toc359565819"/>
      <w:bookmarkStart w:id="92" w:name="_Toc359573711"/>
      <w:bookmarkStart w:id="93" w:name="_Toc531420430"/>
      <w:r w:rsidRPr="002A0C4E">
        <w:rPr>
          <w:rFonts w:ascii="Times New Roman" w:eastAsia="Calibri" w:hAnsi="Times New Roman"/>
          <w:b/>
          <w:bCs/>
          <w:kern w:val="32"/>
          <w:sz w:val="28"/>
        </w:rPr>
        <w:t>5.4</w:t>
      </w:r>
      <w:r w:rsidR="00DB12CC">
        <w:rPr>
          <w:rFonts w:ascii="Times New Roman" w:eastAsia="Calibri" w:hAnsi="Times New Roman"/>
          <w:b/>
          <w:bCs/>
          <w:kern w:val="32"/>
          <w:sz w:val="28"/>
        </w:rPr>
        <w:t>.</w:t>
      </w:r>
      <w:r w:rsidRPr="002A0C4E">
        <w:rPr>
          <w:rFonts w:ascii="Times New Roman" w:eastAsia="Calibri" w:hAnsi="Times New Roman"/>
          <w:b/>
          <w:bCs/>
          <w:kern w:val="32"/>
          <w:sz w:val="28"/>
        </w:rPr>
        <w:t xml:space="preserve"> A nőket érő erőszak, családon belüli erőszak</w:t>
      </w:r>
      <w:bookmarkEnd w:id="88"/>
      <w:bookmarkEnd w:id="89"/>
      <w:bookmarkEnd w:id="90"/>
      <w:bookmarkEnd w:id="91"/>
      <w:bookmarkEnd w:id="92"/>
      <w:bookmarkEnd w:id="93"/>
      <w:r w:rsidRPr="002A0C4E">
        <w:rPr>
          <w:rFonts w:ascii="Times New Roman" w:eastAsia="Calibri" w:hAnsi="Times New Roman"/>
          <w:b/>
          <w:bCs/>
          <w:kern w:val="32"/>
          <w:sz w:val="28"/>
        </w:rPr>
        <w:t xml:space="preserve"> </w:t>
      </w:r>
    </w:p>
    <w:p w:rsidR="00F7451F" w:rsidRPr="00BE1C3F" w:rsidRDefault="00F7451F" w:rsidP="00BE1C3F">
      <w:pPr>
        <w:rPr>
          <w:rFonts w:ascii="Times New Roman" w:eastAsia="Calibri" w:hAnsi="Times New Roman"/>
          <w:sz w:val="24"/>
          <w:lang w:eastAsia="en-US"/>
        </w:rPr>
      </w:pPr>
    </w:p>
    <w:p w:rsidR="00F7451F" w:rsidRPr="00BE1C3F" w:rsidRDefault="00F7451F" w:rsidP="00BE1C3F">
      <w:pPr>
        <w:rPr>
          <w:rFonts w:ascii="Times New Roman" w:hAnsi="Times New Roman"/>
          <w:sz w:val="24"/>
        </w:rPr>
      </w:pPr>
      <w:r w:rsidRPr="00BE1C3F">
        <w:rPr>
          <w:rFonts w:ascii="Times New Roman" w:eastAsia="Calibri" w:hAnsi="Times New Roman"/>
          <w:sz w:val="24"/>
          <w:lang w:eastAsia="en-US"/>
        </w:rPr>
        <w:t xml:space="preserve">A nemek egyenlősége témájával foglalkozó fórum az Önkormányzat területén nem működik, azonban </w:t>
      </w:r>
      <w:r w:rsidRPr="00BE1C3F">
        <w:rPr>
          <w:rFonts w:ascii="Times New Roman" w:hAnsi="Times New Roman"/>
          <w:sz w:val="24"/>
        </w:rPr>
        <w:t xml:space="preserve">Erzsébetváros Önkormányzata minden évben pályázatot ír ki civil szervezetek programjainak támogatására. A pályázatok elbírálása során elsődleges prioritást élveznek a sérültek, fogyatékkal élők, gyermekek és nők számára szervezett programok. Ennek köszönhetően – többek között - 2017-ben támogatást nyert a </w:t>
      </w:r>
      <w:r w:rsidRPr="00BE1C3F">
        <w:rPr>
          <w:rFonts w:ascii="Times New Roman" w:hAnsi="Times New Roman"/>
          <w:b/>
          <w:sz w:val="24"/>
        </w:rPr>
        <w:t xml:space="preserve">Nők a Nőkért Együtt az Erőszak Ellen Egyesület, </w:t>
      </w:r>
      <w:r w:rsidRPr="00BE1C3F">
        <w:rPr>
          <w:rFonts w:ascii="Times New Roman" w:hAnsi="Times New Roman"/>
          <w:sz w:val="24"/>
        </w:rPr>
        <w:t>a támogatást a párkapcsolati erőszak túlélői számára támogató foglalkozások tartása, Szívdobbanás program, előadások a kerületi iskolákban megrendezésének kapcsán felmerülő költségekre nyújtottuk.</w:t>
      </w: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 xml:space="preserve">2011 óta folytatja tevékenységét az </w:t>
      </w:r>
      <w:r w:rsidRPr="00BE1C3F">
        <w:rPr>
          <w:rFonts w:ascii="Times New Roman" w:eastAsia="Calibri" w:hAnsi="Times New Roman"/>
          <w:b/>
          <w:sz w:val="24"/>
        </w:rPr>
        <w:t>EMMA Közhasznú Egyesület</w:t>
      </w:r>
      <w:r w:rsidRPr="00BE1C3F">
        <w:rPr>
          <w:rFonts w:ascii="Times New Roman" w:eastAsia="Calibri" w:hAnsi="Times New Roman"/>
          <w:sz w:val="24"/>
        </w:rPr>
        <w:t xml:space="preserve"> a kerületben. Az E</w:t>
      </w:r>
      <w:r w:rsidRPr="00BE1C3F">
        <w:rPr>
          <w:rFonts w:ascii="Times New Roman" w:eastAsiaTheme="minorHAnsi" w:hAnsi="Times New Roman"/>
          <w:sz w:val="24"/>
          <w:lang w:eastAsia="en-US"/>
        </w:rPr>
        <w:t>gyesület célja, hogy a nőket és családjaikat támogassa a várandósság, szülés és gyermekágy időszakában, valamint, hogy reprodukciós jogaik, különösen a szülés körüli jogaik érvényesítésében segítse. Mindezek érdekében ingyenesen információt szolgáltatnak, tematikus csoportokat szerveznek a gyermekvállalásra való felkészüléshez, közösségi tereket teremtenek a nőknek ebben az igen érzékeny életszakaszban, segélyvonalat működtetnek, valamint a nők szülési élményét és a szülészeti ellátásban dolgozó egészségügyi szakemberek munkakörülményeit, szükségleteit és általános állapotát vizsgáló hazai és nemzetközi kutatásokban vesznek részt.</w:t>
      </w:r>
      <w:r w:rsidRPr="00BE1C3F">
        <w:rPr>
          <w:rFonts w:ascii="Times New Roman" w:eastAsia="Calibri" w:hAnsi="Times New Roman"/>
          <w:sz w:val="24"/>
        </w:rPr>
        <w:tab/>
      </w:r>
      <w:r w:rsidRPr="00BE1C3F">
        <w:rPr>
          <w:rFonts w:ascii="Times New Roman" w:eastAsia="Calibri" w:hAnsi="Times New Roman"/>
          <w:sz w:val="24"/>
        </w:rPr>
        <w:tab/>
      </w:r>
      <w:r w:rsidRPr="00BE1C3F">
        <w:rPr>
          <w:rFonts w:ascii="Times New Roman" w:eastAsia="Calibri" w:hAnsi="Times New Roman"/>
          <w:sz w:val="24"/>
        </w:rPr>
        <w:tab/>
      </w: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 xml:space="preserve">Működésükhöz hivatalunk civil pályázat keretében ingyenes helyiséghasználat biztosításával és programjaik megvalósításához támogatással járul hozzá. </w:t>
      </w:r>
    </w:p>
    <w:p w:rsidR="00B742E3" w:rsidRDefault="00B742E3" w:rsidP="00B742E3">
      <w:pPr>
        <w:pStyle w:val="Listaszerbekezds"/>
        <w:ind w:left="0"/>
        <w:rPr>
          <w:rFonts w:ascii="Times New Roman" w:hAnsi="Times New Roman"/>
          <w:sz w:val="24"/>
        </w:rPr>
      </w:pPr>
    </w:p>
    <w:p w:rsidR="00B742E3" w:rsidRPr="00EB596E" w:rsidRDefault="00B742E3" w:rsidP="00B742E3">
      <w:pPr>
        <w:pStyle w:val="Listaszerbekezds"/>
        <w:ind w:left="0"/>
        <w:rPr>
          <w:rFonts w:ascii="Times New Roman" w:hAnsi="Times New Roman"/>
          <w:sz w:val="24"/>
        </w:rPr>
      </w:pPr>
      <w:r>
        <w:rPr>
          <w:rFonts w:ascii="Times New Roman" w:hAnsi="Times New Roman"/>
          <w:sz w:val="24"/>
        </w:rPr>
        <w:t>Fontos kiemelni a</w:t>
      </w:r>
      <w:r w:rsidRPr="00EB596E">
        <w:rPr>
          <w:rFonts w:ascii="Times New Roman" w:hAnsi="Times New Roman"/>
          <w:sz w:val="24"/>
        </w:rPr>
        <w:t xml:space="preserve"> büntetőeljárási szabályok </w:t>
      </w:r>
      <w:r>
        <w:rPr>
          <w:rFonts w:ascii="Times New Roman" w:hAnsi="Times New Roman"/>
          <w:sz w:val="24"/>
        </w:rPr>
        <w:t>meg</w:t>
      </w:r>
      <w:r w:rsidRPr="00EB596E">
        <w:rPr>
          <w:rFonts w:ascii="Times New Roman" w:hAnsi="Times New Roman"/>
          <w:sz w:val="24"/>
        </w:rPr>
        <w:t>változás</w:t>
      </w:r>
      <w:r>
        <w:rPr>
          <w:rFonts w:ascii="Times New Roman" w:hAnsi="Times New Roman"/>
          <w:sz w:val="24"/>
        </w:rPr>
        <w:t>át</w:t>
      </w:r>
      <w:r w:rsidRPr="00EB596E">
        <w:rPr>
          <w:rFonts w:ascii="Times New Roman" w:hAnsi="Times New Roman"/>
          <w:sz w:val="24"/>
        </w:rPr>
        <w:t>, mely fokozottan koncentrál az áldozatok védelmére. Bevezetésre került a különleges bánásmódú sértett fogalma, mely a családon belüli erőszakkal érintett áldozatok esetében is védelmet biztosít az esetleges büntetőeljárás lefolytatása során. A rendőrség által biztosított 72 órás ideiglenes megelőző távoltartás intézménye is a családon belüli erőszak kezelésére, a krízishelyzetek elhárítását szolgálja. Ezen túlmenően a rendőrség ilyen irányú segítségnyújtásáról folyamatosan tájékoztat</w:t>
      </w:r>
      <w:r>
        <w:rPr>
          <w:rFonts w:ascii="Times New Roman" w:hAnsi="Times New Roman"/>
          <w:sz w:val="24"/>
        </w:rPr>
        <w:t>ják</w:t>
      </w:r>
      <w:r w:rsidRPr="00EB596E">
        <w:rPr>
          <w:rFonts w:ascii="Times New Roman" w:hAnsi="Times New Roman"/>
          <w:sz w:val="24"/>
        </w:rPr>
        <w:t xml:space="preserve"> a kerületi lakosokat, akár személyes előadások, akár a helyi médián keresztül.</w:t>
      </w:r>
    </w:p>
    <w:p w:rsidR="00F7451F" w:rsidRPr="00BE1C3F" w:rsidRDefault="00F7451F" w:rsidP="00BE1C3F">
      <w:pPr>
        <w:rPr>
          <w:rFonts w:eastAsia="Calibri"/>
          <w:sz w:val="24"/>
        </w:rPr>
      </w:pPr>
    </w:p>
    <w:p w:rsidR="00F7451F" w:rsidRPr="002A0C4E" w:rsidRDefault="00F7451F" w:rsidP="002A0C4E">
      <w:pPr>
        <w:keepNext/>
        <w:spacing w:before="240" w:after="60"/>
        <w:outlineLvl w:val="1"/>
        <w:rPr>
          <w:rFonts w:ascii="Times New Roman" w:eastAsia="Calibri" w:hAnsi="Times New Roman"/>
          <w:b/>
          <w:bCs/>
          <w:kern w:val="32"/>
          <w:sz w:val="28"/>
          <w:szCs w:val="28"/>
        </w:rPr>
      </w:pPr>
      <w:bookmarkStart w:id="94" w:name="_Toc359492129"/>
      <w:bookmarkStart w:id="95" w:name="_Toc359503259"/>
      <w:bookmarkStart w:id="96" w:name="_Toc359504892"/>
      <w:bookmarkStart w:id="97" w:name="_Toc359565820"/>
      <w:bookmarkStart w:id="98" w:name="_Toc359573712"/>
      <w:bookmarkStart w:id="99" w:name="_Toc531420431"/>
      <w:r w:rsidRPr="002A0C4E">
        <w:rPr>
          <w:rFonts w:ascii="Times New Roman" w:eastAsia="Calibri" w:hAnsi="Times New Roman"/>
          <w:b/>
          <w:bCs/>
          <w:kern w:val="32"/>
          <w:sz w:val="28"/>
          <w:szCs w:val="28"/>
        </w:rPr>
        <w:t>5.5</w:t>
      </w:r>
      <w:r w:rsidR="00DB12CC">
        <w:rPr>
          <w:rFonts w:ascii="Times New Roman" w:eastAsia="Calibri" w:hAnsi="Times New Roman"/>
          <w:b/>
          <w:bCs/>
          <w:kern w:val="32"/>
          <w:sz w:val="28"/>
          <w:szCs w:val="28"/>
        </w:rPr>
        <w:t>.</w:t>
      </w:r>
      <w:r w:rsidRPr="002A0C4E">
        <w:rPr>
          <w:rFonts w:ascii="Times New Roman" w:eastAsia="Calibri" w:hAnsi="Times New Roman"/>
          <w:b/>
          <w:bCs/>
          <w:kern w:val="32"/>
          <w:sz w:val="28"/>
          <w:szCs w:val="28"/>
        </w:rPr>
        <w:t xml:space="preserve"> Krízishelyzetben igénybe vehető szolgáltatások (pl. anyaotthon, családok átmeneti otthona)</w:t>
      </w:r>
      <w:bookmarkEnd w:id="94"/>
      <w:bookmarkEnd w:id="95"/>
      <w:bookmarkEnd w:id="96"/>
      <w:bookmarkEnd w:id="97"/>
      <w:bookmarkEnd w:id="98"/>
      <w:bookmarkEnd w:id="99"/>
      <w:r w:rsidRPr="002A0C4E">
        <w:rPr>
          <w:rFonts w:ascii="Times New Roman" w:eastAsia="Calibri" w:hAnsi="Times New Roman"/>
          <w:b/>
          <w:bCs/>
          <w:kern w:val="32"/>
          <w:sz w:val="28"/>
          <w:szCs w:val="28"/>
        </w:rPr>
        <w:t xml:space="preserve"> </w:t>
      </w:r>
    </w:p>
    <w:p w:rsidR="00F7451F" w:rsidRPr="00BE1C3F" w:rsidRDefault="00F7451F" w:rsidP="00BE1C3F">
      <w:pPr>
        <w:rPr>
          <w:rFonts w:eastAsia="Calibri"/>
          <w:sz w:val="24"/>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 családok átmeneti otthona a gyermekvédelmi alapellátások rendszerébe tartozik. Fő profiljuk az anyaotthoni elhelyezés. A</w:t>
      </w:r>
      <w:r w:rsidR="009B610E">
        <w:rPr>
          <w:rFonts w:ascii="Times New Roman" w:eastAsia="Calibri" w:hAnsi="Times New Roman"/>
          <w:sz w:val="24"/>
        </w:rPr>
        <w:t xml:space="preserve"> Gyvt.</w:t>
      </w:r>
      <w:r w:rsidRPr="00BE1C3F">
        <w:rPr>
          <w:rFonts w:ascii="Times New Roman" w:eastAsia="Calibri" w:hAnsi="Times New Roman"/>
          <w:sz w:val="24"/>
        </w:rPr>
        <w:t xml:space="preserve"> kimondja, hogy „Az otthontalanná vált szülő kérelmére a családok átmeneti otthonában együttesen helyezhető el a gyermek és szülője, ha az elhelyezés hiányában lakhatásuk nem lenne biztosított, és emiatt el kellene választani a gyermeket a szülőjétől.</w:t>
      </w:r>
    </w:p>
    <w:p w:rsidR="00F7451F" w:rsidRPr="00BE1C3F" w:rsidRDefault="00F7451F" w:rsidP="00BE1C3F">
      <w:pPr>
        <w:rPr>
          <w:rFonts w:ascii="Times New Roman" w:eastAsia="Calibri" w:hAnsi="Times New Roman"/>
          <w:sz w:val="24"/>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  Gyvt. 97. § felhatalmazása és a</w:t>
      </w:r>
      <w:r w:rsidR="009B610E">
        <w:rPr>
          <w:rFonts w:ascii="Times New Roman" w:eastAsia="Calibri" w:hAnsi="Times New Roman"/>
          <w:sz w:val="24"/>
        </w:rPr>
        <w:t>z</w:t>
      </w:r>
      <w:r w:rsidRPr="00BE1C3F">
        <w:rPr>
          <w:rFonts w:ascii="Times New Roman" w:eastAsia="Calibri" w:hAnsi="Times New Roman"/>
          <w:sz w:val="24"/>
        </w:rPr>
        <w:t xml:space="preserve"> Sz</w:t>
      </w:r>
      <w:r w:rsidR="009B610E">
        <w:rPr>
          <w:rFonts w:ascii="Times New Roman" w:eastAsia="Calibri" w:hAnsi="Times New Roman"/>
          <w:sz w:val="24"/>
        </w:rPr>
        <w:t>t.</w:t>
      </w:r>
      <w:r w:rsidRPr="00BE1C3F">
        <w:rPr>
          <w:rFonts w:ascii="Times New Roman" w:eastAsia="Calibri" w:hAnsi="Times New Roman"/>
          <w:sz w:val="24"/>
        </w:rPr>
        <w:t>120. §-a alapján Erzsébetváros Önkormányzata a személyes gondoskodást nyújtó szociális és gyermekjóléti alapellátások keretében ellátási szerződéssel biztosítja a helyettes szülői tevékenységet, a gyermekek átmeneti otthonban történő ellátását és a családok átmeneti otthonban történő ellátását.</w:t>
      </w:r>
    </w:p>
    <w:p w:rsidR="00F7451F" w:rsidRPr="00BE1C3F" w:rsidRDefault="00F7451F" w:rsidP="00BE1C3F">
      <w:pPr>
        <w:rPr>
          <w:rFonts w:ascii="Cambria" w:hAnsi="Cambria"/>
          <w:color w:val="244061"/>
          <w:sz w:val="24"/>
        </w:rPr>
      </w:pPr>
    </w:p>
    <w:p w:rsidR="00F7451F" w:rsidRPr="00BE1C3F" w:rsidRDefault="00F7451F" w:rsidP="00BE1C3F">
      <w:pPr>
        <w:rPr>
          <w:rFonts w:ascii="Times New Roman" w:hAnsi="Times New Roman"/>
          <w:sz w:val="24"/>
        </w:rPr>
      </w:pPr>
      <w:r w:rsidRPr="00BE1C3F">
        <w:rPr>
          <w:rFonts w:ascii="Times New Roman" w:hAnsi="Times New Roman"/>
          <w:sz w:val="24"/>
        </w:rPr>
        <w:t xml:space="preserve">Átmeneti gondozás szolgáltatás igénybevételére a csepeli Magyar Vöröskereszt Családok Átmeneti Otthonában, illetve a kerületi – a 2016. évtől a Lámpás ’92 Közhasznú Alapítvány fenntartásában lévő - Erzsébet Családok Átmeneti Otthonában, továbbá a fővárosi, országos illetékességi területtel dolgozó átmeneti és krízisotthonokban van lehetőség. Gyermekek átmeneti gondozását a Ferencvárosi Szociális és Gyermekjóléti Intézmények Igazgatósága (továbbiakban: FESZGYI) Gyermekek Átmeneti Otthona és a Fehér Kereszt Közhasznú Egyesület helyettes szülői hálózata biztosítja az ügyfeleink számára. </w:t>
      </w:r>
    </w:p>
    <w:p w:rsidR="00F7451F" w:rsidRPr="00BE1C3F" w:rsidRDefault="00F7451F" w:rsidP="00BE1C3F">
      <w:pPr>
        <w:rPr>
          <w:rFonts w:ascii="Times New Roman" w:eastAsia="Calibri" w:hAnsi="Times New Roman"/>
          <w:sz w:val="24"/>
        </w:rPr>
      </w:pPr>
    </w:p>
    <w:p w:rsidR="00F7451F" w:rsidRPr="00F7451F" w:rsidRDefault="00F7451F" w:rsidP="00F7451F">
      <w:pPr>
        <w:spacing w:line="360" w:lineRule="auto"/>
        <w:rPr>
          <w:rFonts w:ascii="Times New Roman" w:eastAsia="Calibri" w:hAnsi="Times New Roman"/>
          <w:sz w:val="24"/>
        </w:rPr>
      </w:pPr>
    </w:p>
    <w:p w:rsidR="00F7451F" w:rsidRPr="002A0C4E" w:rsidRDefault="00F7451F" w:rsidP="002A0C4E">
      <w:pPr>
        <w:keepNext/>
        <w:spacing w:before="240" w:after="60"/>
        <w:outlineLvl w:val="1"/>
        <w:rPr>
          <w:rFonts w:ascii="Times New Roman" w:eastAsia="Calibri" w:hAnsi="Times New Roman"/>
          <w:b/>
          <w:bCs/>
          <w:kern w:val="32"/>
          <w:sz w:val="28"/>
          <w:szCs w:val="32"/>
        </w:rPr>
      </w:pPr>
      <w:bookmarkStart w:id="100" w:name="_Toc359492130"/>
      <w:bookmarkStart w:id="101" w:name="_Toc359503260"/>
      <w:bookmarkStart w:id="102" w:name="_Toc359504893"/>
      <w:bookmarkStart w:id="103" w:name="_Toc359565821"/>
      <w:bookmarkStart w:id="104" w:name="_Toc359573713"/>
      <w:bookmarkStart w:id="105" w:name="_Toc531420432"/>
      <w:r w:rsidRPr="002A0C4E">
        <w:rPr>
          <w:rFonts w:ascii="Times New Roman" w:eastAsia="Calibri" w:hAnsi="Times New Roman"/>
          <w:b/>
          <w:bCs/>
          <w:kern w:val="32"/>
          <w:sz w:val="28"/>
          <w:szCs w:val="32"/>
        </w:rPr>
        <w:t>5.6</w:t>
      </w:r>
      <w:r w:rsidR="009B610E">
        <w:rPr>
          <w:rFonts w:ascii="Times New Roman" w:eastAsia="Calibri" w:hAnsi="Times New Roman"/>
          <w:b/>
          <w:bCs/>
          <w:kern w:val="32"/>
          <w:sz w:val="28"/>
          <w:szCs w:val="32"/>
        </w:rPr>
        <w:t>.</w:t>
      </w:r>
      <w:r w:rsidRPr="002A0C4E">
        <w:rPr>
          <w:rFonts w:ascii="Times New Roman" w:eastAsia="Calibri" w:hAnsi="Times New Roman"/>
          <w:b/>
          <w:bCs/>
          <w:kern w:val="32"/>
          <w:sz w:val="28"/>
          <w:szCs w:val="32"/>
        </w:rPr>
        <w:t xml:space="preserve"> Következtetések: problémák beazonosítás, fejlesztési lehetőségek meghatározása</w:t>
      </w:r>
      <w:bookmarkEnd w:id="100"/>
      <w:bookmarkEnd w:id="101"/>
      <w:bookmarkEnd w:id="102"/>
      <w:bookmarkEnd w:id="103"/>
      <w:bookmarkEnd w:id="104"/>
      <w:bookmarkEnd w:id="105"/>
    </w:p>
    <w:p w:rsidR="00F7451F" w:rsidRPr="00F7451F" w:rsidRDefault="00F7451F" w:rsidP="00F7451F">
      <w:pPr>
        <w:keepNext/>
        <w:spacing w:before="240" w:after="60"/>
        <w:outlineLvl w:val="0"/>
        <w:rPr>
          <w:rFonts w:ascii="Times New Roman" w:eastAsia="Calibri" w:hAnsi="Times New Roman"/>
          <w:b/>
          <w:bCs/>
          <w:kern w:val="32"/>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7"/>
        <w:gridCol w:w="4535"/>
      </w:tblGrid>
      <w:tr w:rsidR="00F7451F" w:rsidRPr="00F7451F" w:rsidTr="00526DB4">
        <w:trPr>
          <w:jc w:val="center"/>
        </w:trPr>
        <w:tc>
          <w:tcPr>
            <w:tcW w:w="9062" w:type="dxa"/>
            <w:gridSpan w:val="2"/>
            <w:tcBorders>
              <w:top w:val="single" w:sz="4" w:space="0" w:color="auto"/>
              <w:left w:val="single" w:sz="4" w:space="0" w:color="auto"/>
              <w:bottom w:val="single" w:sz="4" w:space="0" w:color="auto"/>
              <w:right w:val="single" w:sz="4" w:space="0" w:color="auto"/>
            </w:tcBorders>
            <w:vAlign w:val="center"/>
          </w:tcPr>
          <w:p w:rsidR="00F7451F" w:rsidRPr="00F7451F" w:rsidRDefault="00F7451F" w:rsidP="000D1E10">
            <w:pPr>
              <w:keepNext/>
              <w:tabs>
                <w:tab w:val="left" w:pos="2580"/>
              </w:tabs>
              <w:spacing w:line="360" w:lineRule="auto"/>
              <w:jc w:val="center"/>
              <w:rPr>
                <w:rFonts w:ascii="Times New Roman" w:hAnsi="Times New Roman"/>
                <w:bCs/>
                <w:iCs/>
                <w:szCs w:val="22"/>
              </w:rPr>
            </w:pPr>
            <w:bookmarkStart w:id="106" w:name="_Toc359492131"/>
            <w:bookmarkStart w:id="107" w:name="_Toc359503261"/>
            <w:bookmarkStart w:id="108" w:name="_Toc359504894"/>
            <w:bookmarkStart w:id="109" w:name="_Toc359565822"/>
            <w:bookmarkStart w:id="110" w:name="_Toc359573714"/>
            <w:r w:rsidRPr="00F7451F">
              <w:rPr>
                <w:rFonts w:ascii="Times New Roman" w:hAnsi="Times New Roman"/>
                <w:b/>
                <w:bCs/>
                <w:iCs/>
                <w:szCs w:val="22"/>
              </w:rPr>
              <w:t>A nők helyzete, esélyegyenlősége vizsgálata során kerületünkben</w:t>
            </w:r>
            <w:bookmarkEnd w:id="106"/>
            <w:bookmarkEnd w:id="107"/>
            <w:bookmarkEnd w:id="108"/>
            <w:bookmarkEnd w:id="109"/>
            <w:bookmarkEnd w:id="110"/>
          </w:p>
        </w:tc>
      </w:tr>
      <w:tr w:rsidR="00F7451F" w:rsidRPr="00F7451F" w:rsidTr="00526DB4">
        <w:trPr>
          <w:jc w:val="center"/>
        </w:trPr>
        <w:tc>
          <w:tcPr>
            <w:tcW w:w="4527" w:type="dxa"/>
            <w:tcBorders>
              <w:top w:val="single" w:sz="4" w:space="0" w:color="auto"/>
              <w:left w:val="single" w:sz="4" w:space="0" w:color="auto"/>
              <w:bottom w:val="single" w:sz="4" w:space="0" w:color="auto"/>
              <w:right w:val="single" w:sz="4" w:space="0" w:color="auto"/>
            </w:tcBorders>
            <w:vAlign w:val="center"/>
          </w:tcPr>
          <w:p w:rsidR="00F7451F" w:rsidRPr="00F7451F" w:rsidRDefault="00F7451F" w:rsidP="000D1E10">
            <w:pPr>
              <w:keepNext/>
              <w:tabs>
                <w:tab w:val="left" w:pos="2580"/>
              </w:tabs>
              <w:spacing w:line="360" w:lineRule="auto"/>
              <w:jc w:val="center"/>
              <w:rPr>
                <w:rFonts w:ascii="Times New Roman" w:hAnsi="Times New Roman"/>
                <w:b/>
                <w:bCs/>
                <w:iCs/>
                <w:szCs w:val="22"/>
              </w:rPr>
            </w:pPr>
            <w:bookmarkStart w:id="111" w:name="_Toc359492132"/>
            <w:bookmarkStart w:id="112" w:name="_Toc359503262"/>
            <w:bookmarkStart w:id="113" w:name="_Toc359504895"/>
            <w:bookmarkStart w:id="114" w:name="_Toc359565823"/>
            <w:bookmarkStart w:id="115" w:name="_Toc359573715"/>
            <w:r w:rsidRPr="00F7451F">
              <w:rPr>
                <w:rFonts w:ascii="Times New Roman" w:hAnsi="Times New Roman"/>
                <w:b/>
                <w:bCs/>
                <w:iCs/>
                <w:szCs w:val="22"/>
              </w:rPr>
              <w:t>beazonosított problémák</w:t>
            </w:r>
            <w:bookmarkEnd w:id="111"/>
            <w:bookmarkEnd w:id="112"/>
            <w:bookmarkEnd w:id="113"/>
            <w:bookmarkEnd w:id="114"/>
            <w:bookmarkEnd w:id="115"/>
          </w:p>
        </w:tc>
        <w:tc>
          <w:tcPr>
            <w:tcW w:w="4535" w:type="dxa"/>
            <w:tcBorders>
              <w:top w:val="single" w:sz="4" w:space="0" w:color="auto"/>
              <w:left w:val="single" w:sz="4" w:space="0" w:color="auto"/>
              <w:bottom w:val="single" w:sz="4" w:space="0" w:color="auto"/>
              <w:right w:val="single" w:sz="4" w:space="0" w:color="auto"/>
            </w:tcBorders>
            <w:vAlign w:val="center"/>
          </w:tcPr>
          <w:p w:rsidR="00F7451F" w:rsidRPr="00F7451F" w:rsidRDefault="00F7451F" w:rsidP="000D1E10">
            <w:pPr>
              <w:keepNext/>
              <w:tabs>
                <w:tab w:val="left" w:pos="2580"/>
              </w:tabs>
              <w:spacing w:line="360" w:lineRule="auto"/>
              <w:jc w:val="center"/>
              <w:rPr>
                <w:rFonts w:ascii="Times New Roman" w:hAnsi="Times New Roman"/>
                <w:b/>
                <w:bCs/>
                <w:iCs/>
                <w:szCs w:val="22"/>
              </w:rPr>
            </w:pPr>
            <w:bookmarkStart w:id="116" w:name="_Toc359492133"/>
            <w:bookmarkStart w:id="117" w:name="_Toc359503263"/>
            <w:bookmarkStart w:id="118" w:name="_Toc359504896"/>
            <w:bookmarkStart w:id="119" w:name="_Toc359565824"/>
            <w:bookmarkStart w:id="120" w:name="_Toc359573716"/>
            <w:r w:rsidRPr="00F7451F">
              <w:rPr>
                <w:rFonts w:ascii="Times New Roman" w:hAnsi="Times New Roman"/>
                <w:b/>
                <w:bCs/>
                <w:iCs/>
                <w:szCs w:val="22"/>
              </w:rPr>
              <w:t>fejlesztési lehetőségek</w:t>
            </w:r>
            <w:bookmarkEnd w:id="116"/>
            <w:bookmarkEnd w:id="117"/>
            <w:bookmarkEnd w:id="118"/>
            <w:bookmarkEnd w:id="119"/>
            <w:bookmarkEnd w:id="120"/>
          </w:p>
        </w:tc>
      </w:tr>
      <w:tr w:rsidR="00F7451F" w:rsidRPr="00F7451F" w:rsidTr="00526DB4">
        <w:trPr>
          <w:jc w:val="center"/>
        </w:trPr>
        <w:tc>
          <w:tcPr>
            <w:tcW w:w="4527" w:type="dxa"/>
            <w:tcBorders>
              <w:top w:val="single" w:sz="4" w:space="0" w:color="auto"/>
              <w:left w:val="single" w:sz="4" w:space="0" w:color="auto"/>
              <w:bottom w:val="single" w:sz="4" w:space="0" w:color="auto"/>
              <w:right w:val="single" w:sz="4" w:space="0" w:color="auto"/>
            </w:tcBorders>
          </w:tcPr>
          <w:p w:rsidR="00F7451F" w:rsidRPr="00F7451F" w:rsidRDefault="00F7451F" w:rsidP="000D1E10">
            <w:pPr>
              <w:keepNext/>
              <w:tabs>
                <w:tab w:val="left" w:pos="2580"/>
              </w:tabs>
              <w:spacing w:line="360" w:lineRule="auto"/>
              <w:jc w:val="center"/>
              <w:rPr>
                <w:rFonts w:ascii="Times New Roman" w:hAnsi="Times New Roman"/>
                <w:bCs/>
                <w:iCs/>
                <w:szCs w:val="22"/>
              </w:rPr>
            </w:pPr>
            <w:bookmarkStart w:id="121" w:name="_Toc359492134"/>
            <w:bookmarkStart w:id="122" w:name="_Toc359503264"/>
            <w:bookmarkStart w:id="123" w:name="_Toc359504897"/>
            <w:bookmarkStart w:id="124" w:name="_Toc359565825"/>
            <w:bookmarkStart w:id="125" w:name="_Toc359573717"/>
            <w:r w:rsidRPr="00F7451F">
              <w:rPr>
                <w:rFonts w:ascii="Times New Roman" w:eastAsiaTheme="minorHAnsi" w:hAnsi="Times New Roman"/>
                <w:szCs w:val="22"/>
                <w:lang w:eastAsia="en-US"/>
              </w:rPr>
              <w:t>A GYES/GYED-en lévő nők munkaerő-piacra való visszatérésének lehetőségei korlátozottak</w:t>
            </w:r>
            <w:bookmarkEnd w:id="121"/>
            <w:bookmarkEnd w:id="122"/>
            <w:bookmarkEnd w:id="123"/>
            <w:bookmarkEnd w:id="124"/>
            <w:bookmarkEnd w:id="125"/>
            <w:r w:rsidRPr="00F7451F">
              <w:rPr>
                <w:rFonts w:ascii="Times New Roman" w:hAnsi="Times New Roman"/>
                <w:bCs/>
                <w:iCs/>
                <w:szCs w:val="22"/>
              </w:rPr>
              <w:t>.</w:t>
            </w:r>
          </w:p>
        </w:tc>
        <w:tc>
          <w:tcPr>
            <w:tcW w:w="4535" w:type="dxa"/>
            <w:tcBorders>
              <w:top w:val="single" w:sz="4" w:space="0" w:color="auto"/>
              <w:left w:val="single" w:sz="4" w:space="0" w:color="auto"/>
              <w:bottom w:val="single" w:sz="4" w:space="0" w:color="auto"/>
              <w:right w:val="single" w:sz="4" w:space="0" w:color="auto"/>
            </w:tcBorders>
          </w:tcPr>
          <w:p w:rsidR="00F7451F" w:rsidRPr="00F7451F" w:rsidRDefault="00F7451F" w:rsidP="00F7451F">
            <w:pPr>
              <w:spacing w:line="276" w:lineRule="auto"/>
              <w:jc w:val="left"/>
              <w:rPr>
                <w:rFonts w:ascii="Times New Roman" w:hAnsi="Times New Roman"/>
                <w:bCs/>
                <w:iCs/>
                <w:szCs w:val="22"/>
              </w:rPr>
            </w:pPr>
            <w:bookmarkStart w:id="126" w:name="_Toc359492135"/>
            <w:bookmarkStart w:id="127" w:name="_Toc359503265"/>
            <w:bookmarkStart w:id="128" w:name="_Toc359504898"/>
            <w:bookmarkStart w:id="129" w:name="_Toc359565826"/>
            <w:bookmarkStart w:id="130" w:name="_Toc359573718"/>
            <w:r w:rsidRPr="00F7451F">
              <w:rPr>
                <w:rFonts w:ascii="Times New Roman" w:eastAsiaTheme="minorHAnsi" w:hAnsi="Times New Roman"/>
                <w:szCs w:val="22"/>
                <w:lang w:eastAsia="en-US"/>
              </w:rPr>
              <w:t>Az aktív korú nők munkaerőpiacon való elhelyezkedésének és a sikeres álláskereséshez szükséges ismeretek elsajátításának elősegítése az önbizalom építés, önsegítés és közösségépítés módszerével.</w:t>
            </w:r>
            <w:bookmarkEnd w:id="126"/>
            <w:bookmarkEnd w:id="127"/>
            <w:bookmarkEnd w:id="128"/>
            <w:bookmarkEnd w:id="129"/>
            <w:bookmarkEnd w:id="130"/>
          </w:p>
        </w:tc>
      </w:tr>
      <w:tr w:rsidR="00F7451F" w:rsidRPr="00F7451F" w:rsidTr="00526DB4">
        <w:trPr>
          <w:jc w:val="center"/>
        </w:trPr>
        <w:tc>
          <w:tcPr>
            <w:tcW w:w="4527" w:type="dxa"/>
            <w:tcBorders>
              <w:top w:val="single" w:sz="4" w:space="0" w:color="auto"/>
              <w:left w:val="single" w:sz="4" w:space="0" w:color="auto"/>
              <w:bottom w:val="single" w:sz="4" w:space="0" w:color="auto"/>
              <w:right w:val="single" w:sz="4" w:space="0" w:color="auto"/>
            </w:tcBorders>
          </w:tcPr>
          <w:p w:rsidR="00F7451F" w:rsidRPr="00F7451F" w:rsidRDefault="00F7451F" w:rsidP="00F7451F">
            <w:pPr>
              <w:spacing w:line="276" w:lineRule="auto"/>
              <w:jc w:val="left"/>
              <w:rPr>
                <w:rFonts w:ascii="Times New Roman" w:hAnsi="Times New Roman"/>
                <w:bCs/>
                <w:iCs/>
                <w:szCs w:val="22"/>
              </w:rPr>
            </w:pPr>
            <w:bookmarkStart w:id="131" w:name="_Toc359492136"/>
            <w:bookmarkStart w:id="132" w:name="_Toc359503266"/>
            <w:bookmarkStart w:id="133" w:name="_Toc359504899"/>
            <w:bookmarkStart w:id="134" w:name="_Toc359565827"/>
            <w:bookmarkStart w:id="135" w:name="_Toc359573719"/>
            <w:r w:rsidRPr="00F7451F">
              <w:rPr>
                <w:rFonts w:ascii="Times New Roman" w:eastAsiaTheme="minorHAnsi" w:hAnsi="Times New Roman"/>
                <w:szCs w:val="22"/>
                <w:lang w:eastAsia="en-US"/>
              </w:rPr>
              <w:t>Rossz egészségi állapotot tükröző statisztikai mutatók.</w:t>
            </w:r>
            <w:bookmarkEnd w:id="131"/>
            <w:bookmarkEnd w:id="132"/>
            <w:bookmarkEnd w:id="133"/>
            <w:bookmarkEnd w:id="134"/>
            <w:bookmarkEnd w:id="135"/>
          </w:p>
        </w:tc>
        <w:tc>
          <w:tcPr>
            <w:tcW w:w="4535" w:type="dxa"/>
            <w:tcBorders>
              <w:top w:val="single" w:sz="4" w:space="0" w:color="auto"/>
              <w:left w:val="single" w:sz="4" w:space="0" w:color="auto"/>
              <w:bottom w:val="single" w:sz="4" w:space="0" w:color="auto"/>
              <w:right w:val="single" w:sz="4" w:space="0" w:color="auto"/>
            </w:tcBorders>
          </w:tcPr>
          <w:p w:rsidR="00F7451F" w:rsidRPr="00F7451F" w:rsidRDefault="00F7451F" w:rsidP="00F7451F">
            <w:pPr>
              <w:spacing w:line="276" w:lineRule="auto"/>
              <w:jc w:val="left"/>
              <w:rPr>
                <w:rFonts w:ascii="Times New Roman" w:hAnsi="Times New Roman"/>
                <w:bCs/>
                <w:iCs/>
                <w:szCs w:val="22"/>
              </w:rPr>
            </w:pPr>
            <w:bookmarkStart w:id="136" w:name="_Toc359492137"/>
            <w:bookmarkStart w:id="137" w:name="_Toc359503267"/>
            <w:bookmarkStart w:id="138" w:name="_Toc359504900"/>
            <w:bookmarkStart w:id="139" w:name="_Toc359565828"/>
            <w:bookmarkStart w:id="140" w:name="_Toc359573720"/>
            <w:r w:rsidRPr="00F7451F">
              <w:rPr>
                <w:rFonts w:ascii="Times New Roman" w:eastAsiaTheme="minorHAnsi" w:hAnsi="Times New Roman"/>
                <w:szCs w:val="22"/>
                <w:lang w:eastAsia="en-US"/>
              </w:rPr>
              <w:t>A kerületben élő nők egészségmegőrzése, betegségeik megelőzése, egészségtudatok növelése a tanácsadás, tájékoztatás és közösségépítés módszereivel.</w:t>
            </w:r>
            <w:bookmarkEnd w:id="136"/>
            <w:bookmarkEnd w:id="137"/>
            <w:bookmarkEnd w:id="138"/>
            <w:bookmarkEnd w:id="139"/>
            <w:bookmarkEnd w:id="140"/>
          </w:p>
        </w:tc>
      </w:tr>
      <w:tr w:rsidR="00F7451F" w:rsidRPr="00F7451F" w:rsidTr="00526DB4">
        <w:trPr>
          <w:jc w:val="center"/>
        </w:trPr>
        <w:tc>
          <w:tcPr>
            <w:tcW w:w="4527" w:type="dxa"/>
            <w:tcBorders>
              <w:top w:val="single" w:sz="4" w:space="0" w:color="auto"/>
              <w:left w:val="single" w:sz="4" w:space="0" w:color="auto"/>
              <w:bottom w:val="single" w:sz="4" w:space="0" w:color="auto"/>
              <w:right w:val="single" w:sz="4" w:space="0" w:color="auto"/>
            </w:tcBorders>
          </w:tcPr>
          <w:p w:rsidR="00F7451F" w:rsidRPr="00F7451F" w:rsidRDefault="00F7451F" w:rsidP="00F7451F">
            <w:pPr>
              <w:spacing w:line="276" w:lineRule="auto"/>
              <w:jc w:val="left"/>
              <w:rPr>
                <w:rFonts w:ascii="Times New Roman" w:hAnsi="Times New Roman"/>
                <w:bCs/>
                <w:iCs/>
                <w:szCs w:val="22"/>
              </w:rPr>
            </w:pPr>
            <w:bookmarkStart w:id="141" w:name="_Toc359492138"/>
            <w:bookmarkStart w:id="142" w:name="_Toc359503268"/>
            <w:bookmarkStart w:id="143" w:name="_Toc359504901"/>
            <w:bookmarkStart w:id="144" w:name="_Toc359565829"/>
            <w:bookmarkStart w:id="145" w:name="_Toc359573721"/>
            <w:r w:rsidRPr="00F7451F">
              <w:rPr>
                <w:rFonts w:ascii="Times New Roman" w:eastAsiaTheme="minorHAnsi" w:hAnsi="Times New Roman"/>
                <w:szCs w:val="22"/>
                <w:lang w:eastAsia="en-US"/>
              </w:rPr>
              <w:t>A GYES/GYED-en lévő nők körében gyakori probléma az elszigetelődés, a kapcsolati háló gyengülése, ezért magas a mentális problémák kockázata.</w:t>
            </w:r>
            <w:bookmarkEnd w:id="141"/>
            <w:bookmarkEnd w:id="142"/>
            <w:bookmarkEnd w:id="143"/>
            <w:bookmarkEnd w:id="144"/>
            <w:bookmarkEnd w:id="145"/>
          </w:p>
        </w:tc>
        <w:tc>
          <w:tcPr>
            <w:tcW w:w="4535" w:type="dxa"/>
            <w:tcBorders>
              <w:top w:val="single" w:sz="4" w:space="0" w:color="auto"/>
              <w:left w:val="single" w:sz="4" w:space="0" w:color="auto"/>
              <w:bottom w:val="single" w:sz="4" w:space="0" w:color="auto"/>
              <w:right w:val="single" w:sz="4" w:space="0" w:color="auto"/>
            </w:tcBorders>
          </w:tcPr>
          <w:p w:rsidR="00F7451F" w:rsidRPr="00F7451F" w:rsidRDefault="00F7451F" w:rsidP="00F7451F">
            <w:pPr>
              <w:spacing w:line="276" w:lineRule="auto"/>
              <w:jc w:val="left"/>
              <w:rPr>
                <w:rFonts w:ascii="Times New Roman" w:hAnsi="Times New Roman"/>
                <w:bCs/>
                <w:iCs/>
                <w:szCs w:val="22"/>
              </w:rPr>
            </w:pPr>
            <w:bookmarkStart w:id="146" w:name="_Toc359492139"/>
            <w:bookmarkStart w:id="147" w:name="_Toc359503269"/>
            <w:bookmarkStart w:id="148" w:name="_Toc359504902"/>
            <w:bookmarkStart w:id="149" w:name="_Toc359565830"/>
            <w:bookmarkStart w:id="150" w:name="_Toc359573722"/>
            <w:r w:rsidRPr="00F7451F">
              <w:rPr>
                <w:rFonts w:ascii="Times New Roman" w:eastAsiaTheme="minorHAnsi" w:hAnsi="Times New Roman"/>
                <w:szCs w:val="22"/>
                <w:lang w:eastAsia="en-US"/>
              </w:rPr>
              <w:t>Foglalkozások keretében szakemberek, pszichológusok vezetésével interaktív beszélgetések</w:t>
            </w:r>
            <w:bookmarkEnd w:id="146"/>
            <w:bookmarkEnd w:id="147"/>
            <w:bookmarkEnd w:id="148"/>
            <w:bookmarkEnd w:id="149"/>
            <w:bookmarkEnd w:id="150"/>
            <w:r w:rsidRPr="00F7451F">
              <w:rPr>
                <w:rFonts w:ascii="Times New Roman" w:eastAsiaTheme="minorHAnsi" w:hAnsi="Times New Roman"/>
                <w:szCs w:val="22"/>
                <w:lang w:eastAsia="en-US"/>
              </w:rPr>
              <w:t xml:space="preserve"> kezdeményezése.</w:t>
            </w:r>
            <w:r w:rsidRPr="00F7451F">
              <w:rPr>
                <w:rFonts w:ascii="Times New Roman" w:hAnsi="Times New Roman" w:cs="Calibri"/>
                <w:b/>
                <w:bCs/>
                <w:i/>
                <w:iCs/>
                <w:smallCaps/>
                <w:szCs w:val="22"/>
              </w:rPr>
              <w:t xml:space="preserve"> </w:t>
            </w:r>
          </w:p>
        </w:tc>
      </w:tr>
    </w:tbl>
    <w:p w:rsidR="00F7451F" w:rsidRPr="002A0C4E" w:rsidRDefault="00F7451F" w:rsidP="002A0C4E">
      <w:pPr>
        <w:keepNext/>
        <w:spacing w:before="240" w:after="60"/>
        <w:outlineLvl w:val="1"/>
        <w:rPr>
          <w:rFonts w:ascii="Times New Roman" w:eastAsia="Calibri" w:hAnsi="Times New Roman"/>
          <w:b/>
          <w:bCs/>
          <w:kern w:val="32"/>
          <w:sz w:val="28"/>
        </w:rPr>
      </w:pPr>
      <w:bookmarkStart w:id="151" w:name="_Toc359573729"/>
      <w:bookmarkStart w:id="152" w:name="_Toc531420433"/>
      <w:r w:rsidRPr="002A0C4E">
        <w:rPr>
          <w:rFonts w:ascii="Times New Roman" w:eastAsia="Calibri" w:hAnsi="Times New Roman"/>
          <w:b/>
          <w:bCs/>
          <w:kern w:val="32"/>
          <w:sz w:val="28"/>
        </w:rPr>
        <w:t>6. Az idősek helyzete, esélyegyenlősége</w:t>
      </w:r>
      <w:bookmarkEnd w:id="151"/>
      <w:bookmarkEnd w:id="152"/>
    </w:p>
    <w:p w:rsidR="00F7451F" w:rsidRPr="00BE1C3F" w:rsidRDefault="00F7451F" w:rsidP="00BE1C3F">
      <w:pPr>
        <w:rPr>
          <w:rFonts w:eastAsia="Calibri"/>
          <w:sz w:val="24"/>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Az európai országok jó része – köztük Magyarország is – elöregedő országok. A társadalmi struktúra kedvezőtlen változása nyomán olyan helyzet keletkezett, mely sürgős beavatkozást igényel a társadalom részéről, hogy az ezzel kapcsolatosan jelentkezett gazdasági, egészségügyi, szociális, társadalmi problémákat orvosolni lehessen. A foglalkoztatási diszkrimináció okozza talán a legnagyobb problémát, mivel alapjaiban korlátozza valamennyi hátrányos helyzetű csoport társadalmi és gazdasági lehetőségeit. A foglalkoztatás terén megnyilvánuló diszkrimináció tehető nagyrészt felelőssé a romák, fogyatékossággal élők, nők, valamint fiatal és idősebb munkavállalók alacsonyabb foglalkoztatottságáért. </w:t>
      </w:r>
    </w:p>
    <w:p w:rsidR="0020681E" w:rsidRPr="0020681E" w:rsidRDefault="0020681E" w:rsidP="0020681E">
      <w:pPr>
        <w:rPr>
          <w:rFonts w:ascii="Times New Roman" w:eastAsiaTheme="minorHAnsi" w:hAnsi="Times New Roman"/>
          <w:i/>
          <w:sz w:val="24"/>
          <w:lang w:eastAsia="en-US"/>
        </w:rPr>
      </w:pPr>
      <w:r w:rsidRPr="0020681E">
        <w:rPr>
          <w:rFonts w:ascii="Times New Roman" w:eastAsiaTheme="minorHAnsi" w:hAnsi="Times New Roman"/>
          <w:sz w:val="24"/>
          <w:lang w:eastAsia="en-US"/>
        </w:rPr>
        <w:t>Ezeknek a csoportoknak a munkaerő-piaci helyzete nagy eséllyel nehéz társadalmi és gazdasági helyzetet eredményez (kisgyermekes anyák, idős és fiatal munkavállalók), vagy éppen szegregációhoz vezet az élet minden területén (romák). Következésképpen a romák, a fogyatékossággal élők, a kisgyermeket egyedül nevelő nők, az 50 év feletti munkavállalók döntő többsége a társadalom legszegényebb harmadába tartozik. Társadalmi kirekesztettségük viszont jelentősen csökkenti esélyeiket arra, hogy a munkaerőpiac aktív tagjai legyenek, és integrálásuk nehezen és csak hosszútávon megvalósítható</w:t>
      </w:r>
      <w:r w:rsidRPr="0020681E">
        <w:rPr>
          <w:rFonts w:ascii="Times New Roman" w:eastAsiaTheme="minorHAnsi" w:hAnsi="Times New Roman"/>
          <w:i/>
          <w:sz w:val="24"/>
          <w:lang w:eastAsia="en-US"/>
        </w:rPr>
        <w:t>.</w:t>
      </w:r>
      <w:r w:rsidR="0017165C">
        <w:rPr>
          <w:rFonts w:ascii="Times New Roman" w:eastAsiaTheme="minorHAnsi" w:hAnsi="Times New Roman"/>
          <w:i/>
          <w:sz w:val="24"/>
          <w:lang w:eastAsia="en-US"/>
        </w:rPr>
        <w:t xml:space="preserve"> </w:t>
      </w:r>
      <w:r w:rsidRPr="0020681E">
        <w:rPr>
          <w:rFonts w:ascii="Times New Roman" w:eastAsiaTheme="minorHAnsi" w:hAnsi="Times New Roman"/>
          <w:i/>
          <w:sz w:val="24"/>
          <w:lang w:eastAsia="en-US"/>
        </w:rPr>
        <w:t>(Forrás: Internet, A diszkrimináció tilalma a munkaerőpiacon)</w:t>
      </w:r>
    </w:p>
    <w:p w:rsidR="00F7451F" w:rsidRPr="00BE1C3F" w:rsidRDefault="00F7451F" w:rsidP="00BE1C3F">
      <w:pPr>
        <w:rPr>
          <w:rFonts w:ascii="Times New Roman" w:eastAsia="Calibri" w:hAnsi="Times New Roman"/>
          <w:sz w:val="24"/>
        </w:rPr>
      </w:pPr>
    </w:p>
    <w:p w:rsidR="00F7451F" w:rsidRPr="002A0C4E" w:rsidRDefault="00F7451F" w:rsidP="002A0C4E">
      <w:pPr>
        <w:keepNext/>
        <w:spacing w:before="240" w:after="60"/>
        <w:outlineLvl w:val="1"/>
        <w:rPr>
          <w:rFonts w:ascii="Times New Roman" w:eastAsia="Calibri" w:hAnsi="Times New Roman"/>
          <w:b/>
          <w:bCs/>
          <w:kern w:val="32"/>
          <w:sz w:val="28"/>
        </w:rPr>
      </w:pPr>
      <w:bookmarkStart w:id="153" w:name="_Toc359492145"/>
      <w:bookmarkStart w:id="154" w:name="_Toc359503275"/>
      <w:bookmarkStart w:id="155" w:name="_Toc359504908"/>
      <w:bookmarkStart w:id="156" w:name="_Toc359565836"/>
      <w:bookmarkStart w:id="157" w:name="_Toc359573730"/>
      <w:bookmarkStart w:id="158" w:name="_Toc531420434"/>
      <w:r w:rsidRPr="002A0C4E">
        <w:rPr>
          <w:rFonts w:ascii="Times New Roman" w:eastAsia="Calibri" w:hAnsi="Times New Roman"/>
          <w:b/>
          <w:bCs/>
          <w:kern w:val="32"/>
          <w:sz w:val="28"/>
        </w:rPr>
        <w:t>6.1</w:t>
      </w:r>
      <w:r w:rsidR="009B610E">
        <w:rPr>
          <w:rFonts w:ascii="Times New Roman" w:eastAsia="Calibri" w:hAnsi="Times New Roman"/>
          <w:b/>
          <w:bCs/>
          <w:kern w:val="32"/>
          <w:sz w:val="28"/>
        </w:rPr>
        <w:t>.</w:t>
      </w:r>
      <w:r w:rsidRPr="002A0C4E">
        <w:rPr>
          <w:rFonts w:ascii="Times New Roman" w:eastAsia="Calibri" w:hAnsi="Times New Roman"/>
          <w:b/>
          <w:bCs/>
          <w:kern w:val="32"/>
          <w:sz w:val="28"/>
        </w:rPr>
        <w:t xml:space="preserve"> Az időskorú népesség főbb jellemzői (száma, aránya, jövedelmi helyzete, demográfiai trendek stb.)</w:t>
      </w:r>
      <w:bookmarkEnd w:id="153"/>
      <w:bookmarkEnd w:id="154"/>
      <w:bookmarkEnd w:id="155"/>
      <w:bookmarkEnd w:id="156"/>
      <w:bookmarkEnd w:id="157"/>
      <w:bookmarkEnd w:id="158"/>
      <w:r w:rsidRPr="002A0C4E">
        <w:rPr>
          <w:rFonts w:ascii="Times New Roman" w:eastAsia="Calibri" w:hAnsi="Times New Roman"/>
          <w:b/>
          <w:bCs/>
          <w:kern w:val="32"/>
          <w:sz w:val="28"/>
        </w:rPr>
        <w:t xml:space="preserve"> </w:t>
      </w:r>
    </w:p>
    <w:p w:rsidR="00F7451F" w:rsidRPr="00BE1C3F" w:rsidRDefault="00F7451F" w:rsidP="00BE1C3F">
      <w:pPr>
        <w:rPr>
          <w:rFonts w:ascii="Times New Roman" w:hAnsi="Times New Roman"/>
          <w:sz w:val="24"/>
        </w:rPr>
      </w:pPr>
      <w:r w:rsidRPr="00BE1C3F">
        <w:rPr>
          <w:rFonts w:ascii="Times New Roman" w:hAnsi="Times New Roman"/>
          <w:sz w:val="24"/>
        </w:rPr>
        <w:t xml:space="preserve">Erzsébetváros lakónépessége előrehaladott mértékben elöregedett, kedvezőtlenebb az összetétele, mint Magyarország, illetve Budapest népességének, igen gyenge a természetes reprodukciós képessége. A fiatalkorúak aránya alacsony, amely a népességszám fenntartását veszélyezteti, és további jelentős mértékű természetes alapú népességfogyást vetít előre hosszabb távon. </w:t>
      </w:r>
    </w:p>
    <w:p w:rsidR="00F7451F" w:rsidRPr="00F7451F" w:rsidRDefault="00F7451F" w:rsidP="00F7451F">
      <w:pPr>
        <w:spacing w:after="200" w:line="276" w:lineRule="auto"/>
        <w:jc w:val="left"/>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Állandó népesség összetétele nemek és korcsoportok szerint (a 2017-es év adatai)</w:t>
      </w:r>
    </w:p>
    <w:tbl>
      <w:tblPr>
        <w:tblStyle w:val="Rcsostblzat"/>
        <w:tblW w:w="0" w:type="auto"/>
        <w:tblInd w:w="108" w:type="dxa"/>
        <w:tblLook w:val="04A0" w:firstRow="1" w:lastRow="0" w:firstColumn="1" w:lastColumn="0" w:noHBand="0" w:noVBand="1"/>
      </w:tblPr>
      <w:tblGrid>
        <w:gridCol w:w="1894"/>
        <w:gridCol w:w="913"/>
        <w:gridCol w:w="821"/>
        <w:gridCol w:w="1060"/>
        <w:gridCol w:w="2154"/>
        <w:gridCol w:w="2112"/>
      </w:tblGrid>
      <w:tr w:rsidR="00F7451F" w:rsidRPr="00F7451F" w:rsidTr="008F670E">
        <w:trPr>
          <w:trHeight w:val="520"/>
        </w:trPr>
        <w:tc>
          <w:tcPr>
            <w:tcW w:w="0" w:type="auto"/>
            <w:vMerge w:val="restart"/>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Korcsoport</w:t>
            </w:r>
          </w:p>
        </w:tc>
        <w:tc>
          <w:tcPr>
            <w:tcW w:w="0" w:type="auto"/>
            <w:gridSpan w:val="3"/>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Fő</w:t>
            </w:r>
          </w:p>
        </w:tc>
        <w:tc>
          <w:tcPr>
            <w:tcW w:w="0" w:type="auto"/>
            <w:gridSpan w:val="2"/>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Az állandó népességből a megfelelő korcsoportú nők és férfiak aránya (%)</w:t>
            </w:r>
          </w:p>
        </w:tc>
      </w:tr>
      <w:tr w:rsidR="00F7451F" w:rsidRPr="00F7451F" w:rsidTr="008F670E">
        <w:trPr>
          <w:trHeight w:val="558"/>
        </w:trPr>
        <w:tc>
          <w:tcPr>
            <w:tcW w:w="0" w:type="auto"/>
            <w:vMerge/>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p>
        </w:tc>
        <w:tc>
          <w:tcPr>
            <w:tcW w:w="0" w:type="auto"/>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Férfiak</w:t>
            </w:r>
          </w:p>
        </w:tc>
        <w:tc>
          <w:tcPr>
            <w:tcW w:w="0" w:type="auto"/>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Nők</w:t>
            </w:r>
          </w:p>
        </w:tc>
        <w:tc>
          <w:tcPr>
            <w:tcW w:w="0" w:type="auto"/>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p>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Összesen</w:t>
            </w:r>
            <w:r w:rsidRPr="00F7451F">
              <w:rPr>
                <w:rFonts w:ascii="Times New Roman" w:eastAsiaTheme="minorHAnsi" w:hAnsi="Times New Roman" w:cstheme="minorBidi"/>
                <w:b/>
                <w:bCs/>
                <w:szCs w:val="22"/>
                <w:lang w:eastAsia="en-US"/>
              </w:rPr>
              <w:br/>
            </w:r>
          </w:p>
        </w:tc>
        <w:tc>
          <w:tcPr>
            <w:tcW w:w="0" w:type="auto"/>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Férfiak</w:t>
            </w:r>
          </w:p>
        </w:tc>
        <w:tc>
          <w:tcPr>
            <w:tcW w:w="0" w:type="auto"/>
            <w:noWrap/>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Nők</w:t>
            </w:r>
          </w:p>
        </w:tc>
      </w:tr>
      <w:tr w:rsidR="00F7451F" w:rsidRPr="00F7451F" w:rsidTr="008F670E">
        <w:trPr>
          <w:trHeight w:val="288"/>
        </w:trPr>
        <w:tc>
          <w:tcPr>
            <w:tcW w:w="0" w:type="auto"/>
            <w:vAlign w:val="center"/>
            <w:hideMark/>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Állandó népesség száma</w:t>
            </w:r>
          </w:p>
        </w:tc>
        <w:tc>
          <w:tcPr>
            <w:tcW w:w="0" w:type="auto"/>
            <w:noWrap/>
            <w:vAlign w:val="center"/>
            <w:hideMark/>
          </w:tcPr>
          <w:p w:rsidR="00F7451F" w:rsidRPr="00F7451F" w:rsidRDefault="00F7451F" w:rsidP="00F626C1">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 xml:space="preserve">23 </w:t>
            </w:r>
            <w:r w:rsidR="00F626C1">
              <w:rPr>
                <w:rFonts w:ascii="Times New Roman" w:eastAsiaTheme="minorHAnsi" w:hAnsi="Times New Roman" w:cstheme="minorBidi"/>
                <w:szCs w:val="22"/>
                <w:lang w:eastAsia="en-US"/>
              </w:rPr>
              <w:t>883</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 xml:space="preserve">26 </w:t>
            </w:r>
            <w:r w:rsidR="00F626C1">
              <w:rPr>
                <w:rFonts w:ascii="Times New Roman" w:eastAsiaTheme="minorHAnsi" w:hAnsi="Times New Roman" w:cstheme="minorBidi"/>
                <w:szCs w:val="22"/>
                <w:lang w:eastAsia="en-US"/>
              </w:rPr>
              <w:t>675</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50 841</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47,</w:t>
            </w:r>
            <w:r w:rsidR="00F626C1" w:rsidRPr="00F7451F">
              <w:rPr>
                <w:rFonts w:ascii="Times New Roman" w:eastAsiaTheme="minorHAnsi" w:hAnsi="Times New Roman" w:cstheme="minorBidi"/>
                <w:szCs w:val="22"/>
                <w:lang w:eastAsia="en-US"/>
              </w:rPr>
              <w:t>2</w:t>
            </w:r>
            <w:r w:rsidR="00F626C1">
              <w:rPr>
                <w:rFonts w:ascii="Times New Roman" w:eastAsiaTheme="minorHAnsi" w:hAnsi="Times New Roman" w:cstheme="minorBidi"/>
                <w:szCs w:val="22"/>
                <w:lang w:eastAsia="en-US"/>
              </w:rPr>
              <w:t>3</w:t>
            </w:r>
            <w:r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52,</w:t>
            </w:r>
            <w:r w:rsidR="000928DC">
              <w:rPr>
                <w:rFonts w:ascii="Times New Roman" w:eastAsiaTheme="minorHAnsi" w:hAnsi="Times New Roman" w:cstheme="minorBidi"/>
                <w:szCs w:val="22"/>
                <w:lang w:eastAsia="en-US"/>
              </w:rPr>
              <w:t>7</w:t>
            </w:r>
            <w:r w:rsidR="00F626C1">
              <w:rPr>
                <w:rFonts w:ascii="Times New Roman" w:eastAsiaTheme="minorHAnsi" w:hAnsi="Times New Roman" w:cstheme="minorBidi"/>
                <w:szCs w:val="22"/>
                <w:lang w:eastAsia="en-US"/>
              </w:rPr>
              <w:t>6</w:t>
            </w:r>
            <w:r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b/>
                <w:bCs/>
                <w:szCs w:val="22"/>
                <w:lang w:eastAsia="en-US"/>
              </w:rPr>
              <w:t xml:space="preserve">  0-2 évesek</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642</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537</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1 214</w:t>
            </w:r>
          </w:p>
        </w:tc>
        <w:tc>
          <w:tcPr>
            <w:tcW w:w="0" w:type="auto"/>
            <w:noWrap/>
            <w:vAlign w:val="center"/>
            <w:hideMark/>
          </w:tcPr>
          <w:p w:rsidR="00F7451F" w:rsidRPr="00F7451F" w:rsidRDefault="000928DC" w:rsidP="000928DC">
            <w:pPr>
              <w:jc w:val="center"/>
              <w:rPr>
                <w:rFonts w:ascii="Times New Roman" w:eastAsiaTheme="minorHAnsi" w:hAnsi="Times New Roman" w:cstheme="minorBidi"/>
                <w:szCs w:val="22"/>
                <w:lang w:eastAsia="en-US"/>
              </w:rPr>
            </w:pPr>
            <w:r>
              <w:rPr>
                <w:rFonts w:ascii="Times New Roman" w:eastAsiaTheme="minorHAnsi" w:hAnsi="Times New Roman" w:cstheme="minorBidi"/>
                <w:szCs w:val="22"/>
                <w:lang w:eastAsia="en-US"/>
              </w:rPr>
              <w:t>1</w:t>
            </w:r>
            <w:r w:rsidR="00F7451F" w:rsidRPr="00F7451F">
              <w:rPr>
                <w:rFonts w:ascii="Times New Roman" w:eastAsiaTheme="minorHAnsi" w:hAnsi="Times New Roman" w:cstheme="minorBidi"/>
                <w:szCs w:val="22"/>
                <w:lang w:eastAsia="en-US"/>
              </w:rPr>
              <w:t>,</w:t>
            </w:r>
            <w:r>
              <w:rPr>
                <w:rFonts w:ascii="Times New Roman" w:eastAsiaTheme="minorHAnsi" w:hAnsi="Times New Roman" w:cstheme="minorBidi"/>
                <w:szCs w:val="22"/>
                <w:lang w:eastAsia="en-US"/>
              </w:rPr>
              <w:t>26</w:t>
            </w:r>
            <w:r w:rsidR="00F7451F"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0928DC" w:rsidP="00C97C84">
            <w:pPr>
              <w:jc w:val="center"/>
              <w:rPr>
                <w:rFonts w:ascii="Times New Roman" w:eastAsiaTheme="minorHAnsi" w:hAnsi="Times New Roman" w:cstheme="minorBidi"/>
                <w:szCs w:val="22"/>
                <w:lang w:eastAsia="en-US"/>
              </w:rPr>
            </w:pPr>
            <w:r>
              <w:rPr>
                <w:rFonts w:ascii="Times New Roman" w:eastAsiaTheme="minorHAnsi" w:hAnsi="Times New Roman" w:cstheme="minorBidi"/>
                <w:szCs w:val="22"/>
                <w:lang w:eastAsia="en-US"/>
              </w:rPr>
              <w:t>1</w:t>
            </w:r>
            <w:r w:rsidR="00F7451F" w:rsidRPr="00F7451F">
              <w:rPr>
                <w:rFonts w:ascii="Times New Roman" w:eastAsiaTheme="minorHAnsi" w:hAnsi="Times New Roman" w:cstheme="minorBidi"/>
                <w:szCs w:val="22"/>
                <w:lang w:eastAsia="en-US"/>
              </w:rPr>
              <w:t>,</w:t>
            </w:r>
            <w:r>
              <w:rPr>
                <w:rFonts w:ascii="Times New Roman" w:eastAsiaTheme="minorHAnsi" w:hAnsi="Times New Roman" w:cstheme="minorBidi"/>
                <w:szCs w:val="22"/>
                <w:lang w:eastAsia="en-US"/>
              </w:rPr>
              <w:t>0</w:t>
            </w:r>
            <w:r w:rsidR="00F626C1">
              <w:rPr>
                <w:rFonts w:ascii="Times New Roman" w:eastAsiaTheme="minorHAnsi" w:hAnsi="Times New Roman" w:cstheme="minorBidi"/>
                <w:szCs w:val="22"/>
                <w:lang w:eastAsia="en-US"/>
              </w:rPr>
              <w:t>6</w:t>
            </w:r>
            <w:r w:rsidR="00F7451F"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b/>
                <w:bCs/>
                <w:szCs w:val="22"/>
                <w:lang w:eastAsia="en-US"/>
              </w:rPr>
              <w:t>0-14 éves</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2 584</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2 467</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5 051</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w:t>
            </w:r>
            <w:r w:rsidR="00F626C1">
              <w:rPr>
                <w:rFonts w:ascii="Times New Roman" w:eastAsiaTheme="minorHAnsi" w:hAnsi="Times New Roman" w:cstheme="minorBidi"/>
                <w:szCs w:val="22"/>
                <w:lang w:eastAsia="en-US"/>
              </w:rPr>
              <w:t>11</w:t>
            </w:r>
            <w:r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4,</w:t>
            </w:r>
            <w:r w:rsidR="00F626C1" w:rsidRPr="00F7451F">
              <w:rPr>
                <w:rFonts w:ascii="Times New Roman" w:eastAsiaTheme="minorHAnsi" w:hAnsi="Times New Roman" w:cstheme="minorBidi"/>
                <w:szCs w:val="22"/>
                <w:lang w:eastAsia="en-US"/>
              </w:rPr>
              <w:t>8</w:t>
            </w:r>
            <w:r w:rsidR="00F626C1">
              <w:rPr>
                <w:rFonts w:ascii="Times New Roman" w:eastAsiaTheme="minorHAnsi" w:hAnsi="Times New Roman" w:cstheme="minorBidi"/>
                <w:szCs w:val="22"/>
                <w:lang w:eastAsia="en-US"/>
              </w:rPr>
              <w:t>8</w:t>
            </w:r>
            <w:r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b/>
                <w:bCs/>
                <w:szCs w:val="22"/>
                <w:lang w:eastAsia="en-US"/>
              </w:rPr>
              <w:t>15-17 éves</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436</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431</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867</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0,</w:t>
            </w:r>
            <w:r w:rsidR="000928DC" w:rsidRPr="00F7451F">
              <w:rPr>
                <w:rFonts w:ascii="Times New Roman" w:eastAsiaTheme="minorHAnsi" w:hAnsi="Times New Roman" w:cstheme="minorBidi"/>
                <w:szCs w:val="22"/>
                <w:lang w:eastAsia="en-US"/>
              </w:rPr>
              <w:t>8</w:t>
            </w:r>
            <w:r w:rsidR="00F626C1">
              <w:rPr>
                <w:rFonts w:ascii="Times New Roman" w:eastAsiaTheme="minorHAnsi" w:hAnsi="Times New Roman" w:cstheme="minorBidi"/>
                <w:szCs w:val="22"/>
                <w:lang w:eastAsia="en-US"/>
              </w:rPr>
              <w:t>6</w:t>
            </w:r>
            <w:r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0,</w:t>
            </w:r>
            <w:r w:rsidR="000928DC" w:rsidRPr="00F7451F">
              <w:rPr>
                <w:rFonts w:ascii="Times New Roman" w:eastAsiaTheme="minorHAnsi" w:hAnsi="Times New Roman" w:cstheme="minorBidi"/>
                <w:szCs w:val="22"/>
                <w:lang w:eastAsia="en-US"/>
              </w:rPr>
              <w:t>8</w:t>
            </w:r>
            <w:r w:rsidR="00F626C1">
              <w:rPr>
                <w:rFonts w:ascii="Times New Roman" w:eastAsiaTheme="minorHAnsi" w:hAnsi="Times New Roman" w:cstheme="minorBidi"/>
                <w:szCs w:val="22"/>
                <w:lang w:eastAsia="en-US"/>
              </w:rPr>
              <w:t>5</w:t>
            </w:r>
            <w:r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noWrap/>
            <w:vAlign w:val="center"/>
          </w:tcPr>
          <w:p w:rsidR="00F7451F" w:rsidRPr="00F7451F" w:rsidRDefault="00F7451F" w:rsidP="00F7451F">
            <w:pPr>
              <w:jc w:val="center"/>
              <w:rPr>
                <w:rFonts w:ascii="Times New Roman" w:eastAsiaTheme="minorHAnsi" w:hAnsi="Times New Roman" w:cstheme="minorBidi"/>
                <w:b/>
                <w:bCs/>
                <w:szCs w:val="22"/>
                <w:lang w:eastAsia="en-US"/>
              </w:rPr>
            </w:pPr>
            <w:r w:rsidRPr="00F7451F">
              <w:rPr>
                <w:rFonts w:ascii="Times New Roman" w:eastAsiaTheme="minorHAnsi" w:hAnsi="Times New Roman" w:cstheme="minorBidi"/>
                <w:b/>
                <w:bCs/>
                <w:szCs w:val="22"/>
                <w:lang w:eastAsia="en-US"/>
              </w:rPr>
              <w:t xml:space="preserve">18-59 éves </w:t>
            </w:r>
          </w:p>
        </w:tc>
        <w:tc>
          <w:tcPr>
            <w:tcW w:w="0" w:type="auto"/>
            <w:noWrap/>
            <w:vAlign w:val="center"/>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16006</w:t>
            </w:r>
          </w:p>
        </w:tc>
        <w:tc>
          <w:tcPr>
            <w:tcW w:w="0" w:type="auto"/>
            <w:noWrap/>
            <w:vAlign w:val="center"/>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16304</w:t>
            </w:r>
          </w:p>
        </w:tc>
        <w:tc>
          <w:tcPr>
            <w:tcW w:w="0" w:type="auto"/>
            <w:noWrap/>
            <w:vAlign w:val="center"/>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32310</w:t>
            </w:r>
          </w:p>
        </w:tc>
        <w:tc>
          <w:tcPr>
            <w:tcW w:w="0" w:type="auto"/>
            <w:noWrap/>
            <w:vAlign w:val="center"/>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31,</w:t>
            </w:r>
            <w:r w:rsidR="00F626C1">
              <w:rPr>
                <w:rFonts w:ascii="Times New Roman" w:eastAsiaTheme="minorHAnsi" w:hAnsi="Times New Roman" w:cstheme="minorBidi"/>
                <w:szCs w:val="22"/>
                <w:lang w:eastAsia="en-US"/>
              </w:rPr>
              <w:t>66</w:t>
            </w:r>
            <w:r w:rsidRPr="00F7451F">
              <w:rPr>
                <w:rFonts w:ascii="Times New Roman" w:eastAsiaTheme="minorHAnsi" w:hAnsi="Times New Roman" w:cstheme="minorBidi"/>
                <w:szCs w:val="22"/>
                <w:lang w:eastAsia="en-US"/>
              </w:rPr>
              <w:t>%</w:t>
            </w:r>
          </w:p>
        </w:tc>
        <w:tc>
          <w:tcPr>
            <w:tcW w:w="0" w:type="auto"/>
            <w:noWrap/>
            <w:vAlign w:val="center"/>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32,</w:t>
            </w:r>
            <w:r w:rsidR="00F626C1">
              <w:rPr>
                <w:rFonts w:ascii="Times New Roman" w:eastAsiaTheme="minorHAnsi" w:hAnsi="Times New Roman" w:cstheme="minorBidi"/>
                <w:szCs w:val="22"/>
                <w:lang w:eastAsia="en-US"/>
              </w:rPr>
              <w:t>25</w:t>
            </w:r>
            <w:r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b/>
                <w:bCs/>
                <w:szCs w:val="22"/>
                <w:lang w:eastAsia="en-US"/>
              </w:rPr>
              <w:t>60-64 éves</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1 632</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1 875</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3 507</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w:t>
            </w:r>
            <w:r w:rsidR="00F626C1" w:rsidRPr="00F7451F">
              <w:rPr>
                <w:rFonts w:ascii="Times New Roman" w:eastAsiaTheme="minorHAnsi" w:hAnsi="Times New Roman" w:cstheme="minorBidi"/>
                <w:szCs w:val="22"/>
                <w:lang w:eastAsia="en-US"/>
              </w:rPr>
              <w:t>2</w:t>
            </w:r>
            <w:r w:rsidR="00F626C1">
              <w:rPr>
                <w:rFonts w:ascii="Times New Roman" w:eastAsiaTheme="minorHAnsi" w:hAnsi="Times New Roman" w:cstheme="minorBidi"/>
                <w:szCs w:val="22"/>
                <w:lang w:eastAsia="en-US"/>
              </w:rPr>
              <w:t>3</w:t>
            </w:r>
            <w:r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w:t>
            </w:r>
            <w:r w:rsidR="00F626C1">
              <w:rPr>
                <w:rFonts w:ascii="Times New Roman" w:eastAsiaTheme="minorHAnsi" w:hAnsi="Times New Roman" w:cstheme="minorBidi"/>
                <w:szCs w:val="22"/>
                <w:lang w:eastAsia="en-US"/>
              </w:rPr>
              <w:t>71</w:t>
            </w:r>
            <w:r w:rsidRPr="00F7451F">
              <w:rPr>
                <w:rFonts w:ascii="Times New Roman" w:eastAsiaTheme="minorHAnsi" w:hAnsi="Times New Roman" w:cstheme="minorBidi"/>
                <w:szCs w:val="22"/>
                <w:lang w:eastAsia="en-US"/>
              </w:rPr>
              <w:t>%</w:t>
            </w:r>
          </w:p>
        </w:tc>
      </w:tr>
      <w:tr w:rsidR="00F7451F" w:rsidRPr="00F7451F" w:rsidTr="008F670E">
        <w:trPr>
          <w:trHeight w:val="288"/>
        </w:trPr>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b/>
                <w:bCs/>
                <w:szCs w:val="22"/>
                <w:lang w:eastAsia="en-US"/>
              </w:rPr>
              <w:t xml:space="preserve">  65 év feletti</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3 225</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5 598</w:t>
            </w:r>
          </w:p>
        </w:tc>
        <w:tc>
          <w:tcPr>
            <w:tcW w:w="0" w:type="auto"/>
            <w:noWrap/>
            <w:vAlign w:val="center"/>
            <w:hideMark/>
          </w:tcPr>
          <w:p w:rsidR="00F7451F" w:rsidRPr="00F7451F" w:rsidRDefault="00F7451F" w:rsidP="00F7451F">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8 823</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6,</w:t>
            </w:r>
            <w:r w:rsidR="00F626C1" w:rsidRPr="00F7451F">
              <w:rPr>
                <w:rFonts w:ascii="Times New Roman" w:eastAsiaTheme="minorHAnsi" w:hAnsi="Times New Roman" w:cstheme="minorBidi"/>
                <w:szCs w:val="22"/>
                <w:lang w:eastAsia="en-US"/>
              </w:rPr>
              <w:t>3</w:t>
            </w:r>
            <w:r w:rsidR="00F626C1">
              <w:rPr>
                <w:rFonts w:ascii="Times New Roman" w:eastAsiaTheme="minorHAnsi" w:hAnsi="Times New Roman" w:cstheme="minorBidi"/>
                <w:szCs w:val="22"/>
                <w:lang w:eastAsia="en-US"/>
              </w:rPr>
              <w:t>7</w:t>
            </w:r>
            <w:r w:rsidRPr="00F7451F">
              <w:rPr>
                <w:rFonts w:ascii="Times New Roman" w:eastAsiaTheme="minorHAnsi" w:hAnsi="Times New Roman" w:cstheme="minorBidi"/>
                <w:szCs w:val="22"/>
                <w:lang w:eastAsia="en-US"/>
              </w:rPr>
              <w:t>%</w:t>
            </w:r>
          </w:p>
        </w:tc>
        <w:tc>
          <w:tcPr>
            <w:tcW w:w="0" w:type="auto"/>
            <w:noWrap/>
            <w:vAlign w:val="center"/>
            <w:hideMark/>
          </w:tcPr>
          <w:p w:rsidR="00F7451F" w:rsidRPr="00F7451F" w:rsidRDefault="00F7451F" w:rsidP="00C97C84">
            <w:pPr>
              <w:jc w:val="center"/>
              <w:rPr>
                <w:rFonts w:ascii="Times New Roman" w:eastAsiaTheme="minorHAnsi" w:hAnsi="Times New Roman" w:cstheme="minorBidi"/>
                <w:szCs w:val="22"/>
                <w:lang w:eastAsia="en-US"/>
              </w:rPr>
            </w:pPr>
            <w:r w:rsidRPr="00F7451F">
              <w:rPr>
                <w:rFonts w:ascii="Times New Roman" w:eastAsiaTheme="minorHAnsi" w:hAnsi="Times New Roman" w:cstheme="minorBidi"/>
                <w:szCs w:val="22"/>
                <w:lang w:eastAsia="en-US"/>
              </w:rPr>
              <w:t>11,</w:t>
            </w:r>
            <w:r w:rsidR="00F626C1" w:rsidRPr="00F7451F">
              <w:rPr>
                <w:rFonts w:ascii="Times New Roman" w:eastAsiaTheme="minorHAnsi" w:hAnsi="Times New Roman" w:cstheme="minorBidi"/>
                <w:szCs w:val="22"/>
                <w:lang w:eastAsia="en-US"/>
              </w:rPr>
              <w:t>0</w:t>
            </w:r>
            <w:r w:rsidR="00F626C1">
              <w:rPr>
                <w:rFonts w:ascii="Times New Roman" w:eastAsiaTheme="minorHAnsi" w:hAnsi="Times New Roman" w:cstheme="minorBidi"/>
                <w:szCs w:val="22"/>
                <w:lang w:eastAsia="en-US"/>
              </w:rPr>
              <w:t>7</w:t>
            </w:r>
            <w:r w:rsidRPr="00F7451F">
              <w:rPr>
                <w:rFonts w:ascii="Times New Roman" w:eastAsiaTheme="minorHAnsi" w:hAnsi="Times New Roman" w:cstheme="minorBidi"/>
                <w:szCs w:val="22"/>
                <w:lang w:eastAsia="en-US"/>
              </w:rPr>
              <w:t>%</w:t>
            </w:r>
          </w:p>
        </w:tc>
      </w:tr>
    </w:tbl>
    <w:p w:rsidR="00F7451F" w:rsidRPr="00F7451F" w:rsidRDefault="00F7451F" w:rsidP="00F7451F">
      <w:pPr>
        <w:spacing w:after="200" w:line="276" w:lineRule="auto"/>
        <w:jc w:val="left"/>
        <w:rPr>
          <w:rFonts w:ascii="Times New Roman" w:eastAsiaTheme="minorHAnsi" w:hAnsi="Times New Roman" w:cstheme="minorBidi"/>
          <w:i/>
          <w:sz w:val="24"/>
          <w:szCs w:val="22"/>
          <w:lang w:eastAsia="en-US"/>
        </w:rPr>
      </w:pPr>
      <w:r w:rsidRPr="00F7451F">
        <w:rPr>
          <w:rFonts w:ascii="Times New Roman" w:eastAsiaTheme="minorHAnsi" w:hAnsi="Times New Roman" w:cstheme="minorBidi"/>
          <w:i/>
          <w:szCs w:val="22"/>
          <w:lang w:eastAsia="en-US"/>
        </w:rPr>
        <w:t>Forrás: TeIR, KSH TStar, önkormányzati adatok</w:t>
      </w:r>
    </w:p>
    <w:p w:rsidR="0020681E" w:rsidRPr="0020681E" w:rsidRDefault="0020681E" w:rsidP="0020681E">
      <w:pPr>
        <w:rPr>
          <w:rFonts w:ascii="Times New Roman" w:eastAsia="Calibri" w:hAnsi="Times New Roman"/>
          <w:sz w:val="24"/>
        </w:rPr>
      </w:pPr>
      <w:r w:rsidRPr="0020681E">
        <w:rPr>
          <w:rFonts w:ascii="Times New Roman" w:eastAsia="Calibri" w:hAnsi="Times New Roman"/>
          <w:sz w:val="24"/>
        </w:rPr>
        <w:t>Összességében megállapítható, hogy a VII. kerület lakosainak számához viszonyítva a nyugdíjban és nyugdíjszerű ellátásban részesülők aránya - a 2016-es adatokat vizsgálva - körülbelül 20,8 % (11 020 fő).</w:t>
      </w:r>
    </w:p>
    <w:p w:rsidR="00F7451F" w:rsidRPr="00F7451F" w:rsidRDefault="00F7451F" w:rsidP="00F7451F">
      <w:pPr>
        <w:spacing w:line="360" w:lineRule="auto"/>
        <w:rPr>
          <w:rFonts w:ascii="Times New Roman" w:hAnsi="Times New Roman"/>
          <w:b/>
          <w:bCs/>
          <w:szCs w:val="22"/>
        </w:rPr>
      </w:pPr>
    </w:p>
    <w:p w:rsidR="00F7451F" w:rsidRPr="00F7451F" w:rsidRDefault="00F7451F" w:rsidP="00F7451F">
      <w:pPr>
        <w:spacing w:line="360" w:lineRule="auto"/>
        <w:rPr>
          <w:rFonts w:ascii="Times New Roman" w:eastAsia="Calibri" w:hAnsi="Times New Roman"/>
          <w:sz w:val="24"/>
        </w:rPr>
      </w:pPr>
      <w:r w:rsidRPr="00F7451F">
        <w:rPr>
          <w:rFonts w:ascii="Times New Roman" w:hAnsi="Times New Roman"/>
          <w:b/>
          <w:bCs/>
          <w:szCs w:val="22"/>
        </w:rPr>
        <w:t>Nyugdíjban, ellátásban, járadékban és egyéb járandóságban részesülők száma</w:t>
      </w:r>
    </w:p>
    <w:tbl>
      <w:tblPr>
        <w:tblStyle w:val="Tblzatrcsosvilgos1"/>
        <w:tblW w:w="0" w:type="auto"/>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5"/>
        <w:gridCol w:w="3592"/>
        <w:gridCol w:w="3558"/>
        <w:gridCol w:w="1109"/>
      </w:tblGrid>
      <w:tr w:rsidR="00F7451F" w:rsidRPr="00F7451F" w:rsidTr="00526DB4">
        <w:trPr>
          <w:trHeight w:val="885"/>
        </w:trPr>
        <w:tc>
          <w:tcPr>
            <w:tcW w:w="709" w:type="dxa"/>
            <w:noWrap/>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Év</w:t>
            </w:r>
          </w:p>
        </w:tc>
        <w:tc>
          <w:tcPr>
            <w:tcW w:w="3686" w:type="dxa"/>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Nyugdíjban, ellátásban, járadékban és egyéb járandóságban részesülő férfiak száma</w:t>
            </w:r>
          </w:p>
        </w:tc>
        <w:tc>
          <w:tcPr>
            <w:tcW w:w="3651" w:type="dxa"/>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Nyugdíjban, ellátásban, járadékban és egyéb járandóságban részesülő nők száma</w:t>
            </w:r>
          </w:p>
        </w:tc>
        <w:tc>
          <w:tcPr>
            <w:tcW w:w="1134" w:type="dxa"/>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Összes nyugdíjas</w:t>
            </w:r>
          </w:p>
        </w:tc>
      </w:tr>
      <w:tr w:rsidR="00F7451F" w:rsidRPr="00F7451F" w:rsidTr="00526DB4">
        <w:trPr>
          <w:trHeight w:val="299"/>
        </w:trPr>
        <w:tc>
          <w:tcPr>
            <w:tcW w:w="709" w:type="dxa"/>
            <w:noWrap/>
            <w:vAlign w:val="center"/>
            <w:hideMark/>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2012</w:t>
            </w:r>
          </w:p>
        </w:tc>
        <w:tc>
          <w:tcPr>
            <w:tcW w:w="3686"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4 666</w:t>
            </w:r>
          </w:p>
        </w:tc>
        <w:tc>
          <w:tcPr>
            <w:tcW w:w="36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8 518</w:t>
            </w:r>
          </w:p>
        </w:tc>
        <w:tc>
          <w:tcPr>
            <w:tcW w:w="1134"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13 184</w:t>
            </w:r>
          </w:p>
        </w:tc>
      </w:tr>
      <w:tr w:rsidR="00F7451F" w:rsidRPr="00F7451F" w:rsidTr="00526DB4">
        <w:trPr>
          <w:trHeight w:val="326"/>
        </w:trPr>
        <w:tc>
          <w:tcPr>
            <w:tcW w:w="709" w:type="dxa"/>
            <w:noWrap/>
            <w:vAlign w:val="center"/>
            <w:hideMark/>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2013</w:t>
            </w:r>
          </w:p>
        </w:tc>
        <w:tc>
          <w:tcPr>
            <w:tcW w:w="3686"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4 490</w:t>
            </w:r>
          </w:p>
        </w:tc>
        <w:tc>
          <w:tcPr>
            <w:tcW w:w="36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8 171</w:t>
            </w:r>
          </w:p>
        </w:tc>
        <w:tc>
          <w:tcPr>
            <w:tcW w:w="1134"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12 661</w:t>
            </w:r>
          </w:p>
        </w:tc>
      </w:tr>
      <w:tr w:rsidR="00F7451F" w:rsidRPr="00F7451F" w:rsidTr="00526DB4">
        <w:trPr>
          <w:trHeight w:val="326"/>
        </w:trPr>
        <w:tc>
          <w:tcPr>
            <w:tcW w:w="709" w:type="dxa"/>
            <w:noWrap/>
            <w:vAlign w:val="center"/>
            <w:hideMark/>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2014</w:t>
            </w:r>
          </w:p>
        </w:tc>
        <w:tc>
          <w:tcPr>
            <w:tcW w:w="3686"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4 272</w:t>
            </w:r>
          </w:p>
        </w:tc>
        <w:tc>
          <w:tcPr>
            <w:tcW w:w="36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7 859</w:t>
            </w:r>
          </w:p>
        </w:tc>
        <w:tc>
          <w:tcPr>
            <w:tcW w:w="1134"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12 131</w:t>
            </w:r>
          </w:p>
        </w:tc>
      </w:tr>
      <w:tr w:rsidR="00F7451F" w:rsidRPr="00F7451F" w:rsidTr="00526DB4">
        <w:trPr>
          <w:trHeight w:val="326"/>
        </w:trPr>
        <w:tc>
          <w:tcPr>
            <w:tcW w:w="709" w:type="dxa"/>
            <w:noWrap/>
            <w:vAlign w:val="center"/>
            <w:hideMark/>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2015</w:t>
            </w:r>
          </w:p>
        </w:tc>
        <w:tc>
          <w:tcPr>
            <w:tcW w:w="3686"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4 050</w:t>
            </w:r>
          </w:p>
        </w:tc>
        <w:tc>
          <w:tcPr>
            <w:tcW w:w="36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7 416</w:t>
            </w:r>
          </w:p>
        </w:tc>
        <w:tc>
          <w:tcPr>
            <w:tcW w:w="1134"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11 466</w:t>
            </w:r>
          </w:p>
        </w:tc>
      </w:tr>
      <w:tr w:rsidR="00F7451F" w:rsidRPr="00F7451F" w:rsidTr="00526DB4">
        <w:trPr>
          <w:trHeight w:val="326"/>
        </w:trPr>
        <w:tc>
          <w:tcPr>
            <w:tcW w:w="709" w:type="dxa"/>
            <w:noWrap/>
            <w:vAlign w:val="center"/>
            <w:hideMark/>
          </w:tcPr>
          <w:p w:rsidR="00F7451F" w:rsidRPr="00F7451F" w:rsidRDefault="00F7451F" w:rsidP="00F7451F">
            <w:pPr>
              <w:jc w:val="center"/>
              <w:rPr>
                <w:rFonts w:ascii="Times New Roman" w:hAnsi="Times New Roman"/>
                <w:b/>
                <w:szCs w:val="22"/>
              </w:rPr>
            </w:pPr>
            <w:r w:rsidRPr="00F7451F">
              <w:rPr>
                <w:rFonts w:ascii="Times New Roman" w:hAnsi="Times New Roman"/>
                <w:b/>
                <w:szCs w:val="22"/>
              </w:rPr>
              <w:t>2016</w:t>
            </w:r>
          </w:p>
        </w:tc>
        <w:tc>
          <w:tcPr>
            <w:tcW w:w="3686"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3 952</w:t>
            </w:r>
          </w:p>
        </w:tc>
        <w:tc>
          <w:tcPr>
            <w:tcW w:w="3651"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7 068</w:t>
            </w:r>
          </w:p>
        </w:tc>
        <w:tc>
          <w:tcPr>
            <w:tcW w:w="1134" w:type="dxa"/>
            <w:noWrap/>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11 020</w:t>
            </w:r>
          </w:p>
        </w:tc>
      </w:tr>
    </w:tbl>
    <w:p w:rsidR="00F7451F" w:rsidRPr="00F7451F" w:rsidRDefault="00F7451F" w:rsidP="00F7451F">
      <w:pPr>
        <w:rPr>
          <w:rFonts w:ascii="Times New Roman" w:eastAsia="Calibri" w:hAnsi="Times New Roman"/>
        </w:rPr>
      </w:pPr>
      <w:r w:rsidRPr="00F7451F">
        <w:rPr>
          <w:rFonts w:ascii="Times New Roman" w:hAnsi="Times New Roman"/>
          <w:i/>
          <w:szCs w:val="22"/>
        </w:rPr>
        <w:t>Forrás: TeIR, KSH Tstar</w:t>
      </w:r>
    </w:p>
    <w:p w:rsidR="00F7451F" w:rsidRDefault="00F7451F" w:rsidP="00F7451F">
      <w:pPr>
        <w:rPr>
          <w:rFonts w:ascii="Times New Roman" w:eastAsia="Calibri" w:hAnsi="Times New Roman"/>
        </w:rPr>
      </w:pPr>
      <w:r w:rsidRPr="00F7451F">
        <w:rPr>
          <w:noProof/>
          <w:color w:val="000000"/>
          <w:szCs w:val="22"/>
        </w:rPr>
        <w:drawing>
          <wp:anchor distT="0" distB="0" distL="114300" distR="114300" simplePos="0" relativeHeight="251704320" behindDoc="0" locked="0" layoutInCell="1" allowOverlap="1" wp14:anchorId="26943A80" wp14:editId="1F951399">
            <wp:simplePos x="0" y="0"/>
            <wp:positionH relativeFrom="column">
              <wp:posOffset>198120</wp:posOffset>
            </wp:positionH>
            <wp:positionV relativeFrom="paragraph">
              <wp:posOffset>128905</wp:posOffset>
            </wp:positionV>
            <wp:extent cx="5089525" cy="3243580"/>
            <wp:effectExtent l="0" t="0" r="15875" b="13970"/>
            <wp:wrapNone/>
            <wp:docPr id="24" name="Diagram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rsidR="00AE52DF" w:rsidRPr="00F7451F" w:rsidRDefault="00AE52D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Pr="00F7451F" w:rsidRDefault="00F7451F" w:rsidP="00F7451F">
      <w:pPr>
        <w:rPr>
          <w:rFonts w:ascii="Times New Roman" w:eastAsia="Calibri" w:hAnsi="Times New Roman"/>
        </w:rPr>
      </w:pPr>
    </w:p>
    <w:p w:rsidR="00F7451F" w:rsidRDefault="00F7451F" w:rsidP="00F7451F">
      <w:pPr>
        <w:rPr>
          <w:rFonts w:ascii="Times New Roman" w:eastAsia="Calibri" w:hAnsi="Times New Roman"/>
        </w:rPr>
      </w:pPr>
    </w:p>
    <w:p w:rsidR="00BE1C3F" w:rsidRDefault="00BE1C3F" w:rsidP="00F7451F">
      <w:pPr>
        <w:rPr>
          <w:rFonts w:ascii="Times New Roman" w:eastAsia="Calibri" w:hAnsi="Times New Roman"/>
        </w:rPr>
      </w:pPr>
    </w:p>
    <w:p w:rsidR="00BE1C3F" w:rsidRDefault="00BE1C3F" w:rsidP="00F7451F">
      <w:pPr>
        <w:rPr>
          <w:rFonts w:ascii="Times New Roman" w:eastAsia="Calibri" w:hAnsi="Times New Roman"/>
        </w:rPr>
      </w:pPr>
    </w:p>
    <w:p w:rsidR="00BE1C3F" w:rsidRDefault="00BE1C3F" w:rsidP="00F7451F">
      <w:pPr>
        <w:rPr>
          <w:rFonts w:ascii="Times New Roman" w:eastAsia="Calibri" w:hAnsi="Times New Roman"/>
        </w:rPr>
      </w:pP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A szociális támogatásokra jogosultak jelentős része az idősebb korosztályból kerül ki, ezért az önkormányzat által biztosított szociális ellátások keretein belül egyes támogatások jogosultsági feltételei az alacsony jövedelemmel rendelkező, idős lakosság helyzetét figyelembe véve kerültek szabályozásra. Létfenntartási települési támogatás esetében a támogatás megállapításának alapfeltételét jelentő jövedelemtípusok között nagyrészt jellemzően az idősek részére folyósított ellátások szerepelnek, gyógyszerkiadásokhoz nyújtott települési támogatás esetében a 80 éven felüli kérelmezők esetében magasabb jövedelemhatár került megállapításra, fűtési támogatás esetén az egyik jogosultsági kategóriát – a fogyatékkal élők és a háromgyerekes családok mellett – a 65 év feletti kérelmezők alkotják. Az adósságkezelési szolgáltatás és a köztemetési költség visszafizetésére vonatkozó méltányossági kategóriák között is szerepel a kérelmező életkora, mint méltányossági kategória.</w:t>
      </w:r>
    </w:p>
    <w:p w:rsidR="00F7451F" w:rsidRPr="000D1E10" w:rsidRDefault="00F7451F" w:rsidP="000D1E10">
      <w:pPr>
        <w:keepNext/>
        <w:spacing w:before="240" w:after="360"/>
        <w:outlineLvl w:val="1"/>
        <w:rPr>
          <w:rFonts w:ascii="Times New Roman" w:eastAsia="Calibri" w:hAnsi="Times New Roman"/>
          <w:b/>
          <w:bCs/>
          <w:kern w:val="32"/>
          <w:sz w:val="28"/>
        </w:rPr>
      </w:pPr>
      <w:bookmarkStart w:id="159" w:name="_Toc359492146"/>
      <w:bookmarkStart w:id="160" w:name="_Toc359503276"/>
      <w:bookmarkStart w:id="161" w:name="_Toc359504909"/>
      <w:bookmarkStart w:id="162" w:name="_Toc359565837"/>
      <w:bookmarkStart w:id="163" w:name="_Toc359573731"/>
      <w:bookmarkStart w:id="164" w:name="_Toc531420435"/>
      <w:r w:rsidRPr="002A0C4E">
        <w:rPr>
          <w:rFonts w:ascii="Times New Roman" w:eastAsia="Calibri" w:hAnsi="Times New Roman"/>
          <w:b/>
          <w:bCs/>
          <w:kern w:val="32"/>
          <w:sz w:val="28"/>
        </w:rPr>
        <w:t>6.2</w:t>
      </w:r>
      <w:r w:rsidR="009B610E">
        <w:rPr>
          <w:rFonts w:ascii="Times New Roman" w:eastAsia="Calibri" w:hAnsi="Times New Roman"/>
          <w:b/>
          <w:bCs/>
          <w:kern w:val="32"/>
          <w:sz w:val="28"/>
        </w:rPr>
        <w:t>.</w:t>
      </w:r>
      <w:r w:rsidRPr="002A0C4E">
        <w:rPr>
          <w:rFonts w:ascii="Times New Roman" w:eastAsia="Calibri" w:hAnsi="Times New Roman"/>
          <w:b/>
          <w:bCs/>
          <w:kern w:val="32"/>
          <w:sz w:val="28"/>
        </w:rPr>
        <w:t xml:space="preserve"> Idősek munkaerő-piaci helyzete</w:t>
      </w:r>
      <w:bookmarkEnd w:id="159"/>
      <w:bookmarkEnd w:id="160"/>
      <w:bookmarkEnd w:id="161"/>
      <w:bookmarkEnd w:id="162"/>
      <w:bookmarkEnd w:id="163"/>
      <w:bookmarkEnd w:id="164"/>
    </w:p>
    <w:p w:rsidR="00F7451F" w:rsidRPr="00BE1C3F" w:rsidRDefault="00F7451F" w:rsidP="000D1E10">
      <w:pPr>
        <w:keepNext/>
        <w:rPr>
          <w:rFonts w:ascii="Times New Roman" w:eastAsiaTheme="minorHAnsi" w:hAnsi="Times New Roman"/>
          <w:sz w:val="24"/>
          <w:lang w:eastAsia="en-US"/>
        </w:rPr>
      </w:pPr>
      <w:r w:rsidRPr="00BE1C3F">
        <w:rPr>
          <w:rFonts w:ascii="Times New Roman" w:eastAsia="Calibri" w:hAnsi="Times New Roman"/>
          <w:sz w:val="24"/>
        </w:rPr>
        <w:t xml:space="preserve">A munkanélküliség, az elszigetelődés, a közösségtől való elszakadás erőteljesebben mutatkozik az időskorú lakosságnál, ezért célunk, az </w:t>
      </w:r>
      <w:r w:rsidRPr="00BE1C3F">
        <w:rPr>
          <w:rFonts w:ascii="Times New Roman" w:eastAsiaTheme="minorHAnsi" w:hAnsi="Times New Roman"/>
          <w:sz w:val="24"/>
          <w:lang w:eastAsia="en-US"/>
        </w:rPr>
        <w:t>"aktív idősödés" feltételeinek erősítése, mely nem csupán a fizikai aktivitást, a munkaerőpiacon maradást jelenti, hanem a társadalmi, kulturális, civil életben való aktív részvételt is.</w:t>
      </w:r>
    </w:p>
    <w:p w:rsidR="00F7451F" w:rsidRPr="00BE1C3F" w:rsidRDefault="00F7451F" w:rsidP="00BE1C3F">
      <w:pPr>
        <w:rPr>
          <w:rFonts w:ascii="Times New Roman" w:eastAsia="Calibri" w:hAnsi="Times New Roman"/>
          <w:sz w:val="24"/>
        </w:rPr>
      </w:pPr>
      <w:r w:rsidRPr="00BE1C3F">
        <w:rPr>
          <w:rFonts w:ascii="Times New Roman" w:eastAsia="Calibri" w:hAnsi="Times New Roman"/>
          <w:sz w:val="24"/>
        </w:rPr>
        <w:t xml:space="preserve">Az 55 évnél idősebbek körében a nyugdíjkorhatár kitolódásával számottevőbbé vált a munkanélküliek aránya. Kerületünkben a munkanélküliek korcsoportos megoszlását vizsgálva is egyértelműen megállapítható, hogy az összes munkanélküli száma tekintetében az 55 év felettiek száma 2012-ről 2017-re 20%-ról – 30%-ra nőtt. </w:t>
      </w:r>
    </w:p>
    <w:p w:rsidR="00BE1C3F" w:rsidRDefault="00BE1C3F" w:rsidP="00F7451F">
      <w:pPr>
        <w:spacing w:line="360" w:lineRule="auto"/>
        <w:rPr>
          <w:rFonts w:ascii="Times New Roman" w:hAnsi="Times New Roman"/>
          <w:b/>
          <w:bCs/>
          <w:szCs w:val="22"/>
        </w:rPr>
      </w:pPr>
    </w:p>
    <w:p w:rsidR="00F7451F" w:rsidRPr="00F7451F" w:rsidRDefault="00F7451F" w:rsidP="00F7451F">
      <w:pPr>
        <w:spacing w:line="360" w:lineRule="auto"/>
        <w:rPr>
          <w:rFonts w:ascii="Times New Roman" w:hAnsi="Times New Roman"/>
          <w:b/>
          <w:bCs/>
          <w:szCs w:val="22"/>
        </w:rPr>
      </w:pPr>
      <w:r w:rsidRPr="00F7451F">
        <w:rPr>
          <w:rFonts w:ascii="Times New Roman" w:hAnsi="Times New Roman"/>
          <w:b/>
          <w:bCs/>
          <w:szCs w:val="22"/>
        </w:rPr>
        <w:t>Hátrányos megkülönböztetés a foglalkoztatás terén</w:t>
      </w:r>
    </w:p>
    <w:tbl>
      <w:tblPr>
        <w:tblStyle w:val="Tblzatrcsosvilgos1"/>
        <w:tblW w:w="9189"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51"/>
        <w:gridCol w:w="2551"/>
        <w:gridCol w:w="1701"/>
        <w:gridCol w:w="1560"/>
        <w:gridCol w:w="2526"/>
      </w:tblGrid>
      <w:tr w:rsidR="00F7451F" w:rsidRPr="00F7451F" w:rsidTr="00526DB4">
        <w:trPr>
          <w:trHeight w:val="552"/>
        </w:trPr>
        <w:tc>
          <w:tcPr>
            <w:tcW w:w="851" w:type="dxa"/>
            <w:vMerge w:val="restart"/>
            <w:vAlign w:val="center"/>
            <w:hideMark/>
          </w:tcPr>
          <w:p w:rsidR="00F7451F" w:rsidRPr="00F7451F" w:rsidRDefault="00F7451F" w:rsidP="00F7451F">
            <w:pPr>
              <w:jc w:val="center"/>
              <w:rPr>
                <w:rFonts w:ascii="Times New Roman" w:hAnsi="Times New Roman"/>
                <w:b/>
                <w:bCs/>
                <w:sz w:val="24"/>
              </w:rPr>
            </w:pPr>
            <w:r w:rsidRPr="00F7451F">
              <w:rPr>
                <w:rFonts w:ascii="Times New Roman" w:hAnsi="Times New Roman"/>
                <w:b/>
                <w:bCs/>
                <w:sz w:val="24"/>
              </w:rPr>
              <w:t>Év</w:t>
            </w:r>
          </w:p>
        </w:tc>
        <w:tc>
          <w:tcPr>
            <w:tcW w:w="2551"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Regisztrált munkanélküliek száma</w:t>
            </w:r>
          </w:p>
        </w:tc>
        <w:tc>
          <w:tcPr>
            <w:tcW w:w="3261" w:type="dxa"/>
            <w:gridSpan w:val="2"/>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55 év feletti regisztrált munkanélküliek száma</w:t>
            </w:r>
          </w:p>
        </w:tc>
        <w:tc>
          <w:tcPr>
            <w:tcW w:w="2526"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Tartós munkanélküliek száma</w:t>
            </w:r>
          </w:p>
        </w:tc>
      </w:tr>
      <w:tr w:rsidR="00F7451F" w:rsidRPr="00F7451F" w:rsidTr="00526DB4">
        <w:trPr>
          <w:trHeight w:val="299"/>
        </w:trPr>
        <w:tc>
          <w:tcPr>
            <w:tcW w:w="851" w:type="dxa"/>
            <w:vMerge/>
            <w:vAlign w:val="center"/>
            <w:hideMark/>
          </w:tcPr>
          <w:p w:rsidR="00F7451F" w:rsidRPr="00F7451F" w:rsidRDefault="00F7451F" w:rsidP="00F7451F">
            <w:pPr>
              <w:jc w:val="center"/>
              <w:rPr>
                <w:rFonts w:ascii="Times New Roman" w:hAnsi="Times New Roman"/>
                <w:b/>
                <w:bCs/>
                <w:sz w:val="24"/>
              </w:rPr>
            </w:pPr>
          </w:p>
        </w:tc>
        <w:tc>
          <w:tcPr>
            <w:tcW w:w="2551"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Fő</w:t>
            </w:r>
          </w:p>
        </w:tc>
        <w:tc>
          <w:tcPr>
            <w:tcW w:w="1701"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Fő</w:t>
            </w:r>
          </w:p>
        </w:tc>
        <w:tc>
          <w:tcPr>
            <w:tcW w:w="1560"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w:t>
            </w:r>
          </w:p>
        </w:tc>
        <w:tc>
          <w:tcPr>
            <w:tcW w:w="2526" w:type="dxa"/>
            <w:vAlign w:val="center"/>
            <w:hideMark/>
          </w:tcPr>
          <w:p w:rsidR="00F7451F" w:rsidRPr="00F7451F" w:rsidRDefault="00F7451F" w:rsidP="00F7451F">
            <w:pPr>
              <w:jc w:val="center"/>
              <w:rPr>
                <w:rFonts w:ascii="Times New Roman" w:hAnsi="Times New Roman"/>
                <w:b/>
                <w:bCs/>
                <w:szCs w:val="22"/>
              </w:rPr>
            </w:pPr>
            <w:r w:rsidRPr="00F7451F">
              <w:rPr>
                <w:rFonts w:ascii="Times New Roman" w:hAnsi="Times New Roman"/>
                <w:b/>
                <w:bCs/>
                <w:szCs w:val="22"/>
              </w:rPr>
              <w:t>Fő</w:t>
            </w:r>
          </w:p>
        </w:tc>
      </w:tr>
      <w:tr w:rsidR="00F7451F" w:rsidRPr="00F7451F" w:rsidTr="00526DB4">
        <w:trPr>
          <w:trHeight w:val="326"/>
        </w:trPr>
        <w:tc>
          <w:tcPr>
            <w:tcW w:w="851" w:type="dxa"/>
            <w:vAlign w:val="center"/>
            <w:hideMark/>
          </w:tcPr>
          <w:p w:rsidR="00F7451F" w:rsidRPr="00F7451F" w:rsidRDefault="00F7451F" w:rsidP="00F7451F">
            <w:pPr>
              <w:jc w:val="center"/>
              <w:rPr>
                <w:rFonts w:ascii="Times New Roman" w:hAnsi="Times New Roman"/>
                <w:sz w:val="24"/>
              </w:rPr>
            </w:pPr>
            <w:r w:rsidRPr="00F7451F">
              <w:rPr>
                <w:rFonts w:ascii="Times New Roman" w:hAnsi="Times New Roman"/>
                <w:sz w:val="24"/>
              </w:rPr>
              <w:t>2012</w:t>
            </w:r>
          </w:p>
        </w:tc>
        <w:tc>
          <w:tcPr>
            <w:tcW w:w="255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1 792</w:t>
            </w:r>
          </w:p>
        </w:tc>
        <w:tc>
          <w:tcPr>
            <w:tcW w:w="170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352</w:t>
            </w:r>
          </w:p>
        </w:tc>
        <w:tc>
          <w:tcPr>
            <w:tcW w:w="156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20%</w:t>
            </w:r>
          </w:p>
        </w:tc>
        <w:tc>
          <w:tcPr>
            <w:tcW w:w="2526"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527</w:t>
            </w:r>
          </w:p>
        </w:tc>
      </w:tr>
      <w:tr w:rsidR="00F7451F" w:rsidRPr="00F7451F" w:rsidTr="00526DB4">
        <w:trPr>
          <w:trHeight w:val="326"/>
        </w:trPr>
        <w:tc>
          <w:tcPr>
            <w:tcW w:w="851" w:type="dxa"/>
            <w:vAlign w:val="center"/>
            <w:hideMark/>
          </w:tcPr>
          <w:p w:rsidR="00F7451F" w:rsidRPr="00F7451F" w:rsidRDefault="00F7451F" w:rsidP="00F7451F">
            <w:pPr>
              <w:jc w:val="center"/>
              <w:rPr>
                <w:rFonts w:ascii="Times New Roman" w:hAnsi="Times New Roman"/>
                <w:sz w:val="24"/>
              </w:rPr>
            </w:pPr>
            <w:r w:rsidRPr="00F7451F">
              <w:rPr>
                <w:rFonts w:ascii="Times New Roman" w:hAnsi="Times New Roman"/>
                <w:sz w:val="24"/>
              </w:rPr>
              <w:t>2013</w:t>
            </w:r>
          </w:p>
        </w:tc>
        <w:tc>
          <w:tcPr>
            <w:tcW w:w="255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1 742</w:t>
            </w:r>
          </w:p>
        </w:tc>
        <w:tc>
          <w:tcPr>
            <w:tcW w:w="170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387</w:t>
            </w:r>
          </w:p>
        </w:tc>
        <w:tc>
          <w:tcPr>
            <w:tcW w:w="156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22%</w:t>
            </w:r>
          </w:p>
        </w:tc>
        <w:tc>
          <w:tcPr>
            <w:tcW w:w="2526"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500</w:t>
            </w:r>
          </w:p>
        </w:tc>
      </w:tr>
      <w:tr w:rsidR="00F7451F" w:rsidRPr="00F7451F" w:rsidTr="00526DB4">
        <w:trPr>
          <w:trHeight w:val="326"/>
        </w:trPr>
        <w:tc>
          <w:tcPr>
            <w:tcW w:w="851" w:type="dxa"/>
            <w:vAlign w:val="center"/>
            <w:hideMark/>
          </w:tcPr>
          <w:p w:rsidR="00F7451F" w:rsidRPr="00F7451F" w:rsidRDefault="00F7451F" w:rsidP="00F7451F">
            <w:pPr>
              <w:jc w:val="center"/>
              <w:rPr>
                <w:rFonts w:ascii="Times New Roman" w:hAnsi="Times New Roman"/>
                <w:sz w:val="24"/>
              </w:rPr>
            </w:pPr>
            <w:r w:rsidRPr="00F7451F">
              <w:rPr>
                <w:rFonts w:ascii="Times New Roman" w:hAnsi="Times New Roman"/>
                <w:sz w:val="24"/>
              </w:rPr>
              <w:t>2014</w:t>
            </w:r>
          </w:p>
        </w:tc>
        <w:tc>
          <w:tcPr>
            <w:tcW w:w="255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1 330</w:t>
            </w:r>
          </w:p>
        </w:tc>
        <w:tc>
          <w:tcPr>
            <w:tcW w:w="170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365</w:t>
            </w:r>
          </w:p>
        </w:tc>
        <w:tc>
          <w:tcPr>
            <w:tcW w:w="156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27%</w:t>
            </w:r>
          </w:p>
        </w:tc>
        <w:tc>
          <w:tcPr>
            <w:tcW w:w="2526"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371</w:t>
            </w:r>
          </w:p>
        </w:tc>
      </w:tr>
      <w:tr w:rsidR="00F7451F" w:rsidRPr="00F7451F" w:rsidTr="00526DB4">
        <w:trPr>
          <w:trHeight w:val="326"/>
        </w:trPr>
        <w:tc>
          <w:tcPr>
            <w:tcW w:w="851" w:type="dxa"/>
            <w:vAlign w:val="center"/>
            <w:hideMark/>
          </w:tcPr>
          <w:p w:rsidR="00F7451F" w:rsidRPr="00F7451F" w:rsidRDefault="00F7451F" w:rsidP="00F7451F">
            <w:pPr>
              <w:jc w:val="center"/>
              <w:rPr>
                <w:rFonts w:ascii="Times New Roman" w:hAnsi="Times New Roman"/>
                <w:sz w:val="24"/>
              </w:rPr>
            </w:pPr>
            <w:r w:rsidRPr="00F7451F">
              <w:rPr>
                <w:rFonts w:ascii="Times New Roman" w:hAnsi="Times New Roman"/>
                <w:sz w:val="24"/>
              </w:rPr>
              <w:t>2015</w:t>
            </w:r>
          </w:p>
        </w:tc>
        <w:tc>
          <w:tcPr>
            <w:tcW w:w="255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1 156</w:t>
            </w:r>
          </w:p>
        </w:tc>
        <w:tc>
          <w:tcPr>
            <w:tcW w:w="170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360</w:t>
            </w:r>
          </w:p>
        </w:tc>
        <w:tc>
          <w:tcPr>
            <w:tcW w:w="156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31%</w:t>
            </w:r>
          </w:p>
        </w:tc>
        <w:tc>
          <w:tcPr>
            <w:tcW w:w="2526"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377</w:t>
            </w:r>
          </w:p>
        </w:tc>
      </w:tr>
      <w:tr w:rsidR="00F7451F" w:rsidRPr="00F7451F" w:rsidTr="00526DB4">
        <w:trPr>
          <w:trHeight w:val="326"/>
        </w:trPr>
        <w:tc>
          <w:tcPr>
            <w:tcW w:w="851" w:type="dxa"/>
            <w:vAlign w:val="center"/>
            <w:hideMark/>
          </w:tcPr>
          <w:p w:rsidR="00F7451F" w:rsidRPr="00F7451F" w:rsidRDefault="00F7451F" w:rsidP="00F7451F">
            <w:pPr>
              <w:jc w:val="center"/>
              <w:rPr>
                <w:rFonts w:ascii="Times New Roman" w:hAnsi="Times New Roman"/>
                <w:sz w:val="24"/>
              </w:rPr>
            </w:pPr>
            <w:r w:rsidRPr="00F7451F">
              <w:rPr>
                <w:rFonts w:ascii="Times New Roman" w:hAnsi="Times New Roman"/>
                <w:sz w:val="24"/>
              </w:rPr>
              <w:t>2017</w:t>
            </w:r>
          </w:p>
        </w:tc>
        <w:tc>
          <w:tcPr>
            <w:tcW w:w="255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505</w:t>
            </w:r>
          </w:p>
        </w:tc>
        <w:tc>
          <w:tcPr>
            <w:tcW w:w="1701"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152</w:t>
            </w:r>
          </w:p>
        </w:tc>
        <w:tc>
          <w:tcPr>
            <w:tcW w:w="1560"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30%</w:t>
            </w:r>
          </w:p>
        </w:tc>
        <w:tc>
          <w:tcPr>
            <w:tcW w:w="2526" w:type="dxa"/>
            <w:vAlign w:val="center"/>
            <w:hideMark/>
          </w:tcPr>
          <w:p w:rsidR="00F7451F" w:rsidRPr="00F7451F" w:rsidRDefault="00F7451F" w:rsidP="00F7451F">
            <w:pPr>
              <w:jc w:val="center"/>
              <w:rPr>
                <w:rFonts w:ascii="Times New Roman" w:hAnsi="Times New Roman"/>
                <w:szCs w:val="22"/>
              </w:rPr>
            </w:pPr>
            <w:r w:rsidRPr="00F7451F">
              <w:rPr>
                <w:rFonts w:ascii="Times New Roman" w:hAnsi="Times New Roman"/>
                <w:szCs w:val="22"/>
              </w:rPr>
              <w:t>n.a.</w:t>
            </w:r>
          </w:p>
        </w:tc>
      </w:tr>
    </w:tbl>
    <w:p w:rsidR="00F7451F" w:rsidRPr="00F7451F" w:rsidRDefault="00F7451F" w:rsidP="00F7451F">
      <w:pPr>
        <w:spacing w:after="200" w:line="276" w:lineRule="auto"/>
        <w:jc w:val="left"/>
        <w:rPr>
          <w:rFonts w:ascii="Times New Roman" w:hAnsi="Times New Roman"/>
          <w:i/>
          <w:szCs w:val="22"/>
        </w:rPr>
      </w:pPr>
      <w:r w:rsidRPr="00F7451F">
        <w:rPr>
          <w:rFonts w:ascii="Times New Roman" w:hAnsi="Times New Roman"/>
          <w:i/>
          <w:szCs w:val="22"/>
        </w:rPr>
        <w:t>Forrás: Helyi adatgyűjtés, TeIR</w:t>
      </w:r>
    </w:p>
    <w:p w:rsidR="00F7451F" w:rsidRPr="00F7451F" w:rsidRDefault="00F7451F" w:rsidP="00F7451F">
      <w:pPr>
        <w:spacing w:line="360" w:lineRule="auto"/>
        <w:rPr>
          <w:rFonts w:ascii="Times New Roman" w:hAnsi="Times New Roman"/>
          <w:b/>
          <w:bCs/>
          <w:szCs w:val="22"/>
        </w:rPr>
      </w:pPr>
      <w:r w:rsidRPr="00F7451F">
        <w:rPr>
          <w:rFonts w:ascii="Times New Roman" w:hAnsi="Times New Roman"/>
          <w:b/>
          <w:bCs/>
          <w:color w:val="000000"/>
          <w:szCs w:val="22"/>
        </w:rPr>
        <w:t>Nyilvántartott álláskeresők száma összesen 2017-ben</w:t>
      </w:r>
    </w:p>
    <w:tbl>
      <w:tblPr>
        <w:tblStyle w:val="Tblzategyszer21"/>
        <w:tblW w:w="4536"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000" w:firstRow="0" w:lastRow="0" w:firstColumn="0" w:lastColumn="0" w:noHBand="0" w:noVBand="0"/>
      </w:tblPr>
      <w:tblGrid>
        <w:gridCol w:w="1529"/>
        <w:gridCol w:w="549"/>
        <w:gridCol w:w="2458"/>
      </w:tblGrid>
      <w:tr w:rsidR="00F7451F" w:rsidRPr="00F7451F" w:rsidTr="00526DB4">
        <w:trPr>
          <w:cnfStyle w:val="000000100000" w:firstRow="0" w:lastRow="0" w:firstColumn="0" w:lastColumn="0" w:oddVBand="0" w:evenVBand="0" w:oddHBand="1" w:evenHBand="0" w:firstRowFirstColumn="0" w:firstRowLastColumn="0" w:lastRowFirstColumn="0" w:lastRowLastColumn="0"/>
          <w:trHeight w:val="388"/>
          <w:jc w:val="center"/>
        </w:trPr>
        <w:tc>
          <w:tcPr>
            <w:cnfStyle w:val="000010000000" w:firstRow="0" w:lastRow="0" w:firstColumn="0" w:lastColumn="0" w:oddVBand="1" w:evenVBand="0" w:oddHBand="0" w:evenHBand="0" w:firstRowFirstColumn="0" w:firstRowLastColumn="0" w:lastRowFirstColumn="0" w:lastRowLastColumn="0"/>
            <w:tcW w:w="1529" w:type="dxa"/>
            <w:tcBorders>
              <w:top w:val="none" w:sz="0" w:space="0" w:color="auto"/>
              <w:left w:val="none" w:sz="0" w:space="0" w:color="auto"/>
              <w:bottom w:val="none" w:sz="0" w:space="0" w:color="auto"/>
              <w:right w:val="none" w:sz="0" w:space="0" w:color="auto"/>
            </w:tcBorders>
            <w:vAlign w:val="center"/>
          </w:tcPr>
          <w:p w:rsidR="00F7451F" w:rsidRPr="00F7451F" w:rsidRDefault="00F7451F" w:rsidP="00F7451F">
            <w:pPr>
              <w:spacing w:line="360" w:lineRule="auto"/>
              <w:jc w:val="center"/>
              <w:rPr>
                <w:rFonts w:ascii="Times New Roman" w:hAnsi="Times New Roman"/>
                <w:b/>
                <w:bCs/>
                <w:color w:val="000000"/>
                <w:szCs w:val="22"/>
              </w:rPr>
            </w:pPr>
            <w:r w:rsidRPr="00F7451F">
              <w:rPr>
                <w:rFonts w:ascii="Times New Roman" w:hAnsi="Times New Roman"/>
                <w:b/>
                <w:bCs/>
                <w:color w:val="000000"/>
                <w:szCs w:val="22"/>
              </w:rPr>
              <w:t>Életkor</w:t>
            </w:r>
          </w:p>
        </w:tc>
        <w:tc>
          <w:tcPr>
            <w:cnfStyle w:val="000001000000" w:firstRow="0" w:lastRow="0" w:firstColumn="0" w:lastColumn="0" w:oddVBand="0" w:evenVBand="1" w:oddHBand="0" w:evenHBand="0" w:firstRowFirstColumn="0" w:firstRowLastColumn="0" w:lastRowFirstColumn="0" w:lastRowLastColumn="0"/>
            <w:tcW w:w="549"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b/>
                <w:bCs/>
                <w:color w:val="000000"/>
                <w:szCs w:val="22"/>
              </w:rPr>
            </w:pPr>
            <w:r w:rsidRPr="00F7451F">
              <w:rPr>
                <w:rFonts w:ascii="Times New Roman" w:hAnsi="Times New Roman"/>
                <w:b/>
                <w:bCs/>
                <w:color w:val="000000"/>
                <w:szCs w:val="22"/>
              </w:rPr>
              <w:t>fő</w:t>
            </w:r>
          </w:p>
        </w:tc>
        <w:tc>
          <w:tcPr>
            <w:cnfStyle w:val="000010000000" w:firstRow="0" w:lastRow="0" w:firstColumn="0" w:lastColumn="0" w:oddVBand="1" w:evenVBand="0" w:oddHBand="0" w:evenHBand="0" w:firstRowFirstColumn="0" w:firstRowLastColumn="0" w:lastRowFirstColumn="0" w:lastRowLastColumn="0"/>
            <w:tcW w:w="2458"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b/>
                <w:bCs/>
                <w:color w:val="000000"/>
                <w:szCs w:val="22"/>
              </w:rPr>
            </w:pPr>
            <w:r w:rsidRPr="00F7451F">
              <w:rPr>
                <w:rFonts w:ascii="Times New Roman" w:hAnsi="Times New Roman"/>
                <w:b/>
                <w:bCs/>
                <w:color w:val="000000"/>
                <w:szCs w:val="22"/>
              </w:rPr>
              <w:t>426</w:t>
            </w:r>
          </w:p>
        </w:tc>
      </w:tr>
      <w:tr w:rsidR="00F7451F" w:rsidRPr="00F7451F" w:rsidTr="00526DB4">
        <w:trPr>
          <w:trHeight w:val="300"/>
          <w:jc w:val="center"/>
        </w:trPr>
        <w:tc>
          <w:tcPr>
            <w:cnfStyle w:val="000010000000" w:firstRow="0" w:lastRow="0" w:firstColumn="0" w:lastColumn="0" w:oddVBand="1" w:evenVBand="0" w:oddHBand="0" w:evenHBand="0" w:firstRowFirstColumn="0" w:firstRowLastColumn="0" w:lastRowFirstColumn="0" w:lastRowLastColumn="0"/>
            <w:tcW w:w="1529" w:type="dxa"/>
            <w:vMerge w:val="restart"/>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55-59 év</w:t>
            </w:r>
          </w:p>
        </w:tc>
        <w:tc>
          <w:tcPr>
            <w:cnfStyle w:val="000001000000" w:firstRow="0" w:lastRow="0" w:firstColumn="0" w:lastColumn="0" w:oddVBand="0" w:evenVBand="1" w:oddHBand="0" w:evenHBand="0" w:firstRowFirstColumn="0" w:firstRowLastColumn="0" w:lastRowFirstColumn="0" w:lastRowLastColumn="0"/>
            <w:tcW w:w="549" w:type="dxa"/>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fő</w:t>
            </w:r>
          </w:p>
        </w:tc>
        <w:tc>
          <w:tcPr>
            <w:cnfStyle w:val="000010000000" w:firstRow="0" w:lastRow="0" w:firstColumn="0" w:lastColumn="0" w:oddVBand="1" w:evenVBand="0" w:oddHBand="0" w:evenHBand="0" w:firstRowFirstColumn="0" w:firstRowLastColumn="0" w:lastRowFirstColumn="0" w:lastRowLastColumn="0"/>
            <w:tcW w:w="2458" w:type="dxa"/>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42</w:t>
            </w:r>
          </w:p>
        </w:tc>
      </w:tr>
      <w:tr w:rsidR="00F7451F" w:rsidRPr="00F7451F" w:rsidTr="00526DB4">
        <w:trPr>
          <w:cnfStyle w:val="000000100000" w:firstRow="0" w:lastRow="0" w:firstColumn="0" w:lastColumn="0" w:oddVBand="0" w:evenVBand="0" w:oddHBand="1" w:evenHBand="0" w:firstRowFirstColumn="0" w:firstRowLastColumn="0" w:lastRowFirstColumn="0" w:lastRowLastColumn="0"/>
          <w:trHeight w:val="172"/>
          <w:jc w:val="center"/>
        </w:trPr>
        <w:tc>
          <w:tcPr>
            <w:cnfStyle w:val="000010000000" w:firstRow="0" w:lastRow="0" w:firstColumn="0" w:lastColumn="0" w:oddVBand="1" w:evenVBand="0" w:oddHBand="0" w:evenHBand="0" w:firstRowFirstColumn="0" w:firstRowLastColumn="0" w:lastRowFirstColumn="0" w:lastRowLastColumn="0"/>
            <w:tcW w:w="1529" w:type="dxa"/>
            <w:vMerge/>
            <w:tcBorders>
              <w:top w:val="none" w:sz="0" w:space="0" w:color="auto"/>
              <w:left w:val="none" w:sz="0" w:space="0" w:color="auto"/>
              <w:bottom w:val="none" w:sz="0" w:space="0" w:color="auto"/>
              <w:right w:val="none" w:sz="0" w:space="0" w:color="auto"/>
            </w:tcBorders>
            <w:vAlign w:val="center"/>
          </w:tcPr>
          <w:p w:rsidR="00F7451F" w:rsidRPr="00F7451F" w:rsidRDefault="00F7451F" w:rsidP="00F7451F">
            <w:pPr>
              <w:spacing w:line="360" w:lineRule="auto"/>
              <w:jc w:val="center"/>
              <w:rPr>
                <w:rFonts w:ascii="Times New Roman" w:hAnsi="Times New Roman"/>
                <w:color w:val="000000"/>
                <w:szCs w:val="22"/>
              </w:rPr>
            </w:pPr>
          </w:p>
        </w:tc>
        <w:tc>
          <w:tcPr>
            <w:cnfStyle w:val="000001000000" w:firstRow="0" w:lastRow="0" w:firstColumn="0" w:lastColumn="0" w:oddVBand="0" w:evenVBand="1" w:oddHBand="0" w:evenHBand="0" w:firstRowFirstColumn="0" w:firstRowLastColumn="0" w:lastRowFirstColumn="0" w:lastRowLastColumn="0"/>
            <w:tcW w:w="549"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w:t>
            </w:r>
          </w:p>
        </w:tc>
        <w:tc>
          <w:tcPr>
            <w:cnfStyle w:val="000010000000" w:firstRow="0" w:lastRow="0" w:firstColumn="0" w:lastColumn="0" w:oddVBand="1" w:evenVBand="0" w:oddHBand="0" w:evenHBand="0" w:firstRowFirstColumn="0" w:firstRowLastColumn="0" w:lastRowFirstColumn="0" w:lastRowLastColumn="0"/>
            <w:tcW w:w="2458"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9%</w:t>
            </w:r>
          </w:p>
        </w:tc>
      </w:tr>
      <w:tr w:rsidR="00F7451F" w:rsidRPr="00F7451F" w:rsidTr="00526DB4">
        <w:trPr>
          <w:trHeight w:val="300"/>
          <w:jc w:val="center"/>
        </w:trPr>
        <w:tc>
          <w:tcPr>
            <w:cnfStyle w:val="000010000000" w:firstRow="0" w:lastRow="0" w:firstColumn="0" w:lastColumn="0" w:oddVBand="1" w:evenVBand="0" w:oddHBand="0" w:evenHBand="0" w:firstRowFirstColumn="0" w:firstRowLastColumn="0" w:lastRowFirstColumn="0" w:lastRowLastColumn="0"/>
            <w:tcW w:w="1529" w:type="dxa"/>
            <w:vMerge w:val="restart"/>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59 év felett</w:t>
            </w:r>
          </w:p>
        </w:tc>
        <w:tc>
          <w:tcPr>
            <w:cnfStyle w:val="000001000000" w:firstRow="0" w:lastRow="0" w:firstColumn="0" w:lastColumn="0" w:oddVBand="0" w:evenVBand="1" w:oddHBand="0" w:evenHBand="0" w:firstRowFirstColumn="0" w:firstRowLastColumn="0" w:lastRowFirstColumn="0" w:lastRowLastColumn="0"/>
            <w:tcW w:w="549" w:type="dxa"/>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fő</w:t>
            </w:r>
          </w:p>
        </w:tc>
        <w:tc>
          <w:tcPr>
            <w:cnfStyle w:val="000010000000" w:firstRow="0" w:lastRow="0" w:firstColumn="0" w:lastColumn="0" w:oddVBand="1" w:evenVBand="0" w:oddHBand="0" w:evenHBand="0" w:firstRowFirstColumn="0" w:firstRowLastColumn="0" w:lastRowFirstColumn="0" w:lastRowLastColumn="0"/>
            <w:tcW w:w="2458" w:type="dxa"/>
            <w:tcBorders>
              <w:left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110</w:t>
            </w:r>
          </w:p>
        </w:tc>
      </w:tr>
      <w:tr w:rsidR="00F7451F" w:rsidRPr="00F7451F" w:rsidTr="00526DB4">
        <w:trPr>
          <w:cnfStyle w:val="000000100000" w:firstRow="0" w:lastRow="0" w:firstColumn="0" w:lastColumn="0" w:oddVBand="0" w:evenVBand="0" w:oddHBand="1" w:evenHBand="0" w:firstRowFirstColumn="0" w:firstRowLastColumn="0" w:lastRowFirstColumn="0" w:lastRowLastColumn="0"/>
          <w:trHeight w:val="300"/>
          <w:jc w:val="center"/>
        </w:trPr>
        <w:tc>
          <w:tcPr>
            <w:cnfStyle w:val="000010000000" w:firstRow="0" w:lastRow="0" w:firstColumn="0" w:lastColumn="0" w:oddVBand="1" w:evenVBand="0" w:oddHBand="0" w:evenHBand="0" w:firstRowFirstColumn="0" w:firstRowLastColumn="0" w:lastRowFirstColumn="0" w:lastRowLastColumn="0"/>
            <w:tcW w:w="1529" w:type="dxa"/>
            <w:vMerge/>
            <w:tcBorders>
              <w:top w:val="none" w:sz="0" w:space="0" w:color="auto"/>
              <w:left w:val="none" w:sz="0" w:space="0" w:color="auto"/>
              <w:bottom w:val="none" w:sz="0" w:space="0" w:color="auto"/>
              <w:right w:val="none" w:sz="0" w:space="0" w:color="auto"/>
            </w:tcBorders>
            <w:vAlign w:val="center"/>
          </w:tcPr>
          <w:p w:rsidR="00F7451F" w:rsidRPr="00F7451F" w:rsidRDefault="00F7451F" w:rsidP="00F7451F">
            <w:pPr>
              <w:spacing w:line="360" w:lineRule="auto"/>
              <w:jc w:val="center"/>
              <w:rPr>
                <w:rFonts w:ascii="Times New Roman" w:hAnsi="Times New Roman"/>
                <w:color w:val="000000"/>
                <w:szCs w:val="22"/>
              </w:rPr>
            </w:pPr>
          </w:p>
        </w:tc>
        <w:tc>
          <w:tcPr>
            <w:cnfStyle w:val="000001000000" w:firstRow="0" w:lastRow="0" w:firstColumn="0" w:lastColumn="0" w:oddVBand="0" w:evenVBand="1" w:oddHBand="0" w:evenHBand="0" w:firstRowFirstColumn="0" w:firstRowLastColumn="0" w:lastRowFirstColumn="0" w:lastRowLastColumn="0"/>
            <w:tcW w:w="549"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w:t>
            </w:r>
          </w:p>
        </w:tc>
        <w:tc>
          <w:tcPr>
            <w:cnfStyle w:val="000010000000" w:firstRow="0" w:lastRow="0" w:firstColumn="0" w:lastColumn="0" w:oddVBand="1" w:evenVBand="0" w:oddHBand="0" w:evenHBand="0" w:firstRowFirstColumn="0" w:firstRowLastColumn="0" w:lastRowFirstColumn="0" w:lastRowLastColumn="0"/>
            <w:tcW w:w="2458" w:type="dxa"/>
            <w:tcBorders>
              <w:top w:val="none" w:sz="0" w:space="0" w:color="auto"/>
              <w:left w:val="none" w:sz="0" w:space="0" w:color="auto"/>
              <w:bottom w:val="none" w:sz="0" w:space="0" w:color="auto"/>
              <w:right w:val="none" w:sz="0" w:space="0" w:color="auto"/>
            </w:tcBorders>
            <w:noWrap/>
            <w:vAlign w:val="center"/>
          </w:tcPr>
          <w:p w:rsidR="00F7451F" w:rsidRPr="00F7451F" w:rsidRDefault="00F7451F" w:rsidP="00F7451F">
            <w:pPr>
              <w:spacing w:line="360" w:lineRule="auto"/>
              <w:jc w:val="center"/>
              <w:rPr>
                <w:rFonts w:ascii="Times New Roman" w:hAnsi="Times New Roman"/>
                <w:color w:val="000000"/>
                <w:szCs w:val="22"/>
              </w:rPr>
            </w:pPr>
            <w:r w:rsidRPr="00F7451F">
              <w:rPr>
                <w:rFonts w:ascii="Times New Roman" w:hAnsi="Times New Roman"/>
                <w:color w:val="000000"/>
                <w:szCs w:val="22"/>
              </w:rPr>
              <w:t>25,8%</w:t>
            </w:r>
          </w:p>
        </w:tc>
      </w:tr>
    </w:tbl>
    <w:p w:rsidR="00F7451F" w:rsidRPr="00F7451F" w:rsidRDefault="00F7451F" w:rsidP="00F7451F">
      <w:pPr>
        <w:spacing w:after="200" w:line="276" w:lineRule="auto"/>
        <w:ind w:left="2268"/>
        <w:jc w:val="left"/>
        <w:rPr>
          <w:rFonts w:ascii="Times New Roman" w:hAnsi="Times New Roman"/>
          <w:i/>
          <w:szCs w:val="22"/>
        </w:rPr>
      </w:pPr>
      <w:r w:rsidRPr="00F7451F">
        <w:rPr>
          <w:rFonts w:ascii="Times New Roman" w:hAnsi="Times New Roman"/>
          <w:i/>
          <w:szCs w:val="22"/>
        </w:rPr>
        <w:t>Forrás: TeIR</w:t>
      </w:r>
    </w:p>
    <w:p w:rsidR="00F7451F" w:rsidRPr="002A0C4E" w:rsidRDefault="00F7451F" w:rsidP="002A0C4E">
      <w:pPr>
        <w:keepNext/>
        <w:spacing w:before="240" w:after="60"/>
        <w:outlineLvl w:val="1"/>
        <w:rPr>
          <w:rFonts w:ascii="Times New Roman" w:eastAsia="Calibri" w:hAnsi="Times New Roman"/>
          <w:b/>
          <w:bCs/>
          <w:kern w:val="32"/>
          <w:sz w:val="28"/>
        </w:rPr>
      </w:pPr>
      <w:bookmarkStart w:id="165" w:name="_Toc359492147"/>
      <w:bookmarkStart w:id="166" w:name="_Toc359503277"/>
      <w:bookmarkStart w:id="167" w:name="_Toc359504910"/>
      <w:bookmarkStart w:id="168" w:name="_Toc359565838"/>
      <w:bookmarkStart w:id="169" w:name="_Toc359573732"/>
      <w:bookmarkStart w:id="170" w:name="_Toc531420436"/>
      <w:r w:rsidRPr="002A0C4E">
        <w:rPr>
          <w:rFonts w:ascii="Times New Roman" w:eastAsia="Calibri" w:hAnsi="Times New Roman"/>
          <w:b/>
          <w:bCs/>
          <w:kern w:val="32"/>
          <w:sz w:val="28"/>
        </w:rPr>
        <w:t>6.3</w:t>
      </w:r>
      <w:r w:rsidR="009B610E">
        <w:rPr>
          <w:rFonts w:ascii="Times New Roman" w:eastAsia="Calibri" w:hAnsi="Times New Roman"/>
          <w:b/>
          <w:bCs/>
          <w:kern w:val="32"/>
          <w:sz w:val="28"/>
        </w:rPr>
        <w:t>.</w:t>
      </w:r>
      <w:r w:rsidRPr="002A0C4E">
        <w:rPr>
          <w:rFonts w:ascii="Times New Roman" w:eastAsia="Calibri" w:hAnsi="Times New Roman"/>
          <w:b/>
          <w:bCs/>
          <w:kern w:val="32"/>
          <w:sz w:val="28"/>
        </w:rPr>
        <w:t xml:space="preserve"> A közösségi élet gyakorlásához, szociális szolgáltatásokhoz való hozzáférés</w:t>
      </w:r>
      <w:bookmarkEnd w:id="165"/>
      <w:bookmarkEnd w:id="166"/>
      <w:bookmarkEnd w:id="167"/>
      <w:bookmarkEnd w:id="168"/>
      <w:bookmarkEnd w:id="169"/>
      <w:bookmarkEnd w:id="170"/>
    </w:p>
    <w:p w:rsidR="00F7451F" w:rsidRPr="00BE1C3F" w:rsidRDefault="00F7451F" w:rsidP="00BE1C3F">
      <w:pPr>
        <w:rPr>
          <w:rFonts w:eastAsia="Calibri"/>
          <w:sz w:val="24"/>
        </w:rPr>
      </w:pPr>
    </w:p>
    <w:p w:rsidR="0020681E" w:rsidRPr="0020681E" w:rsidRDefault="0020681E" w:rsidP="0020681E">
      <w:pPr>
        <w:rPr>
          <w:rFonts w:ascii="Times New Roman" w:eastAsia="Calibri" w:hAnsi="Times New Roman"/>
          <w:sz w:val="24"/>
        </w:rPr>
      </w:pPr>
      <w:r w:rsidRPr="0020681E">
        <w:rPr>
          <w:rFonts w:ascii="Times New Roman" w:eastAsia="Calibri" w:hAnsi="Times New Roman"/>
          <w:sz w:val="24"/>
        </w:rPr>
        <w:t>Erzsébetvárosban az idősek által igénybe vehető</w:t>
      </w:r>
      <w:r>
        <w:rPr>
          <w:rFonts w:ascii="Times New Roman" w:eastAsia="Calibri" w:hAnsi="Times New Roman"/>
          <w:sz w:val="24"/>
        </w:rPr>
        <w:t xml:space="preserve"> szociális szolgáltatások körét</w:t>
      </w:r>
      <w:r w:rsidRPr="0020681E">
        <w:rPr>
          <w:rFonts w:ascii="Times New Roman" w:eastAsia="Calibri" w:hAnsi="Times New Roman"/>
          <w:sz w:val="24"/>
        </w:rPr>
        <w:t xml:space="preserve"> a</w:t>
      </w:r>
      <w:r w:rsidR="00C97C84">
        <w:rPr>
          <w:rFonts w:ascii="Times New Roman" w:eastAsia="Calibri" w:hAnsi="Times New Roman"/>
          <w:sz w:val="24"/>
        </w:rPr>
        <w:t>z</w:t>
      </w:r>
      <w:r w:rsidRPr="0020681E">
        <w:rPr>
          <w:rFonts w:ascii="Times New Roman" w:eastAsia="Calibri" w:hAnsi="Times New Roman"/>
          <w:sz w:val="24"/>
        </w:rPr>
        <w:t xml:space="preserve"> Szt., az 1/2000 (1.07) SzCsM rendelet és a helyi szociális rendelet alapján biztosítjuk.</w:t>
      </w:r>
    </w:p>
    <w:p w:rsidR="0020681E" w:rsidRPr="0020681E" w:rsidRDefault="0020681E" w:rsidP="0020681E">
      <w:pPr>
        <w:rPr>
          <w:rFonts w:ascii="Times New Roman" w:eastAsia="Calibri" w:hAnsi="Times New Roman"/>
          <w:sz w:val="24"/>
        </w:rPr>
      </w:pPr>
      <w:r w:rsidRPr="0020681E">
        <w:rPr>
          <w:rFonts w:ascii="Times New Roman" w:eastAsiaTheme="minorHAnsi" w:hAnsi="Times New Roman"/>
          <w:sz w:val="24"/>
          <w:lang w:eastAsia="en-US"/>
        </w:rPr>
        <w:t xml:space="preserve">A Humán Szolgáltató Budapest Főváros VII. Kerület Erzsébetváros Önkormányzata által fenntartott intézményeként szociális, gyermekjóléti és egészségügyi szolgáltatásokat nyújt a kerület lakosságának. A Humán Szolgáltató az integrált intézményben rejlő lehetőségek optimalizált felhasználására törekszik, így tevékenységeinek köre és szolgáltatásainak színvonala évről évre nő és fejlődik. A </w:t>
      </w:r>
      <w:r w:rsidRPr="0020681E">
        <w:rPr>
          <w:rFonts w:ascii="Times New Roman" w:eastAsia="Calibri" w:hAnsi="Times New Roman"/>
          <w:sz w:val="24"/>
        </w:rPr>
        <w:t xml:space="preserve">szociális alap- és szakellátás keretében nyújtott szolgáltatások a kerület bármely pontján lakók számára igénybe vehetők. </w:t>
      </w:r>
    </w:p>
    <w:p w:rsidR="0020681E" w:rsidRPr="0020681E" w:rsidRDefault="0020681E" w:rsidP="0020681E">
      <w:pPr>
        <w:rPr>
          <w:rFonts w:ascii="Times New Roman" w:eastAsia="Calibri" w:hAnsi="Times New Roman"/>
          <w:sz w:val="24"/>
        </w:rPr>
      </w:pPr>
      <w:r w:rsidRPr="0020681E">
        <w:rPr>
          <w:rFonts w:ascii="Times New Roman" w:eastAsia="Calibri" w:hAnsi="Times New Roman"/>
          <w:sz w:val="24"/>
        </w:rPr>
        <w:t>A Humán Szolgáltató elsődleges célja, hogy segítse a kerületben élő időseket abban, hogy saját lakókörnyezetükben maradhassanak mindaddig, amíg azt igénylik</w:t>
      </w:r>
      <w:r>
        <w:rPr>
          <w:rFonts w:ascii="Times New Roman" w:eastAsia="Calibri" w:hAnsi="Times New Roman"/>
          <w:sz w:val="24"/>
        </w:rPr>
        <w:t>,</w:t>
      </w:r>
      <w:r w:rsidRPr="0020681E">
        <w:rPr>
          <w:rFonts w:ascii="Times New Roman" w:eastAsia="Calibri" w:hAnsi="Times New Roman"/>
          <w:sz w:val="24"/>
        </w:rPr>
        <w:t xml:space="preserve"> és egészségi állapotuk megengedi. </w:t>
      </w:r>
    </w:p>
    <w:p w:rsidR="00F7451F" w:rsidRPr="00BE1C3F" w:rsidRDefault="00F7451F" w:rsidP="00BE1C3F">
      <w:pPr>
        <w:spacing w:after="200"/>
        <w:rPr>
          <w:rFonts w:asciiTheme="minorHAnsi" w:eastAsiaTheme="minorHAnsi" w:hAnsiTheme="minorHAnsi" w:cstheme="minorBidi"/>
          <w:sz w:val="24"/>
        </w:rPr>
      </w:pPr>
      <w:bookmarkStart w:id="171" w:name="_Toc359504911"/>
      <w:bookmarkStart w:id="172" w:name="_Toc359565839"/>
      <w:bookmarkStart w:id="173" w:name="_Toc359573733"/>
    </w:p>
    <w:p w:rsidR="00F7451F" w:rsidRPr="00BE1C3F" w:rsidRDefault="00F7451F" w:rsidP="002A0C4E">
      <w:pPr>
        <w:keepNext/>
        <w:spacing w:before="240" w:after="60"/>
        <w:outlineLvl w:val="2"/>
        <w:rPr>
          <w:rFonts w:ascii="Times New Roman" w:eastAsia="Calibri" w:hAnsi="Times New Roman"/>
          <w:b/>
          <w:bCs/>
          <w:kern w:val="32"/>
          <w:sz w:val="24"/>
        </w:rPr>
      </w:pPr>
      <w:bookmarkStart w:id="174" w:name="_Toc531420437"/>
      <w:r w:rsidRPr="00BE1C3F">
        <w:rPr>
          <w:rFonts w:ascii="Times New Roman" w:eastAsia="Calibri" w:hAnsi="Times New Roman"/>
          <w:b/>
          <w:bCs/>
          <w:kern w:val="32"/>
          <w:sz w:val="24"/>
        </w:rPr>
        <w:t>A Humán Szolgáltató által szociális alap- és szakellátás keretében nyújtott szolgáltatások a kerület idős lakosai részére</w:t>
      </w:r>
      <w:bookmarkEnd w:id="171"/>
      <w:bookmarkEnd w:id="172"/>
      <w:bookmarkEnd w:id="173"/>
      <w:bookmarkEnd w:id="174"/>
    </w:p>
    <w:p w:rsidR="00F7451F" w:rsidRPr="00BE1C3F" w:rsidRDefault="00F7451F" w:rsidP="00BE1C3F">
      <w:pPr>
        <w:rPr>
          <w:rFonts w:eastAsia="Calibri"/>
          <w:sz w:val="24"/>
        </w:rPr>
      </w:pPr>
    </w:p>
    <w:p w:rsidR="00F7451F" w:rsidRPr="00BE1C3F" w:rsidRDefault="00F7451F" w:rsidP="00BE1C3F">
      <w:pPr>
        <w:rPr>
          <w:rFonts w:ascii="Times New Roman" w:eastAsia="Calibri" w:hAnsi="Times New Roman"/>
          <w:b/>
          <w:i/>
          <w:sz w:val="24"/>
          <w:u w:val="single"/>
        </w:rPr>
      </w:pPr>
      <w:r w:rsidRPr="00BE1C3F">
        <w:rPr>
          <w:rFonts w:ascii="Times New Roman" w:eastAsia="Calibri" w:hAnsi="Times New Roman"/>
          <w:b/>
          <w:i/>
          <w:sz w:val="24"/>
          <w:u w:val="single"/>
        </w:rPr>
        <w:t>Szociális étkeztetés</w:t>
      </w:r>
    </w:p>
    <w:p w:rsidR="0020681E" w:rsidRPr="0020681E" w:rsidRDefault="0020681E" w:rsidP="0020681E">
      <w:pPr>
        <w:rPr>
          <w:rFonts w:ascii="Times New Roman" w:hAnsi="Times New Roman"/>
          <w:sz w:val="24"/>
        </w:rPr>
      </w:pPr>
      <w:r w:rsidRPr="0020681E">
        <w:rPr>
          <w:rFonts w:ascii="Times New Roman" w:hAnsi="Times New Roman"/>
          <w:sz w:val="24"/>
        </w:rPr>
        <w:t>Szociális étkeztetés keretében azoknak a szociálisan rászorultaknak a legalább napi egyszeri meleg étkezéséről kell gondoskodni, akik azt önmaguk, illetve eltartottjaik részére tartósan vagy átmeneti jelleggel nem képesek biztosítani.</w:t>
      </w:r>
    </w:p>
    <w:p w:rsidR="0020681E" w:rsidRPr="0020681E" w:rsidRDefault="0020681E" w:rsidP="0020681E">
      <w:pPr>
        <w:rPr>
          <w:rFonts w:ascii="Times New Roman" w:hAnsi="Times New Roman"/>
          <w:sz w:val="24"/>
        </w:rPr>
      </w:pPr>
      <w:r w:rsidRPr="0020681E">
        <w:rPr>
          <w:rFonts w:ascii="Times New Roman" w:hAnsi="Times New Roman"/>
          <w:sz w:val="24"/>
        </w:rPr>
        <w:t>Az étkeztetést, mint a személyes gondoskodás keretébe tartozó szociális alapszolgáltatást az önkormányzat biztosítja, részletes szabályait helyi rendeletben szabályozza.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ételt 2014. január óta a Menzaminta Kft. biztosítja, közbeszerzési szerződés alapján. A Menzaminta Kft. átvette és biztosítja az idősellátáshoz tartozó konyhák teljes körű üzemeltetését is.</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szociális étkeztetés a jogszabályi előírásoknak megfelelő módon, zárt rendszerben és egyedi kiszerelésben történik.</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étkeztetés a lakosság szükségleteinek megfelelően történik az étel:</w:t>
      </w:r>
    </w:p>
    <w:p w:rsidR="0020681E" w:rsidRPr="0020681E" w:rsidRDefault="0020681E" w:rsidP="0020681E">
      <w:pPr>
        <w:numPr>
          <w:ilvl w:val="1"/>
          <w:numId w:val="26"/>
        </w:numPr>
        <w:spacing w:after="200"/>
        <w:ind w:left="851" w:hanging="284"/>
        <w:contextualSpacing/>
        <w:jc w:val="left"/>
        <w:rPr>
          <w:rFonts w:ascii="Times New Roman" w:hAnsi="Times New Roman"/>
          <w:sz w:val="24"/>
        </w:rPr>
      </w:pPr>
      <w:r w:rsidRPr="0020681E">
        <w:rPr>
          <w:rFonts w:ascii="Times New Roman" w:hAnsi="Times New Roman"/>
          <w:sz w:val="24"/>
        </w:rPr>
        <w:t>kiszolgálásával egyidejű helyben fogyasztással,</w:t>
      </w:r>
    </w:p>
    <w:p w:rsidR="0020681E" w:rsidRPr="0020681E" w:rsidRDefault="0020681E" w:rsidP="0020681E">
      <w:pPr>
        <w:numPr>
          <w:ilvl w:val="1"/>
          <w:numId w:val="26"/>
        </w:numPr>
        <w:spacing w:after="200"/>
        <w:ind w:left="851" w:hanging="284"/>
        <w:contextualSpacing/>
        <w:jc w:val="left"/>
        <w:rPr>
          <w:rFonts w:ascii="Times New Roman" w:hAnsi="Times New Roman"/>
          <w:sz w:val="24"/>
        </w:rPr>
      </w:pPr>
      <w:r w:rsidRPr="0020681E">
        <w:rPr>
          <w:rFonts w:ascii="Times New Roman" w:hAnsi="Times New Roman"/>
          <w:sz w:val="24"/>
        </w:rPr>
        <w:t>elvitelének lehetővé tételével,</w:t>
      </w:r>
    </w:p>
    <w:p w:rsidR="0020681E" w:rsidRPr="0020681E" w:rsidRDefault="0020681E" w:rsidP="0020681E">
      <w:pPr>
        <w:numPr>
          <w:ilvl w:val="1"/>
          <w:numId w:val="26"/>
        </w:numPr>
        <w:spacing w:after="200"/>
        <w:ind w:left="851" w:hanging="284"/>
        <w:contextualSpacing/>
        <w:jc w:val="left"/>
        <w:rPr>
          <w:rFonts w:ascii="Times New Roman" w:hAnsi="Times New Roman"/>
          <w:sz w:val="24"/>
        </w:rPr>
      </w:pPr>
      <w:r w:rsidRPr="0020681E">
        <w:rPr>
          <w:rFonts w:ascii="Times New Roman" w:hAnsi="Times New Roman"/>
          <w:sz w:val="24"/>
        </w:rPr>
        <w:t>lakásra szállításával.</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lakásra szállítást szintén a Menzaminta Kft. biztosítja alvállalkozón keresztül.</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Ha az étkezésben részesülő személy egészségi állapota indokolja, a háziorvos javaslatára, az ellátást igénybe vevő részére diétás étkeztetést biztosítunk. (Cukros és kímélő diéta biztosítása a szolgáltatóval kötött megállapodás alapján.)</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Az étkezés igénybevétele térítés ellenében történik, melyet előre kell megfizetni figyelembe véve az igénylő jövedelmét és az igényelt napok számát. A térítési díj összegét a helyi rendelet határozza meg.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jövedelmi sávok a szolgáltatást igénybe vevők jövedelmének figyelembe vételével kerültek kialakításra annak érdekében, hogy az alacsony jövedelemmel rendelkező ellátottak is igénybe tudják venni az egyes szolgáltatásokat.</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szociális étkezetés szolgáltatás igénybevétele 5 telephelyen lehetséges: Akácfa u 61., Dohány u 22-24., Dózsa György út 46., Király u 97. és Peterdy u 16.</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 szociális étkeztetést a 2017. évben átlagosan havonta 364 fő vette igénybe, részükre összesen 102 114 adag ételt biztosítottunk.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Azoknak a száma, akik semmilyen jövedelemmel nem rendelkeznek (aktív korú személyek, akik nem jogosultak sem a munkaügyi központok által semmilyen juttatásra, sem az önkormányzat által biztosított bármilyen rendszeres jövedelemre), mely alapján térítési díjat fizetnének, 2017-ben 13 fő volt.</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Szt. 7. § (1) bekezdés értelmében a „települési önkormányzat, tekintet nélkül hatáskörére és illetékességére, köteles az arra rászorulónak átmeneti segélyt, étkezést, illetve szállást biztosítani, ha ennek hiánya a rászorulónak az életét, testi épségét veszélyezteti.”</w:t>
      </w:r>
    </w:p>
    <w:p w:rsid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2017-ben 3 fő részesült krízisétkeztetésben.</w:t>
      </w:r>
    </w:p>
    <w:p w:rsidR="0020681E" w:rsidRPr="0020681E" w:rsidRDefault="0020681E" w:rsidP="0020681E">
      <w:pPr>
        <w:rPr>
          <w:rFonts w:ascii="Times New Roman" w:eastAsiaTheme="minorHAnsi" w:hAnsi="Times New Roman"/>
          <w:sz w:val="24"/>
          <w:lang w:eastAsia="en-US"/>
        </w:rPr>
      </w:pPr>
    </w:p>
    <w:p w:rsidR="00F7451F" w:rsidRPr="00F7451F" w:rsidRDefault="00F7451F" w:rsidP="00373918">
      <w:pPr>
        <w:jc w:val="center"/>
        <w:rPr>
          <w:rFonts w:ascii="Times New Roman" w:hAnsi="Times New Roman"/>
          <w:sz w:val="24"/>
        </w:rPr>
      </w:pPr>
      <w:r w:rsidRPr="00F7451F">
        <w:rPr>
          <w:rFonts w:ascii="Times New Roman" w:eastAsiaTheme="minorHAnsi" w:hAnsi="Times New Roman"/>
          <w:b/>
          <w:i/>
          <w:sz w:val="24"/>
          <w:lang w:eastAsia="en-US"/>
        </w:rPr>
        <w:t>Erzsébetvárosi szociális étkezést igénybe vevők számát az igénybevétel módja szerint az alábbi diagram szemlélteti:</w:t>
      </w:r>
      <w:r w:rsidRPr="00F7451F">
        <w:rPr>
          <w:rFonts w:ascii="Times New Roman" w:eastAsiaTheme="minorHAnsi" w:hAnsi="Times New Roman"/>
          <w:noProof/>
          <w:sz w:val="24"/>
        </w:rPr>
        <w:drawing>
          <wp:inline distT="0" distB="0" distL="0" distR="0" wp14:anchorId="6FAA64D3" wp14:editId="76EAEBA9">
            <wp:extent cx="5760720" cy="3019635"/>
            <wp:effectExtent l="0" t="0" r="11430" b="9525"/>
            <wp:docPr id="25" name="Diagram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F7451F" w:rsidRPr="00F7451F" w:rsidRDefault="00F7451F" w:rsidP="00F7451F">
      <w:pPr>
        <w:spacing w:line="360" w:lineRule="auto"/>
        <w:rPr>
          <w:rFonts w:ascii="Times New Roman" w:eastAsia="Calibri" w:hAnsi="Times New Roman"/>
          <w:b/>
          <w:i/>
          <w:sz w:val="24"/>
          <w:u w:val="single"/>
        </w:rPr>
      </w:pPr>
    </w:p>
    <w:p w:rsidR="00F7451F" w:rsidRPr="00F7451F" w:rsidRDefault="00F7451F" w:rsidP="00F7451F">
      <w:pPr>
        <w:spacing w:line="360" w:lineRule="auto"/>
        <w:rPr>
          <w:rFonts w:ascii="Times New Roman" w:eastAsia="Calibri" w:hAnsi="Times New Roman"/>
          <w:b/>
          <w:i/>
          <w:sz w:val="24"/>
          <w:u w:val="single"/>
        </w:rPr>
      </w:pPr>
      <w:r w:rsidRPr="00F7451F">
        <w:rPr>
          <w:rFonts w:ascii="Times New Roman" w:eastAsia="Calibri" w:hAnsi="Times New Roman"/>
          <w:b/>
          <w:i/>
          <w:sz w:val="24"/>
          <w:u w:val="single"/>
        </w:rPr>
        <w:t>Időskorúak nappali ellátása</w:t>
      </w:r>
    </w:p>
    <w:p w:rsidR="00F7451F" w:rsidRPr="00F7451F" w:rsidRDefault="00F7451F" w:rsidP="00F7451F">
      <w:pPr>
        <w:spacing w:after="200" w:line="276" w:lineRule="auto"/>
        <w:jc w:val="left"/>
        <w:rPr>
          <w:rFonts w:ascii="Times New Roman" w:eastAsiaTheme="minorHAnsi" w:hAnsi="Times New Roman"/>
          <w:sz w:val="24"/>
          <w:lang w:eastAsia="en-US"/>
        </w:rPr>
      </w:pPr>
      <w:r w:rsidRPr="00F7451F">
        <w:rPr>
          <w:rFonts w:ascii="Times New Roman" w:eastAsiaTheme="minorHAnsi" w:hAnsi="Times New Roman"/>
          <w:sz w:val="24"/>
          <w:lang w:eastAsia="en-US"/>
        </w:rPr>
        <w:t>A Humán Szolgáltató Erzsébetvárosban öt helyszínen biztosít nappali ellátást a kerület idős lakossága számára:</w:t>
      </w:r>
    </w:p>
    <w:tbl>
      <w:tblPr>
        <w:tblStyle w:val="Tblzategyszer11"/>
        <w:tblW w:w="0" w:type="auto"/>
        <w:tblLook w:val="04A0" w:firstRow="1" w:lastRow="0" w:firstColumn="1" w:lastColumn="0" w:noHBand="0" w:noVBand="1"/>
      </w:tblPr>
      <w:tblGrid>
        <w:gridCol w:w="2957"/>
        <w:gridCol w:w="2633"/>
      </w:tblGrid>
      <w:tr w:rsidR="00F7451F" w:rsidRPr="00F7451F" w:rsidTr="00526DB4">
        <w:trPr>
          <w:cnfStyle w:val="100000000000" w:firstRow="1" w:lastRow="0" w:firstColumn="0" w:lastColumn="0" w:oddVBand="0" w:evenVBand="0" w:oddHBand="0"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center"/>
              <w:rPr>
                <w:rFonts w:ascii="Times New Roman" w:eastAsiaTheme="minorHAnsi" w:hAnsi="Times New Roman"/>
                <w:sz w:val="24"/>
                <w:lang w:eastAsia="en-US"/>
              </w:rPr>
            </w:pPr>
            <w:r w:rsidRPr="00F7451F">
              <w:rPr>
                <w:rFonts w:ascii="Times New Roman" w:eastAsiaTheme="minorHAnsi" w:hAnsi="Times New Roman"/>
                <w:sz w:val="24"/>
                <w:lang w:eastAsia="en-US"/>
              </w:rPr>
              <w:t>Nappali ellátás helyszíne</w:t>
            </w:r>
          </w:p>
        </w:tc>
        <w:tc>
          <w:tcPr>
            <w:tcW w:w="2633" w:type="dxa"/>
            <w:hideMark/>
          </w:tcPr>
          <w:p w:rsidR="00F7451F" w:rsidRPr="00F7451F" w:rsidRDefault="00F7451F" w:rsidP="00F7451F">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Engedélyezett férőhelyszám</w:t>
            </w:r>
          </w:p>
        </w:tc>
      </w:tr>
      <w:tr w:rsidR="00F7451F" w:rsidRPr="00F7451F" w:rsidTr="00526D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left"/>
              <w:rPr>
                <w:rFonts w:ascii="Times New Roman" w:eastAsiaTheme="minorHAnsi" w:hAnsi="Times New Roman"/>
                <w:sz w:val="24"/>
                <w:lang w:eastAsia="en-US"/>
              </w:rPr>
            </w:pPr>
            <w:r w:rsidRPr="00F7451F">
              <w:rPr>
                <w:rFonts w:ascii="Times New Roman" w:eastAsiaTheme="minorHAnsi" w:hAnsi="Times New Roman"/>
                <w:sz w:val="24"/>
                <w:lang w:eastAsia="en-US"/>
              </w:rPr>
              <w:t>Dohány u. 22-24.</w:t>
            </w:r>
          </w:p>
        </w:tc>
        <w:tc>
          <w:tcPr>
            <w:tcW w:w="2633" w:type="dxa"/>
            <w:hideMark/>
          </w:tcPr>
          <w:p w:rsidR="00F7451F" w:rsidRPr="00F7451F" w:rsidRDefault="00F7451F" w:rsidP="00F7451F">
            <w:pPr>
              <w:jc w:val="cente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60</w:t>
            </w:r>
          </w:p>
        </w:tc>
      </w:tr>
      <w:tr w:rsidR="00F7451F" w:rsidRPr="00F7451F" w:rsidTr="00526DB4">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left"/>
              <w:rPr>
                <w:rFonts w:ascii="Times New Roman" w:eastAsiaTheme="minorHAnsi" w:hAnsi="Times New Roman"/>
                <w:sz w:val="24"/>
                <w:lang w:eastAsia="en-US"/>
              </w:rPr>
            </w:pPr>
            <w:r w:rsidRPr="00F7451F">
              <w:rPr>
                <w:rFonts w:ascii="Times New Roman" w:eastAsiaTheme="minorHAnsi" w:hAnsi="Times New Roman"/>
                <w:sz w:val="24"/>
                <w:lang w:eastAsia="en-US"/>
              </w:rPr>
              <w:t>Akácfa u. 61.</w:t>
            </w:r>
          </w:p>
        </w:tc>
        <w:tc>
          <w:tcPr>
            <w:tcW w:w="2633" w:type="dxa"/>
            <w:hideMark/>
          </w:tcPr>
          <w:p w:rsidR="00F7451F" w:rsidRPr="00F7451F" w:rsidRDefault="00F7451F" w:rsidP="00F7451F">
            <w:pPr>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90</w:t>
            </w:r>
          </w:p>
        </w:tc>
      </w:tr>
      <w:tr w:rsidR="00F7451F" w:rsidRPr="00F7451F" w:rsidTr="00526D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left"/>
              <w:rPr>
                <w:rFonts w:ascii="Times New Roman" w:eastAsiaTheme="minorHAnsi" w:hAnsi="Times New Roman"/>
                <w:sz w:val="24"/>
                <w:lang w:eastAsia="en-US"/>
              </w:rPr>
            </w:pPr>
            <w:r w:rsidRPr="00F7451F">
              <w:rPr>
                <w:rFonts w:ascii="Times New Roman" w:eastAsiaTheme="minorHAnsi" w:hAnsi="Times New Roman"/>
                <w:sz w:val="24"/>
                <w:lang w:eastAsia="en-US"/>
              </w:rPr>
              <w:t>Király u. 97.</w:t>
            </w:r>
          </w:p>
        </w:tc>
        <w:tc>
          <w:tcPr>
            <w:tcW w:w="2633" w:type="dxa"/>
            <w:hideMark/>
          </w:tcPr>
          <w:p w:rsidR="00F7451F" w:rsidRPr="00F7451F" w:rsidRDefault="00F7451F" w:rsidP="00F7451F">
            <w:pPr>
              <w:jc w:val="cente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90</w:t>
            </w:r>
          </w:p>
        </w:tc>
      </w:tr>
      <w:tr w:rsidR="00F7451F" w:rsidRPr="00F7451F" w:rsidTr="00526DB4">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left"/>
              <w:rPr>
                <w:rFonts w:ascii="Times New Roman" w:eastAsiaTheme="minorHAnsi" w:hAnsi="Times New Roman"/>
                <w:sz w:val="24"/>
                <w:lang w:eastAsia="en-US"/>
              </w:rPr>
            </w:pPr>
            <w:r w:rsidRPr="00F7451F">
              <w:rPr>
                <w:rFonts w:ascii="Times New Roman" w:eastAsiaTheme="minorHAnsi" w:hAnsi="Times New Roman"/>
                <w:sz w:val="24"/>
                <w:lang w:eastAsia="en-US"/>
              </w:rPr>
              <w:t>Peterdy u. 16.</w:t>
            </w:r>
          </w:p>
        </w:tc>
        <w:tc>
          <w:tcPr>
            <w:tcW w:w="2633" w:type="dxa"/>
            <w:hideMark/>
          </w:tcPr>
          <w:p w:rsidR="00F7451F" w:rsidRPr="00F7451F" w:rsidRDefault="00F7451F" w:rsidP="00F7451F">
            <w:pPr>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90</w:t>
            </w:r>
          </w:p>
        </w:tc>
      </w:tr>
      <w:tr w:rsidR="00F7451F" w:rsidRPr="00F7451F" w:rsidTr="00526D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57" w:type="dxa"/>
            <w:hideMark/>
          </w:tcPr>
          <w:p w:rsidR="00F7451F" w:rsidRPr="00F7451F" w:rsidRDefault="00F7451F" w:rsidP="00F7451F">
            <w:pPr>
              <w:jc w:val="left"/>
              <w:rPr>
                <w:rFonts w:ascii="Times New Roman" w:eastAsiaTheme="minorHAnsi" w:hAnsi="Times New Roman"/>
                <w:sz w:val="24"/>
                <w:lang w:eastAsia="en-US"/>
              </w:rPr>
            </w:pPr>
            <w:r w:rsidRPr="00F7451F">
              <w:rPr>
                <w:rFonts w:ascii="Times New Roman" w:eastAsiaTheme="minorHAnsi" w:hAnsi="Times New Roman"/>
                <w:sz w:val="24"/>
                <w:lang w:eastAsia="en-US"/>
              </w:rPr>
              <w:t>Dózsa György út 46.</w:t>
            </w:r>
          </w:p>
        </w:tc>
        <w:tc>
          <w:tcPr>
            <w:tcW w:w="2633" w:type="dxa"/>
            <w:hideMark/>
          </w:tcPr>
          <w:p w:rsidR="00F7451F" w:rsidRPr="00F7451F" w:rsidRDefault="00F7451F" w:rsidP="00F7451F">
            <w:pPr>
              <w:jc w:val="cente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sz w:val="24"/>
                <w:lang w:eastAsia="en-US"/>
              </w:rPr>
            </w:pPr>
            <w:r w:rsidRPr="00F7451F">
              <w:rPr>
                <w:rFonts w:ascii="Times New Roman" w:eastAsiaTheme="minorHAnsi" w:hAnsi="Times New Roman"/>
                <w:sz w:val="24"/>
                <w:lang w:eastAsia="en-US"/>
              </w:rPr>
              <w:t>90</w:t>
            </w:r>
          </w:p>
        </w:tc>
      </w:tr>
    </w:tbl>
    <w:p w:rsidR="00F7451F" w:rsidRPr="00F7451F" w:rsidRDefault="00F7451F" w:rsidP="00F7451F">
      <w:pPr>
        <w:spacing w:after="200" w:line="276" w:lineRule="auto"/>
        <w:jc w:val="left"/>
        <w:rPr>
          <w:rFonts w:ascii="Times New Roman" w:eastAsiaTheme="minorHAnsi" w:hAnsi="Times New Roman"/>
          <w:sz w:val="24"/>
          <w:lang w:eastAsia="en-US"/>
        </w:rPr>
      </w:pPr>
    </w:p>
    <w:p w:rsidR="00F7451F" w:rsidRPr="00F7451F" w:rsidRDefault="00F7451F" w:rsidP="00F7451F">
      <w:pPr>
        <w:spacing w:after="200" w:line="276" w:lineRule="auto"/>
        <w:jc w:val="left"/>
        <w:rPr>
          <w:rFonts w:ascii="Times New Roman" w:eastAsiaTheme="minorHAnsi" w:hAnsi="Times New Roman"/>
          <w:b/>
          <w:i/>
          <w:sz w:val="24"/>
          <w:lang w:eastAsia="en-US"/>
        </w:rPr>
      </w:pPr>
      <w:r w:rsidRPr="00F7451F">
        <w:rPr>
          <w:rFonts w:ascii="Times New Roman" w:eastAsiaTheme="minorHAnsi" w:hAnsi="Times New Roman"/>
          <w:b/>
          <w:i/>
          <w:sz w:val="24"/>
          <w:lang w:eastAsia="en-US"/>
        </w:rPr>
        <w:t>Az engedélyezett férőhelyszámot 2017-ben is meghaladta a regisztrált klubtagok száma, mely az alábbiak szerint alakult nemek szerinti bontásban:</w:t>
      </w:r>
    </w:p>
    <w:p w:rsidR="00F7451F" w:rsidRPr="00F7451F" w:rsidRDefault="00F7451F" w:rsidP="00F7451F">
      <w:pPr>
        <w:spacing w:after="200" w:line="276" w:lineRule="auto"/>
        <w:jc w:val="center"/>
        <w:rPr>
          <w:rFonts w:ascii="Times New Roman" w:eastAsiaTheme="minorHAnsi" w:hAnsi="Times New Roman"/>
          <w:sz w:val="24"/>
          <w:u w:val="single"/>
          <w:lang w:eastAsia="en-US"/>
        </w:rPr>
      </w:pPr>
      <w:r w:rsidRPr="00F7451F">
        <w:rPr>
          <w:rFonts w:ascii="Times New Roman" w:eastAsiaTheme="minorHAnsi" w:hAnsi="Times New Roman"/>
          <w:noProof/>
          <w:sz w:val="24"/>
        </w:rPr>
        <w:drawing>
          <wp:inline distT="0" distB="0" distL="0" distR="0" wp14:anchorId="118B850E" wp14:editId="307C1984">
            <wp:extent cx="3062960" cy="2058803"/>
            <wp:effectExtent l="0" t="0" r="23495" b="17780"/>
            <wp:docPr id="26" name="Diagra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F7451F" w:rsidRPr="00F7451F" w:rsidRDefault="00F7451F" w:rsidP="00BE1C3F">
      <w:pPr>
        <w:rPr>
          <w:rFonts w:ascii="Times New Roman" w:eastAsiaTheme="minorHAnsi" w:hAnsi="Times New Roman"/>
          <w:noProof/>
          <w:sz w:val="24"/>
          <w:lang w:eastAsia="en-US"/>
        </w:rPr>
      </w:pPr>
      <w:r w:rsidRPr="00F7451F">
        <w:rPr>
          <w:rFonts w:ascii="Times New Roman" w:eastAsia="Calibri" w:hAnsi="Times New Roman"/>
          <w:sz w:val="24"/>
        </w:rPr>
        <w:t xml:space="preserve">Az öt kerületi klub közül három elkülönült telephelyeken működik, míg két klub a két idősek bentlakásos otthonának épületében kap helyet, így a klubtagok és a lakók számos közös programon is részt vehetnek. </w:t>
      </w:r>
    </w:p>
    <w:p w:rsidR="00F7451F" w:rsidRPr="00F7451F" w:rsidRDefault="00F7451F" w:rsidP="00BE1C3F">
      <w:pPr>
        <w:rPr>
          <w:rFonts w:ascii="Times New Roman" w:eastAsiaTheme="minorHAnsi" w:hAnsi="Times New Roman"/>
          <w:noProof/>
          <w:sz w:val="24"/>
          <w:lang w:eastAsia="en-US"/>
        </w:rPr>
      </w:pPr>
      <w:r w:rsidRPr="00F7451F">
        <w:rPr>
          <w:rFonts w:ascii="Times New Roman" w:eastAsiaTheme="minorHAnsi" w:hAnsi="Times New Roman"/>
          <w:noProof/>
          <w:sz w:val="24"/>
          <w:lang w:eastAsia="en-US"/>
        </w:rPr>
        <w:t xml:space="preserve">Az öt telephely minden hónapra összeállított programmal igyekszik a klubtagok érdeklődését felkelteni és igényeiket kielégíteni. Ezek a programok tartalmaznak rendszeres foglalkozásokat pl.: rajz szakkör, műtermi foglalkozás, kerámia készítő foglalkozás, szenior tánc, ETKA jóga, meridián torna, gyógytorna, csoportos tornák, kreatív-, kézimunka foglalkozások, újságszerkesztői órák, könyvtári órák, irodalmi- és dalkörök próbái, angol nyelvtanulás. Gyakorta szerepel a programokban szervezett, közös múzeumlátogatás, városnéző séta, zenés előadások, táncos mulatságok. </w:t>
      </w:r>
    </w:p>
    <w:p w:rsidR="00F7451F" w:rsidRPr="00F7451F" w:rsidRDefault="00F7451F" w:rsidP="00BE1C3F">
      <w:pPr>
        <w:rPr>
          <w:rFonts w:ascii="Times New Roman" w:eastAsiaTheme="minorHAnsi" w:hAnsi="Times New Roman"/>
          <w:noProof/>
          <w:sz w:val="24"/>
          <w:lang w:eastAsia="en-US"/>
        </w:rPr>
      </w:pPr>
      <w:r w:rsidRPr="00F7451F">
        <w:rPr>
          <w:rFonts w:ascii="Times New Roman" w:eastAsiaTheme="minorHAnsi" w:hAnsi="Times New Roman"/>
          <w:noProof/>
          <w:sz w:val="24"/>
          <w:lang w:eastAsia="en-US"/>
        </w:rPr>
        <w:t xml:space="preserve">Különböző egészségmegőrző programokon való részvételi lehetőséget biztosítanak. Ilyenek a prevenciós szűrővizsgálatok (szív- és érrendszeri betegségek, hallás, szemészet, ortopédia, csontritkulás) természetgyógyászati előadások, száj higiénés előadás, igény szerint vérnyomásmérés. </w:t>
      </w:r>
    </w:p>
    <w:p w:rsidR="00F7451F" w:rsidRPr="00F7451F" w:rsidRDefault="00F7451F" w:rsidP="00F7451F">
      <w:pPr>
        <w:spacing w:line="360" w:lineRule="auto"/>
        <w:rPr>
          <w:rFonts w:ascii="Times New Roman" w:eastAsia="Calibri" w:hAnsi="Times New Roman"/>
          <w:i/>
          <w:sz w:val="24"/>
          <w:u w:val="dotted"/>
        </w:rPr>
      </w:pPr>
    </w:p>
    <w:p w:rsidR="00F7451F" w:rsidRPr="00F7451F" w:rsidRDefault="00F7451F" w:rsidP="00F7451F">
      <w:pPr>
        <w:spacing w:line="360" w:lineRule="auto"/>
        <w:rPr>
          <w:rFonts w:ascii="Times New Roman" w:eastAsia="Calibri" w:hAnsi="Times New Roman"/>
          <w:b/>
          <w:i/>
          <w:sz w:val="24"/>
          <w:u w:val="single"/>
        </w:rPr>
      </w:pPr>
      <w:r w:rsidRPr="00F7451F">
        <w:rPr>
          <w:rFonts w:ascii="Times New Roman" w:eastAsia="Calibri" w:hAnsi="Times New Roman"/>
          <w:b/>
          <w:i/>
          <w:sz w:val="24"/>
          <w:u w:val="single"/>
        </w:rPr>
        <w:t>A jelzőrendszeres házi segítségnyújtás</w:t>
      </w:r>
    </w:p>
    <w:p w:rsidR="00BE1C3F" w:rsidRDefault="00BE1C3F" w:rsidP="00F7451F">
      <w:pPr>
        <w:spacing w:line="360" w:lineRule="auto"/>
        <w:rPr>
          <w:rFonts w:ascii="Times New Roman" w:eastAsiaTheme="minorHAnsi" w:hAnsi="Times New Roman"/>
          <w:sz w:val="24"/>
          <w:lang w:eastAsia="en-US"/>
        </w:rPr>
      </w:pP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 xml:space="preserve">A Jelzőrendszeres házi segítségnyújtás az előző évekhez hasonlóan továbbra is 50 jelzőkészülék kihelyezésével működtette a szolgáltatást. A jelzőrendszeres koordinátori feladatokat, illetve a napközben, munkaidőben beérkező segélyhívások gondozói feladatát egy személy látta el 2017 szeptemberéig. A munkaidő utáni, éjszakai és hétvégi segélyhívásokat a Házi Segítségnyújtás szakmai egységében dolgozó gondozók közül 9 munkatárs készenléti rendszerben fogadja. </w:t>
      </w: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 xml:space="preserve">A 2017. évben ellátásban részesülő 60 főből, mindössze 4 fő volt 65 éven aluli, a szociális rászorultságot ebben az esetben a súlyos mozgásfogyatékosság alapozta meg. Az elmúlt évben összesen 229 hívást fogadott a segélyhívó rendszert működtető diszpécser központ. A hívások közül 136 volt a diszpécserek által indított teszt-riasztás, 49 volt a téves riasztások száma, amelyekhez nem kellett kimenni és 44 volt a segítségnyújtást igénylő éles riasztás. </w:t>
      </w:r>
    </w:p>
    <w:p w:rsidR="00F7451F" w:rsidRPr="00F7451F" w:rsidRDefault="00F7451F" w:rsidP="00BE1C3F">
      <w:pPr>
        <w:rPr>
          <w:rFonts w:ascii="Times New Roman" w:eastAsiaTheme="minorHAnsi" w:hAnsi="Times New Roman"/>
          <w:sz w:val="24"/>
          <w:lang w:eastAsia="en-US"/>
        </w:rPr>
      </w:pPr>
      <w:r w:rsidRPr="00F7451F">
        <w:rPr>
          <w:rFonts w:ascii="Times New Roman" w:eastAsiaTheme="minorHAnsi" w:hAnsi="Times New Roman"/>
          <w:sz w:val="24"/>
          <w:lang w:eastAsia="en-US"/>
        </w:rPr>
        <w:t>Az éles riasztások 34%-a reggel 6 óra és 12 óra közötti időszakra esett.</w:t>
      </w:r>
    </w:p>
    <w:p w:rsidR="00F7451F" w:rsidRPr="00F7451F" w:rsidRDefault="00F7451F" w:rsidP="00F7451F">
      <w:pPr>
        <w:tabs>
          <w:tab w:val="left" w:pos="5430"/>
        </w:tabs>
        <w:spacing w:after="200" w:line="276" w:lineRule="auto"/>
        <w:rPr>
          <w:rFonts w:asciiTheme="majorHAnsi" w:eastAsiaTheme="minorHAnsi" w:hAnsiTheme="majorHAnsi" w:cstheme="minorBidi"/>
          <w:color w:val="244061" w:themeColor="accent1" w:themeShade="80"/>
          <w:szCs w:val="22"/>
          <w:lang w:eastAsia="en-US"/>
        </w:rPr>
      </w:pPr>
    </w:p>
    <w:p w:rsidR="00F7451F" w:rsidRPr="00F7451F" w:rsidRDefault="00F7451F" w:rsidP="00F7451F">
      <w:pPr>
        <w:tabs>
          <w:tab w:val="left" w:pos="5430"/>
        </w:tabs>
        <w:spacing w:after="200" w:line="276" w:lineRule="auto"/>
        <w:jc w:val="center"/>
        <w:rPr>
          <w:rFonts w:asciiTheme="majorHAnsi" w:eastAsiaTheme="minorHAnsi" w:hAnsiTheme="majorHAnsi" w:cstheme="minorBidi"/>
          <w:color w:val="244061" w:themeColor="accent1" w:themeShade="80"/>
          <w:szCs w:val="22"/>
          <w:u w:val="single"/>
          <w:lang w:eastAsia="en-US"/>
        </w:rPr>
      </w:pPr>
      <w:r w:rsidRPr="00F7451F">
        <w:rPr>
          <w:rFonts w:asciiTheme="majorHAnsi" w:eastAsiaTheme="minorHAnsi" w:hAnsiTheme="majorHAnsi" w:cstheme="minorBidi"/>
          <w:noProof/>
          <w:color w:val="244061" w:themeColor="accent1" w:themeShade="80"/>
          <w:szCs w:val="22"/>
        </w:rPr>
        <w:drawing>
          <wp:inline distT="0" distB="0" distL="0" distR="0" wp14:anchorId="23EBB5F8" wp14:editId="24B0BCD8">
            <wp:extent cx="4587240" cy="2278380"/>
            <wp:effectExtent l="0" t="0" r="22860" b="26670"/>
            <wp:docPr id="27" name="Diagra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F7451F" w:rsidRPr="00F7451F" w:rsidRDefault="00F7451F" w:rsidP="00F7451F">
      <w:pPr>
        <w:spacing w:after="200" w:line="276" w:lineRule="auto"/>
        <w:rPr>
          <w:rFonts w:ascii="Times New Roman" w:eastAsiaTheme="minorHAnsi" w:hAnsi="Times New Roman"/>
          <w:b/>
          <w:i/>
          <w:color w:val="244061" w:themeColor="accent1" w:themeShade="80"/>
          <w:sz w:val="24"/>
          <w:lang w:eastAsia="en-US"/>
        </w:rPr>
      </w:pPr>
      <w:r w:rsidRPr="00F7451F">
        <w:rPr>
          <w:rFonts w:ascii="Times New Roman" w:eastAsiaTheme="minorHAnsi" w:hAnsi="Times New Roman"/>
          <w:b/>
          <w:i/>
          <w:noProof/>
          <w:sz w:val="24"/>
        </w:rPr>
        <w:drawing>
          <wp:anchor distT="0" distB="0" distL="114300" distR="114300" simplePos="0" relativeHeight="251698176" behindDoc="0" locked="0" layoutInCell="1" allowOverlap="1" wp14:anchorId="2B496477" wp14:editId="399FF356">
            <wp:simplePos x="0" y="0"/>
            <wp:positionH relativeFrom="column">
              <wp:posOffset>832485</wp:posOffset>
            </wp:positionH>
            <wp:positionV relativeFrom="paragraph">
              <wp:posOffset>567055</wp:posOffset>
            </wp:positionV>
            <wp:extent cx="4584065" cy="2755265"/>
            <wp:effectExtent l="0" t="0" r="26035" b="26035"/>
            <wp:wrapTopAndBottom/>
            <wp:docPr id="28" name="Diagra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Pr="00F7451F">
        <w:rPr>
          <w:rFonts w:ascii="Times New Roman" w:eastAsiaTheme="minorHAnsi" w:hAnsi="Times New Roman"/>
          <w:b/>
          <w:i/>
          <w:sz w:val="24"/>
          <w:lang w:eastAsia="en-US"/>
        </w:rPr>
        <w:t>2017-ben a legtöbb hívást rosszullét, illetve elesés, valamint krízis-helyzet miatt indították:</w:t>
      </w:r>
    </w:p>
    <w:p w:rsidR="00F7451F" w:rsidRPr="00F7451F" w:rsidRDefault="00F7451F" w:rsidP="00BE1C3F">
      <w:pPr>
        <w:rPr>
          <w:rFonts w:ascii="Times New Roman" w:eastAsiaTheme="minorHAnsi" w:hAnsi="Times New Roman"/>
          <w:sz w:val="24"/>
          <w:lang w:eastAsia="en-US"/>
        </w:rPr>
      </w:pPr>
      <w:r w:rsidRPr="00F7451F">
        <w:rPr>
          <w:rFonts w:ascii="Times New Roman" w:hAnsi="Times New Roman"/>
          <w:sz w:val="24"/>
          <w:lang w:eastAsia="en-US"/>
        </w:rPr>
        <w:t>A jelzőrendszeres házi segítségnyújtás évek óta népszerű a kerületben, a</w:t>
      </w:r>
      <w:r w:rsidRPr="00F7451F">
        <w:rPr>
          <w:rFonts w:ascii="Times New Roman" w:eastAsiaTheme="minorHAnsi" w:hAnsi="Times New Roman"/>
          <w:sz w:val="24"/>
          <w:lang w:eastAsia="en-US"/>
        </w:rPr>
        <w:t xml:space="preserve"> szolgáltatás iránt továbbra is van igény a kerület idős lakosai körében, igaz a várakozók száma az utóbbi időben csökkent. 2017-ben 4 fő várakozott készülékre.</w:t>
      </w:r>
    </w:p>
    <w:p w:rsidR="00BE1C3F" w:rsidRDefault="00BE1C3F" w:rsidP="00F7451F">
      <w:pPr>
        <w:spacing w:line="360" w:lineRule="auto"/>
        <w:rPr>
          <w:rFonts w:ascii="Times New Roman" w:eastAsia="Calibri" w:hAnsi="Times New Roman"/>
          <w:b/>
          <w:i/>
          <w:sz w:val="24"/>
          <w:u w:val="single"/>
        </w:rPr>
      </w:pPr>
    </w:p>
    <w:p w:rsidR="00F7451F" w:rsidRPr="00F7451F" w:rsidRDefault="00F7451F" w:rsidP="00632FA6">
      <w:pPr>
        <w:rPr>
          <w:rFonts w:ascii="Times New Roman" w:eastAsia="Calibri" w:hAnsi="Times New Roman"/>
          <w:b/>
          <w:i/>
          <w:sz w:val="24"/>
          <w:u w:val="single"/>
        </w:rPr>
      </w:pPr>
      <w:r w:rsidRPr="00F7451F">
        <w:rPr>
          <w:rFonts w:ascii="Times New Roman" w:eastAsia="Calibri" w:hAnsi="Times New Roman"/>
          <w:b/>
          <w:i/>
          <w:sz w:val="24"/>
          <w:u w:val="single"/>
        </w:rPr>
        <w:t>A házi segítségnyújtás</w:t>
      </w:r>
    </w:p>
    <w:p w:rsidR="00F7451F" w:rsidRPr="00F7451F" w:rsidRDefault="00F7451F" w:rsidP="00632FA6">
      <w:pPr>
        <w:ind w:right="147"/>
        <w:rPr>
          <w:rFonts w:ascii="Times New Roman" w:hAnsi="Times New Roman"/>
          <w:bCs/>
          <w:sz w:val="24"/>
        </w:rPr>
      </w:pPr>
    </w:p>
    <w:p w:rsidR="00F7451F" w:rsidRPr="00F7451F" w:rsidRDefault="00F7451F" w:rsidP="00632FA6">
      <w:pPr>
        <w:ind w:right="147"/>
        <w:rPr>
          <w:rFonts w:ascii="Times New Roman" w:hAnsi="Times New Roman"/>
          <w:bCs/>
          <w:sz w:val="24"/>
        </w:rPr>
      </w:pPr>
      <w:r w:rsidRPr="00F7451F">
        <w:rPr>
          <w:rFonts w:ascii="Times New Roman" w:hAnsi="Times New Roman"/>
          <w:bCs/>
          <w:sz w:val="24"/>
        </w:rPr>
        <w:t>A házi segítségnyújtás célja, hogy gondoskodjon azokról a kerületünkben élő idősekről, akik egészségi állapotuk, és/vagy szociális helyzetük miatt életvitelükhöz segítséget igényelnek, annak érdekében, hogy saját otthonukban maradhassanak.</w:t>
      </w:r>
    </w:p>
    <w:p w:rsidR="00F7451F" w:rsidRPr="00F7451F" w:rsidRDefault="00F7451F" w:rsidP="00632FA6">
      <w:pPr>
        <w:rPr>
          <w:rFonts w:ascii="Times New Roman" w:hAnsi="Times New Roman"/>
          <w:sz w:val="24"/>
          <w:lang w:eastAsia="en-US"/>
        </w:rPr>
      </w:pPr>
    </w:p>
    <w:p w:rsidR="00F7451F" w:rsidRPr="00F7451F" w:rsidRDefault="00F7451F" w:rsidP="00632FA6">
      <w:pPr>
        <w:ind w:right="147"/>
        <w:rPr>
          <w:rFonts w:ascii="Times New Roman" w:hAnsi="Times New Roman"/>
          <w:sz w:val="24"/>
        </w:rPr>
      </w:pPr>
      <w:r w:rsidRPr="00F7451F">
        <w:rPr>
          <w:rFonts w:ascii="Times New Roman" w:hAnsi="Times New Roman"/>
          <w:sz w:val="24"/>
        </w:rPr>
        <w:t xml:space="preserve">Az elmúlt évben átlag 120-125 fő vette igénybe hosszabb-rövidebb ideig a házi segítségnyújtás szolgáltatást.  Ellátottjaink átlagéletkora továbbra is felülreprezentált a 80 éven felüliek között, arányuk közel 70%.  </w:t>
      </w:r>
    </w:p>
    <w:p w:rsidR="00F7451F" w:rsidRPr="00F7451F" w:rsidRDefault="00F7451F" w:rsidP="00F7451F">
      <w:pPr>
        <w:spacing w:line="360" w:lineRule="auto"/>
        <w:jc w:val="center"/>
        <w:rPr>
          <w:rFonts w:ascii="Times New Roman" w:hAnsi="Times New Roman"/>
          <w:sz w:val="24"/>
          <w:lang w:eastAsia="en-US"/>
        </w:rPr>
      </w:pPr>
    </w:p>
    <w:p w:rsidR="00F7451F" w:rsidRPr="00F7451F" w:rsidRDefault="00F7451F" w:rsidP="00F7451F">
      <w:pPr>
        <w:spacing w:line="360" w:lineRule="auto"/>
        <w:jc w:val="center"/>
        <w:rPr>
          <w:rFonts w:ascii="Times New Roman" w:hAnsi="Times New Roman"/>
          <w:sz w:val="24"/>
          <w:lang w:eastAsia="en-US"/>
        </w:rPr>
      </w:pPr>
      <w:r w:rsidRPr="00F7451F">
        <w:rPr>
          <w:rFonts w:asciiTheme="majorHAnsi" w:eastAsiaTheme="minorHAnsi" w:hAnsiTheme="majorHAnsi" w:cstheme="minorBidi"/>
          <w:noProof/>
          <w:color w:val="244061" w:themeColor="accent1" w:themeShade="80"/>
          <w:szCs w:val="22"/>
        </w:rPr>
        <w:drawing>
          <wp:inline distT="0" distB="0" distL="0" distR="0" wp14:anchorId="4846F65F" wp14:editId="656662F7">
            <wp:extent cx="4151264" cy="2142950"/>
            <wp:effectExtent l="0" t="0" r="20955" b="10160"/>
            <wp:docPr id="29" name="Diagram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7451F" w:rsidRDefault="00F7451F" w:rsidP="00632FA6">
      <w:pPr>
        <w:ind w:right="96"/>
        <w:rPr>
          <w:rFonts w:ascii="Times New Roman" w:hAnsi="Times New Roman"/>
          <w:sz w:val="24"/>
        </w:rPr>
      </w:pPr>
      <w:r w:rsidRPr="00F7451F">
        <w:rPr>
          <w:rFonts w:ascii="Times New Roman" w:hAnsi="Times New Roman"/>
          <w:sz w:val="24"/>
        </w:rPr>
        <w:t>A gondozást igénylők 38%-a napi 1 óra, 42%-a napi 2 óra, 13%-a 3 óra gondozási szükséglettel rendelkezett, a 4 órás vagy azt meghaladó gondozási szükséglettel rendelkezők aránya nőtt a megelőző évekhez képest.</w:t>
      </w:r>
    </w:p>
    <w:p w:rsidR="00632FA6" w:rsidRPr="00F7451F" w:rsidRDefault="00632FA6" w:rsidP="00632FA6">
      <w:pPr>
        <w:ind w:right="96"/>
        <w:rPr>
          <w:rFonts w:ascii="Times New Roman" w:hAnsi="Times New Roman"/>
          <w:sz w:val="24"/>
        </w:rPr>
      </w:pPr>
    </w:p>
    <w:p w:rsidR="00F7451F" w:rsidRPr="00F7451F" w:rsidRDefault="00F7451F" w:rsidP="00F7451F">
      <w:pPr>
        <w:tabs>
          <w:tab w:val="left" w:pos="2685"/>
        </w:tabs>
        <w:spacing w:after="200" w:line="276" w:lineRule="auto"/>
        <w:jc w:val="center"/>
        <w:rPr>
          <w:rFonts w:asciiTheme="majorHAnsi" w:eastAsiaTheme="minorHAnsi" w:hAnsiTheme="majorHAnsi" w:cstheme="minorBidi"/>
          <w:color w:val="244061" w:themeColor="accent1" w:themeShade="80"/>
          <w:szCs w:val="22"/>
          <w:lang w:eastAsia="en-US"/>
        </w:rPr>
      </w:pPr>
      <w:r w:rsidRPr="00F7451F">
        <w:rPr>
          <w:rFonts w:asciiTheme="majorHAnsi" w:eastAsiaTheme="minorHAnsi" w:hAnsiTheme="majorHAnsi" w:cstheme="minorBidi"/>
          <w:noProof/>
          <w:color w:val="244061" w:themeColor="accent1" w:themeShade="80"/>
          <w:szCs w:val="22"/>
        </w:rPr>
        <w:drawing>
          <wp:inline distT="0" distB="0" distL="0" distR="0" wp14:anchorId="23EF905F" wp14:editId="388262E8">
            <wp:extent cx="4587240" cy="2077085"/>
            <wp:effectExtent l="0" t="0" r="22860" b="18415"/>
            <wp:docPr id="30" name="Diagra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F7451F" w:rsidRPr="00F7451F" w:rsidRDefault="00F7451F" w:rsidP="00632FA6">
      <w:pPr>
        <w:tabs>
          <w:tab w:val="left" w:pos="2685"/>
        </w:tabs>
        <w:rPr>
          <w:rFonts w:ascii="Times New Roman" w:eastAsiaTheme="minorHAnsi" w:hAnsi="Times New Roman"/>
          <w:sz w:val="24"/>
          <w:lang w:eastAsia="en-US"/>
        </w:rPr>
      </w:pPr>
      <w:r w:rsidRPr="00F7451F">
        <w:rPr>
          <w:rFonts w:ascii="Times New Roman" w:eastAsiaTheme="minorHAnsi" w:hAnsi="Times New Roman"/>
          <w:sz w:val="24"/>
          <w:lang w:eastAsia="en-US"/>
        </w:rPr>
        <w:t>2017-ben 66 fő, gondozási szükséglettel rendelkező idős került a házi segítségnyújtás ellátásába és 59 fő idős gondozása szűnt meg. A megszűnés okai között szerepelt a saját kérésre (21 fő, 36%), a tartós intézményi elhelyezésre kerülő (10 fő, 17%), illetve az elhalálozás (28 fő, 47%) miatti megszűnés. A saját kérésre történő megszűnések mögött is részint betegségből való felgyógyulás, családtaghoz költözés, 24 órás felügyeleti igény állt.</w:t>
      </w:r>
    </w:p>
    <w:p w:rsidR="00F7451F" w:rsidRPr="00F7451F" w:rsidRDefault="00F7451F" w:rsidP="00632FA6">
      <w:pPr>
        <w:rPr>
          <w:rFonts w:ascii="Times New Roman" w:hAnsi="Times New Roman"/>
          <w:sz w:val="24"/>
          <w:lang w:eastAsia="en-US"/>
        </w:rPr>
      </w:pPr>
    </w:p>
    <w:p w:rsidR="00F7451F" w:rsidRPr="00F7451F" w:rsidRDefault="00F7451F" w:rsidP="00632FA6">
      <w:pPr>
        <w:rPr>
          <w:rFonts w:ascii="Times New Roman" w:eastAsia="Calibri" w:hAnsi="Times New Roman"/>
          <w:b/>
          <w:i/>
          <w:sz w:val="24"/>
          <w:u w:val="single"/>
        </w:rPr>
      </w:pPr>
      <w:r w:rsidRPr="00F7451F">
        <w:rPr>
          <w:rFonts w:ascii="Times New Roman" w:eastAsia="Calibri" w:hAnsi="Times New Roman"/>
          <w:b/>
          <w:i/>
          <w:sz w:val="24"/>
          <w:u w:val="single"/>
        </w:rPr>
        <w:t>Az idősek bentlakásos otthonai</w:t>
      </w:r>
    </w:p>
    <w:p w:rsidR="00632FA6" w:rsidRDefault="00632FA6" w:rsidP="00632FA6">
      <w:pPr>
        <w:rPr>
          <w:rFonts w:ascii="Times New Roman" w:hAnsi="Times New Roman"/>
          <w:sz w:val="24"/>
          <w:lang w:eastAsia="en-US"/>
        </w:rPr>
      </w:pPr>
    </w:p>
    <w:p w:rsidR="00F7451F" w:rsidRPr="00F7451F" w:rsidRDefault="00F7451F" w:rsidP="00632FA6">
      <w:pPr>
        <w:rPr>
          <w:rFonts w:ascii="Times New Roman" w:hAnsi="Times New Roman"/>
          <w:sz w:val="24"/>
          <w:lang w:eastAsia="en-US"/>
        </w:rPr>
      </w:pPr>
      <w:r w:rsidRPr="00F7451F">
        <w:rPr>
          <w:rFonts w:ascii="Times New Roman" w:hAnsi="Times New Roman"/>
          <w:sz w:val="24"/>
          <w:lang w:eastAsia="en-US"/>
        </w:rPr>
        <w:t>A Humán Szolgáltató két telephelyen, a Dózsa György úton és a Peterdy utcában működtet idősek bentlakásos otthonát. Mindkét otthonban lehetőség van átmeneti gondozóházi és tartós bentlakásos ellátás igénybe vételére egyaránt.</w:t>
      </w:r>
    </w:p>
    <w:p w:rsidR="00F7451F" w:rsidRPr="00F7451F" w:rsidRDefault="00F7451F" w:rsidP="00632FA6">
      <w:pPr>
        <w:rPr>
          <w:rFonts w:ascii="Times New Roman" w:eastAsiaTheme="minorHAnsi" w:hAnsi="Times New Roman"/>
          <w:sz w:val="24"/>
          <w:lang w:eastAsia="en-US"/>
        </w:rPr>
      </w:pPr>
      <w:r w:rsidRPr="00F7451F">
        <w:rPr>
          <w:rFonts w:ascii="Times New Roman" w:eastAsiaTheme="minorHAnsi" w:hAnsi="Times New Roman"/>
          <w:bCs/>
          <w:sz w:val="24"/>
          <w:lang w:eastAsia="en-US"/>
        </w:rPr>
        <w:t>A bentlakásos otthonokba tartós elhelyezésüket kérők továbbra is szinte kivétel nélkül az intézmény átmeneti otthonából kérik felvételüket az idős otthonokba.</w:t>
      </w:r>
      <w:r w:rsidRPr="00F7451F">
        <w:rPr>
          <w:rFonts w:ascii="Times New Roman" w:eastAsiaTheme="minorHAnsi" w:hAnsi="Times New Roman"/>
          <w:sz w:val="24"/>
          <w:lang w:eastAsia="en-US"/>
        </w:rPr>
        <w:t xml:space="preserve"> Ez feltételezhetően annak is köszönhető, hogy a több éve bentlakó ellátottak jól érzik magukat, elégedettek a szolgáltatásokkal, az egészségügyi és mentálhigiénés ellátás következtében egészségi és mentális állapotuk koruknak megfelelő.</w:t>
      </w:r>
    </w:p>
    <w:p w:rsidR="00F7451F" w:rsidRPr="00F7451F" w:rsidRDefault="00F7451F" w:rsidP="00632FA6">
      <w:pPr>
        <w:rPr>
          <w:rFonts w:ascii="Times New Roman" w:eastAsiaTheme="minorHAnsi" w:hAnsi="Times New Roman"/>
          <w:bCs/>
          <w:sz w:val="24"/>
          <w:lang w:eastAsia="en-US"/>
        </w:rPr>
      </w:pPr>
      <w:r w:rsidRPr="00F7451F">
        <w:rPr>
          <w:rFonts w:ascii="Times New Roman" w:eastAsiaTheme="minorHAnsi" w:hAnsi="Times New Roman"/>
          <w:bCs/>
          <w:sz w:val="24"/>
          <w:lang w:eastAsia="en-US"/>
        </w:rPr>
        <w:t>A tartós bentlakásos otthoni elhelyezésre várók közel 60%-a fél és 1 év közötti várakozási időt követően került elhelyezésre, néhány ellátottnak ennél is kevesebb időt kellett várnia 2017-ben és csupán két fő várakozott egy, illetve két év között a tartós ellátásba kerülésért.</w:t>
      </w:r>
    </w:p>
    <w:p w:rsidR="00F7451F" w:rsidRPr="00F7451F" w:rsidRDefault="00F7451F" w:rsidP="00F7451F">
      <w:pPr>
        <w:spacing w:line="360" w:lineRule="auto"/>
        <w:rPr>
          <w:rFonts w:ascii="Times New Roman" w:eastAsiaTheme="minorHAnsi" w:hAnsi="Times New Roman"/>
          <w:bCs/>
          <w:sz w:val="24"/>
          <w:lang w:eastAsia="en-US"/>
        </w:rPr>
      </w:pPr>
    </w:p>
    <w:p w:rsidR="00F7451F" w:rsidRPr="00F7451F" w:rsidRDefault="00F7451F" w:rsidP="00F7451F">
      <w:pPr>
        <w:spacing w:after="200" w:line="276" w:lineRule="auto"/>
        <w:jc w:val="center"/>
        <w:rPr>
          <w:rFonts w:asciiTheme="majorHAnsi" w:eastAsiaTheme="minorHAnsi" w:hAnsiTheme="majorHAnsi" w:cstheme="minorBidi"/>
          <w:color w:val="244061" w:themeColor="accent1" w:themeShade="80"/>
          <w:szCs w:val="22"/>
          <w:lang w:eastAsia="en-US"/>
        </w:rPr>
      </w:pPr>
      <w:r w:rsidRPr="00F7451F">
        <w:rPr>
          <w:rFonts w:asciiTheme="majorHAnsi" w:eastAsiaTheme="minorHAnsi" w:hAnsiTheme="majorHAnsi" w:cstheme="minorBidi"/>
          <w:noProof/>
          <w:color w:val="244061" w:themeColor="accent1" w:themeShade="80"/>
          <w:szCs w:val="22"/>
        </w:rPr>
        <w:drawing>
          <wp:inline distT="0" distB="0" distL="0" distR="0" wp14:anchorId="7D192250" wp14:editId="48465491">
            <wp:extent cx="4587240" cy="2107565"/>
            <wp:effectExtent l="0" t="0" r="22860" b="26035"/>
            <wp:docPr id="31" name="Diagram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F7451F" w:rsidRPr="00F7451F" w:rsidRDefault="00F7451F" w:rsidP="00F7451F">
      <w:pPr>
        <w:spacing w:after="200" w:line="276" w:lineRule="auto"/>
        <w:jc w:val="center"/>
        <w:rPr>
          <w:rFonts w:asciiTheme="majorHAnsi" w:eastAsiaTheme="minorHAnsi" w:hAnsiTheme="majorHAnsi" w:cstheme="minorBidi"/>
          <w:color w:val="244061" w:themeColor="accent1" w:themeShade="80"/>
          <w:szCs w:val="22"/>
          <w:lang w:eastAsia="en-US"/>
        </w:rPr>
      </w:pPr>
      <w:r w:rsidRPr="00F7451F">
        <w:rPr>
          <w:rFonts w:asciiTheme="majorHAnsi" w:eastAsiaTheme="minorHAnsi" w:hAnsiTheme="majorHAnsi" w:cstheme="minorBidi"/>
          <w:noProof/>
          <w:color w:val="244061" w:themeColor="accent1" w:themeShade="80"/>
          <w:szCs w:val="22"/>
        </w:rPr>
        <w:drawing>
          <wp:inline distT="0" distB="0" distL="0" distR="0" wp14:anchorId="4D27221B" wp14:editId="71544112">
            <wp:extent cx="4587240" cy="2045970"/>
            <wp:effectExtent l="0" t="0" r="22860" b="11430"/>
            <wp:docPr id="64" name="Diagram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F7451F" w:rsidRPr="00632FA6" w:rsidRDefault="00F7451F" w:rsidP="002A0C4E">
      <w:pPr>
        <w:keepNext/>
        <w:spacing w:before="240" w:after="60"/>
        <w:rPr>
          <w:rFonts w:ascii="Times New Roman" w:eastAsia="Calibri" w:hAnsi="Times New Roman"/>
          <w:b/>
          <w:bCs/>
          <w:i/>
          <w:kern w:val="32"/>
          <w:sz w:val="24"/>
          <w:u w:val="single"/>
        </w:rPr>
      </w:pPr>
      <w:bookmarkStart w:id="175" w:name="_Toc359492148"/>
      <w:bookmarkStart w:id="176" w:name="_Toc359503278"/>
      <w:bookmarkStart w:id="177" w:name="_Toc359504912"/>
      <w:bookmarkStart w:id="178" w:name="_Toc359565840"/>
      <w:r w:rsidRPr="00632FA6">
        <w:rPr>
          <w:rFonts w:ascii="Times New Roman" w:eastAsia="Calibri" w:hAnsi="Times New Roman"/>
          <w:b/>
          <w:bCs/>
          <w:i/>
          <w:kern w:val="32"/>
          <w:sz w:val="24"/>
          <w:u w:val="single"/>
        </w:rPr>
        <w:t>Demens ellátás</w:t>
      </w:r>
    </w:p>
    <w:p w:rsidR="00F7451F" w:rsidRPr="00632FA6" w:rsidRDefault="00F7451F" w:rsidP="00632FA6">
      <w:pPr>
        <w:rPr>
          <w:rFonts w:ascii="Times New Roman" w:hAnsi="Times New Roman"/>
          <w:sz w:val="24"/>
        </w:rPr>
      </w:pPr>
    </w:p>
    <w:p w:rsidR="00F7451F" w:rsidRPr="00632FA6" w:rsidRDefault="00F7451F" w:rsidP="00632FA6">
      <w:pPr>
        <w:rPr>
          <w:rFonts w:ascii="Times New Roman" w:hAnsi="Times New Roman"/>
          <w:sz w:val="24"/>
        </w:rPr>
      </w:pPr>
      <w:r w:rsidRPr="00632FA6">
        <w:rPr>
          <w:rFonts w:ascii="Times New Roman" w:hAnsi="Times New Roman"/>
          <w:sz w:val="24"/>
        </w:rPr>
        <w:t xml:space="preserve">Demens ellátottakat két telephelyen fogadhat a nappali ellátás: az Akácfa utca 61. és a Dózsa György út 46. szám alatti klubokban. </w:t>
      </w:r>
    </w:p>
    <w:p w:rsidR="00F7451F" w:rsidRPr="00632FA6" w:rsidRDefault="00F7451F" w:rsidP="00632FA6">
      <w:pPr>
        <w:rPr>
          <w:rFonts w:ascii="Times New Roman" w:hAnsi="Times New Roman"/>
          <w:sz w:val="24"/>
        </w:rPr>
      </w:pPr>
      <w:r w:rsidRPr="00632FA6">
        <w:rPr>
          <w:rFonts w:ascii="Times New Roman" w:hAnsi="Times New Roman"/>
          <w:sz w:val="24"/>
        </w:rPr>
        <w:t xml:space="preserve">A demens személyek ellátásának két nagyon sarkalatos pontja a biztonságot nyújtó, szeretetteljes, elfogadó környezet és a még meglévő készségeik, képességeik minél további megőrzése. </w:t>
      </w:r>
    </w:p>
    <w:p w:rsidR="00F7451F" w:rsidRPr="00632FA6" w:rsidRDefault="00F7451F" w:rsidP="00632FA6">
      <w:pPr>
        <w:rPr>
          <w:rFonts w:ascii="Times New Roman" w:hAnsi="Times New Roman"/>
          <w:sz w:val="24"/>
        </w:rPr>
      </w:pPr>
      <w:r w:rsidRPr="00632FA6">
        <w:rPr>
          <w:rFonts w:ascii="Times New Roman" w:hAnsi="Times New Roman"/>
          <w:sz w:val="24"/>
        </w:rPr>
        <w:t>A klubban töltött időszakban biztosítva van a felügyeletet, segítséget kapnak a személyes higiéné, az étkezés, a megfelelő mennyiségű folyadékbevitel, megállapodás szerint a gyógyszerek bevételénél. A klub programjain kívül az ellátottak, speciális foglalkozásokon is részt vesznek, játékos memória és ügyességi játékok szerepelnek minden nap a tevékenységeik között.</w:t>
      </w:r>
    </w:p>
    <w:p w:rsidR="00F7451F" w:rsidRPr="00632FA6" w:rsidRDefault="00F7451F" w:rsidP="00632FA6">
      <w:pPr>
        <w:rPr>
          <w:rFonts w:ascii="Times New Roman" w:eastAsiaTheme="minorHAnsi" w:hAnsi="Times New Roman"/>
          <w:b/>
          <w:sz w:val="24"/>
          <w:u w:val="single"/>
          <w:lang w:eastAsia="en-US"/>
        </w:rPr>
      </w:pPr>
    </w:p>
    <w:p w:rsidR="00F7451F" w:rsidRPr="00632FA6" w:rsidRDefault="00F7451F" w:rsidP="00632FA6">
      <w:pPr>
        <w:rPr>
          <w:rFonts w:ascii="Times New Roman" w:eastAsiaTheme="minorHAnsi" w:hAnsi="Times New Roman"/>
          <w:b/>
          <w:sz w:val="24"/>
          <w:u w:val="single"/>
          <w:lang w:eastAsia="en-US"/>
        </w:rPr>
      </w:pPr>
      <w:r w:rsidRPr="00632FA6">
        <w:rPr>
          <w:rFonts w:ascii="Times New Roman" w:eastAsiaTheme="minorHAnsi" w:hAnsi="Times New Roman"/>
          <w:b/>
          <w:sz w:val="24"/>
          <w:u w:val="single"/>
          <w:lang w:eastAsia="en-US"/>
        </w:rPr>
        <w:t>Programok</w:t>
      </w:r>
    </w:p>
    <w:p w:rsidR="00F7451F" w:rsidRPr="00632FA6" w:rsidRDefault="00F7451F" w:rsidP="00632FA6">
      <w:pPr>
        <w:rPr>
          <w:rFonts w:ascii="Times New Roman" w:eastAsiaTheme="minorHAnsi" w:hAnsi="Times New Roman"/>
          <w:sz w:val="24"/>
          <w:lang w:eastAsia="en-US"/>
        </w:rPr>
      </w:pPr>
      <w:r w:rsidRPr="00632FA6">
        <w:rPr>
          <w:rFonts w:ascii="Times New Roman" w:eastAsiaTheme="minorHAnsi" w:hAnsi="Times New Roman"/>
          <w:sz w:val="24"/>
          <w:lang w:eastAsia="en-US"/>
        </w:rPr>
        <w:t>Az önkormányzat számára a jogszabályokban előírt kötelezően biztosítandó alapszolgáltatások mellett folyamatos cél, olyan plusz szolgáltatások bevezetése, illetve rendezvények, események szervezése, mellyel segíteni tudják a kerületi lakosok mindennapi életét, vagy éppen színesebbé, változatosabbá teszik a hétköznapokat.</w:t>
      </w:r>
    </w:p>
    <w:p w:rsidR="00F7451F" w:rsidRPr="00632FA6" w:rsidRDefault="00F7451F" w:rsidP="00632FA6">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b/>
          <w:i/>
          <w:sz w:val="24"/>
          <w:u w:val="single"/>
          <w:lang w:eastAsia="en-US"/>
        </w:rPr>
      </w:pPr>
      <w:bookmarkStart w:id="179" w:name="_Toc359573734"/>
      <w:r w:rsidRPr="0020681E">
        <w:rPr>
          <w:rFonts w:ascii="Times New Roman" w:eastAsiaTheme="minorHAnsi" w:hAnsi="Times New Roman"/>
          <w:b/>
          <w:i/>
          <w:sz w:val="24"/>
          <w:u w:val="single"/>
          <w:lang w:eastAsia="en-US"/>
        </w:rPr>
        <w:t>Idősek Akadémiája (áldozattá válás megelőzése, élethosszig tartó tanulás)</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Az </w:t>
      </w:r>
      <w:r w:rsidRPr="0020681E">
        <w:rPr>
          <w:rFonts w:ascii="Times New Roman" w:eastAsiaTheme="minorHAnsi" w:hAnsi="Times New Roman"/>
          <w:b/>
          <w:sz w:val="24"/>
          <w:lang w:eastAsia="en-US"/>
        </w:rPr>
        <w:t>„Idősek Akadémiája”</w:t>
      </w:r>
      <w:r w:rsidRPr="0020681E">
        <w:rPr>
          <w:rFonts w:ascii="Times New Roman" w:eastAsiaTheme="minorHAnsi" w:hAnsi="Times New Roman"/>
          <w:sz w:val="24"/>
          <w:lang w:eastAsia="en-US"/>
        </w:rPr>
        <w:t xml:space="preserve"> címmel indított projekt keretében kerületünk a nyugdíjas korú lakosság részére különböző programokat indít. Lehetőségük van részt venni ismeretterjesztő előadássorozatokon, többek között történelmi, kulturális, egészségügyi és vagyonvédelmi témakörökben. Készség és képességfejlesztő foglalkozások során számítógépes, thai chi tanfolyamon és kézműves foglalkozásokon vehetnek részt a jelentkezők. </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 nyitott műterem program keretében képkiállítások kerülnek megszervezésre. Céljaink között szerepel az informatikai háttér elérhetőségnek a biztosítása, fenntartása, ismeretszerző készségfejlesztő programok, előadások, programsorozatok további megszervezése. </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Prevenciós programjaink között szerepel az áldozattá válás megelőzése: felhívjuk az idősek figyelmét az adatvédelem, vagyonvédelem és a személyes biztonságuk védelmének fontosságára. Segélyhívó számok, szóróanyagok kiosztásával hatékonyabbá tesszük munkánkat.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Információs napok szervezése is történik a rendőrség részvételével, célunk az aktuális bűnözői magatartás megismertetése az idősekkel.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Tájékoztatjuk az időseket a biztonságtechnikai berendezések működéséről, a hozzájutás módjáról, legfőképp az egyedül élő idősek számára. </w:t>
      </w:r>
    </w:p>
    <w:p w:rsidR="0020681E" w:rsidRDefault="0020681E" w:rsidP="0020681E">
      <w:pPr>
        <w:rPr>
          <w:rFonts w:ascii="Times New Roman" w:eastAsiaTheme="minorHAnsi" w:hAnsi="Times New Roman"/>
          <w:sz w:val="24"/>
          <w:lang w:eastAsia="en-US"/>
        </w:rPr>
      </w:pPr>
    </w:p>
    <w:p w:rsidR="00BD3694" w:rsidRPr="00BD3694" w:rsidRDefault="00BD3694" w:rsidP="00BD3694">
      <w:pPr>
        <w:rPr>
          <w:rFonts w:ascii="Times New Roman" w:eastAsia="Calibri" w:hAnsi="Times New Roman"/>
          <w:sz w:val="24"/>
          <w:lang w:eastAsia="en-US"/>
        </w:rPr>
      </w:pPr>
      <w:r w:rsidRPr="00BD3694">
        <w:rPr>
          <w:rFonts w:ascii="Times New Roman" w:eastAsia="Calibri" w:hAnsi="Times New Roman"/>
          <w:sz w:val="24"/>
          <w:lang w:eastAsia="en-US"/>
        </w:rPr>
        <w:t>A rendőrség által alkalmazott 48/2015-ös BRFK Utasítás szerint egy 60 év feletti, áldozattá vált személyhez 24 órán belül rendőr érkezik személyesen a másodlagos viktimizáció elkerülése érdekében, aki a történtekről egy kríziselemzést készít, az idős áldozatot megnyugtatja, a közvetlen lakókörnyezet figyelmét pedig felhívja az esetleges elkövetői magatartásra és az ellene való védekezés hatékony módszereire.</w:t>
      </w:r>
    </w:p>
    <w:p w:rsidR="00BD3694" w:rsidRPr="00BD3694" w:rsidRDefault="00BD3694" w:rsidP="00BD3694">
      <w:pPr>
        <w:ind w:left="360"/>
        <w:jc w:val="left"/>
        <w:rPr>
          <w:rFonts w:eastAsia="Calibri" w:cs="Calibri"/>
          <w:szCs w:val="22"/>
          <w:lang w:eastAsia="en-US"/>
        </w:rPr>
      </w:pPr>
    </w:p>
    <w:p w:rsidR="0020681E" w:rsidRPr="0020681E" w:rsidRDefault="0020681E" w:rsidP="0020681E">
      <w:pPr>
        <w:rPr>
          <w:rFonts w:ascii="Times New Roman" w:eastAsiaTheme="minorHAnsi" w:hAnsi="Times New Roman"/>
          <w:b/>
          <w:i/>
          <w:sz w:val="24"/>
          <w:u w:val="single"/>
          <w:lang w:eastAsia="en-US"/>
        </w:rPr>
      </w:pPr>
      <w:r w:rsidRPr="0020681E">
        <w:rPr>
          <w:rFonts w:ascii="Times New Roman" w:eastAsiaTheme="minorHAnsi" w:hAnsi="Times New Roman"/>
          <w:b/>
          <w:i/>
          <w:sz w:val="24"/>
          <w:u w:val="single"/>
          <w:lang w:eastAsia="en-US"/>
        </w:rPr>
        <w:t xml:space="preserve">Az időskorú lakosság aktív közösséggé formálása </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időskorú lakosság szociális helyzetére jellemző az elmagányosodás, a kapcsolati hálók gyengülése, az új ismeretségektől való elzárkózás, félelem.</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idős lakosság aktív közösségé formálása érdekében fontosnak tartjuk, az idős emberek közösségi életbe való bevonását, az időskorú lakosság életminőségének javítását. Ennek megfelelően célunk ezen emberek elszigetelődésének mérséklése, a számukra elérhető programok fejlesztése, lehetőség biztosítása a szabadidő kulturált és tartalmas eltöltésére, a társas kapcsolatok ápolására.</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Ezen kívül cél az az idős lakosság fizikai aktivitásának növelése, mentális- és szociális hanyatlásuk megelőzése.</w:t>
      </w:r>
    </w:p>
    <w:p w:rsidR="0020681E" w:rsidRPr="0020681E" w:rsidRDefault="0020681E" w:rsidP="0020681E">
      <w:pPr>
        <w:rPr>
          <w:rFonts w:ascii="Times New Roman" w:eastAsiaTheme="minorHAnsi" w:hAnsi="Times New Roman"/>
          <w:b/>
          <w:i/>
          <w:sz w:val="24"/>
          <w:u w:val="single"/>
          <w:lang w:eastAsia="en-US"/>
        </w:rPr>
      </w:pPr>
    </w:p>
    <w:p w:rsidR="0020681E" w:rsidRPr="0020681E" w:rsidRDefault="0020681E" w:rsidP="0020681E">
      <w:pPr>
        <w:rPr>
          <w:rFonts w:ascii="Times New Roman" w:eastAsiaTheme="minorHAnsi" w:hAnsi="Times New Roman"/>
          <w:b/>
          <w:i/>
          <w:sz w:val="24"/>
          <w:u w:val="single"/>
          <w:lang w:eastAsia="en-US"/>
        </w:rPr>
      </w:pPr>
      <w:r w:rsidRPr="0020681E">
        <w:rPr>
          <w:rFonts w:ascii="Times New Roman" w:eastAsiaTheme="minorHAnsi" w:hAnsi="Times New Roman"/>
          <w:b/>
          <w:i/>
          <w:sz w:val="24"/>
          <w:u w:val="single"/>
          <w:lang w:eastAsia="en-US"/>
        </w:rPr>
        <w:t>Történetek Kávézója</w:t>
      </w:r>
    </w:p>
    <w:p w:rsid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 xml:space="preserve">Egyedülálló kerületi kezdeményezésként nyitotta meg kapuit 2015 októberében a Történetek Kávézója a Dohány utca 22-24. szám alatti Idősek Nappali Klubjában, Erzsébetváros Önkormányzatának támogatásával és a Humán Szolgáltató irányításával. A Kávézó ötlete abból indult, hogy az idős klubok tagjai számára legyen egy közösségi hely, ahova beülhetnek, elfogyaszthatnak egy kávét vagy teát és közben kötetlenül ismerkedhetnek, beszélgethetnek. Ma a Kávézó már minden vendég előtt nyitva áll és cél, hogy minél többen be is térjenek. </w:t>
      </w:r>
    </w:p>
    <w:p w:rsidR="0020681E" w:rsidRP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2017-ben a közkedvelt hétfő délutáni tematikus előadások, beszélgetések mellett a Kávézó minden korosztály számára – de elsősorban a kerületben élő idősödő korosztály részére – havonta változó igényes programlehetőséget is kínált a szabadidő értékes és hasznos eltöltésére. Kiemelt programként valósult meg a Szenior Táncverseny rendezvény azzal a céllal, hogy bizonyítást nyerjen: a tánc kortalan és a mozgás öröme örök.</w:t>
      </w:r>
    </w:p>
    <w:p w:rsidR="0020681E" w:rsidRP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Havi rendszerességgel kerül sor a „városnéző séta” programokra, melynek célja az Erzsébetvárosban fellelhető kulturális és egyházi értékek bemutatása.</w:t>
      </w: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A 2017-ben megvalósult séta programok körülbelül 1 km-es útvonalon a kerület alábbi pontjait érintették: Egészségfejlesztési Pont – Gozsdu-udvar – Rumbach Sebesetyén utcai zsinagóga – Kazinczy utcai zsinagóga – Kazinczy utcai mikve – Árkád Bazár – Történetek Kávézója.</w:t>
      </w:r>
    </w:p>
    <w:p w:rsidR="0020681E" w:rsidRPr="0020681E" w:rsidRDefault="0020681E" w:rsidP="0020681E">
      <w:pPr>
        <w:rPr>
          <w:rFonts w:ascii="Times New Roman" w:eastAsiaTheme="minorHAnsi" w:hAnsi="Times New Roman"/>
          <w:bCs/>
          <w:sz w:val="24"/>
          <w:u w:val="single"/>
          <w:lang w:eastAsia="en-US"/>
        </w:rPr>
      </w:pPr>
    </w:p>
    <w:p w:rsidR="0020681E" w:rsidRPr="0020681E" w:rsidRDefault="0020681E" w:rsidP="0020681E">
      <w:pPr>
        <w:rPr>
          <w:rFonts w:ascii="Times New Roman" w:eastAsiaTheme="minorHAnsi" w:hAnsi="Times New Roman"/>
          <w:b/>
          <w:i/>
          <w:sz w:val="24"/>
          <w:u w:val="single"/>
          <w:lang w:eastAsia="en-US"/>
        </w:rPr>
      </w:pPr>
      <w:r w:rsidRPr="0020681E">
        <w:rPr>
          <w:rFonts w:ascii="Times New Roman" w:eastAsiaTheme="minorHAnsi" w:hAnsi="Times New Roman"/>
          <w:b/>
          <w:i/>
          <w:sz w:val="24"/>
          <w:u w:val="single"/>
          <w:lang w:eastAsia="en-US"/>
        </w:rPr>
        <w:t>Idősek programsorozat</w:t>
      </w:r>
    </w:p>
    <w:p w:rsid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 xml:space="preserve">Erzsébetváros Önkormányzata kiemelt figyelmet szentel a 7. kerületben élő idősekre, így a Humán Szolgáltató közreműködésével változatos, ingyenes programokból álló rendezvénysorozattal biztosít lehetőséget a kerületi nyugdíjas korú lakosok részére a kikapcsolódásra, a szabadidő tartalmas és kulturált eltöltésére. </w:t>
      </w:r>
    </w:p>
    <w:p w:rsidR="0020681E" w:rsidRP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 xml:space="preserve">A programokon a Humán Szolgáltató nyugdíjas korú ellátottjai és az Erzsébetváros Kártyával rendelkező kerületi nyugdíjasok vehettek részt előzetes regisztrációt követően. A programok között koncertek, dunai sétahajózás, egész napos borkóstolóval egybekötött kirándulás és gasztronómiai „disznótoros” kirándulás is szerepel. A kiemelt érdeklődésre tekintettel az egyes programelemek évente több alkalommal is megrendezésre kerülnek. </w:t>
      </w:r>
    </w:p>
    <w:p w:rsidR="0020681E" w:rsidRPr="0020681E" w:rsidRDefault="0020681E" w:rsidP="0020681E">
      <w:pPr>
        <w:rPr>
          <w:rFonts w:ascii="Times New Roman" w:eastAsiaTheme="minorHAnsi" w:hAnsi="Times New Roman"/>
          <w:bCs/>
          <w:sz w:val="24"/>
          <w:lang w:eastAsia="en-US"/>
        </w:rPr>
      </w:pPr>
      <w:r w:rsidRPr="0020681E">
        <w:rPr>
          <w:rFonts w:ascii="Times New Roman" w:eastAsiaTheme="minorHAnsi" w:hAnsi="Times New Roman"/>
          <w:bCs/>
          <w:sz w:val="24"/>
          <w:lang w:eastAsia="en-US"/>
        </w:rPr>
        <w:t>Az Egészségfejlesztési Pont munkatársai részt vesznek a kirándulásokon, ahol frissítő tornát, táncos foglalkozásokat tartanak, sor kerül egészségügyi totóra és egészségügyi állapotfelmérésre is online tesztek segítségével.</w:t>
      </w:r>
    </w:p>
    <w:p w:rsidR="0020681E" w:rsidRPr="0020681E" w:rsidRDefault="0020681E" w:rsidP="0020681E">
      <w:pPr>
        <w:rPr>
          <w:rFonts w:ascii="Times New Roman" w:eastAsiaTheme="minorHAnsi" w:hAnsi="Times New Roman"/>
          <w:bCs/>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Humán Szolgáltató lehetőséget biztosít az idős lakosság számára menhelyen élő kutyák gondozásában való részvételre, sétáltatásukra is. A program várható következménye a célcsoport aktivitásának növekedése, mentális állapotuk javulása az állatokkal való kapcsolaton keresztül.</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b/>
          <w:i/>
          <w:sz w:val="24"/>
          <w:u w:val="single"/>
          <w:lang w:eastAsia="en-US"/>
        </w:rPr>
      </w:pPr>
      <w:r w:rsidRPr="0020681E">
        <w:rPr>
          <w:rFonts w:ascii="Times New Roman" w:eastAsiaTheme="minorHAnsi" w:hAnsi="Times New Roman"/>
          <w:b/>
          <w:i/>
          <w:sz w:val="24"/>
          <w:u w:val="single"/>
          <w:lang w:eastAsia="en-US"/>
        </w:rPr>
        <w:t>Az időskorúak egészségvédelme</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időskorúak egészségi állapotára jellemzőek az aktivitás hiányából fakadó kockázati tényezők. Jelentős hányadukat fenyegeti az izoláció és a kirekesztődés veszélye, amely a betegségkockázatok növekedésével jár. Az életkor előrehaladásával emelkedik a mindennapi életvitelükben korlátozott személyek, mások segítségétől függő, ápolásra, gondoskodásra szorulók aránya. A számos betegség megelőzésében hatékonynak bizonyuló egészséges étrendek nem elterjedtek a célcsoport körében.</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Az időskorúak egészségvédelme érdekében - értjük ez alatt az egészségmegőrzés, állapot javítást, lelki egészségmegőrzés, testi egészségmegőrzés, fejlesztés – célkitűzéseink között szerepel, hogy felhívásokat teszünk közzé a rendszeres egészségügyi szűrések fontosságáráról, a gyakori betegségek megelőzhetőségéről, az egészségtudatos életmódról.</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b/>
          <w:i/>
          <w:sz w:val="24"/>
          <w:u w:val="single"/>
          <w:lang w:eastAsia="en-US"/>
        </w:rPr>
      </w:pPr>
    </w:p>
    <w:p w:rsidR="0020681E" w:rsidRPr="0020681E" w:rsidRDefault="0020681E" w:rsidP="0020681E">
      <w:pPr>
        <w:rPr>
          <w:rFonts w:ascii="Times New Roman" w:eastAsiaTheme="minorHAnsi" w:hAnsi="Times New Roman"/>
          <w:b/>
          <w:i/>
          <w:sz w:val="24"/>
          <w:u w:val="single"/>
          <w:lang w:eastAsia="en-US"/>
        </w:rPr>
      </w:pPr>
      <w:r w:rsidRPr="0020681E">
        <w:rPr>
          <w:rFonts w:ascii="Times New Roman" w:eastAsiaTheme="minorHAnsi" w:hAnsi="Times New Roman"/>
          <w:b/>
          <w:i/>
          <w:sz w:val="24"/>
          <w:u w:val="single"/>
          <w:lang w:eastAsia="en-US"/>
        </w:rPr>
        <w:t>„Prevenció A-tól Z-ig – Esély az egészségre” szűrőprogram</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 „Prevenció A-tól Z-ig – esély az egészségre!” elnevezésű program 2014 óta minden évben megrendezésre kerül Erzsébetváros Önkormányzatának támogatásával, a Humán Szolgáltató szervezésében. A két napos esemény a Klauzál téri vásárcsarnokban és annak fedett előterében kerül megrendezésre a Péterfy Sándor utcai Kórház Rendelőintézet és Baleseti Központ közreműködésével. Mindkét nap változatos és kizárólag ingyenes programok kerülek megrendezésre. A rendezvény elsődleges célcsoportja a VII. kerületi lakosság, de természetesen </w:t>
      </w:r>
      <w:r w:rsidR="00BD3694">
        <w:rPr>
          <w:rFonts w:ascii="Times New Roman" w:eastAsiaTheme="minorHAnsi" w:hAnsi="Times New Roman"/>
          <w:sz w:val="24"/>
          <w:lang w:eastAsia="en-US"/>
        </w:rPr>
        <w:t>bárki részt vehet az eseményen.</w:t>
      </w:r>
      <w:r w:rsidRPr="0020681E">
        <w:rPr>
          <w:rFonts w:ascii="Times New Roman" w:eastAsiaTheme="minorHAnsi" w:hAnsi="Times New Roman"/>
          <w:sz w:val="24"/>
          <w:lang w:eastAsia="en-US"/>
        </w:rPr>
        <w:t xml:space="preserve"> A cél a figyelem felhívás a betegségmegelőzésre, az egészségmegőrzésre, valamint az egészségtudatos életmód és a rendszeres egés</w:t>
      </w:r>
      <w:r w:rsidR="00BD3694">
        <w:rPr>
          <w:rFonts w:ascii="Times New Roman" w:eastAsiaTheme="minorHAnsi" w:hAnsi="Times New Roman"/>
          <w:sz w:val="24"/>
          <w:lang w:eastAsia="en-US"/>
        </w:rPr>
        <w:t>zségügyi szűrések jelentőségére</w:t>
      </w:r>
      <w:r w:rsidRPr="0020681E">
        <w:rPr>
          <w:rFonts w:ascii="Times New Roman" w:eastAsiaTheme="minorHAnsi" w:hAnsi="Times New Roman"/>
          <w:sz w:val="24"/>
          <w:lang w:eastAsia="en-US"/>
        </w:rPr>
        <w:t>.</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 Mozgáscentrum a VII. kerület lakosainak nyújt segítséget és lehetőséget a mozgásra 2017 novembere óta a Lövölde tér 7 szám alatt. A Mozgáscentrum elsődleges feladatai közé sorolható az egészségmegőrzés, betegségmegelőzés, egészségfejlesztés, közösségi, szocializációs értékközvetítő programok megvalósítása. Mindezeket igyekszik mind az életkori, életvitel-, és egészségi állapotbeli sajátosságoknak megfelelően sokoldalúan biztosítani. Az idősebb korosztályt külön megszólító mozgásforma a latin fitt dance gold, illetve a számukra előnyösebb napközbeni időpontban tartott gerinctorna, és kardiorespiratórikus tréning.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További lehetőségek még a fittball, valamint alakformáló edzések, senior tornák, tai chi is.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Mozgáscentrumban helyet kap még egy autogén tréningsorozat is, mely a fizikai mellett a mentális egészséget hivatott megőrizni.</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Lelki egészségmegőrzés, testi egészségmegőrzés, fejlesztés igény szerint pszichológus foglalkozik a klubtagokkal, illetve gondozási tevékenység keretein belül kollégáink beszélgetnek az idősekkel.</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Az Egészségfejlesztési Pont kitelepüléseire a kerület közterületein, közintézményeiben, lakóházaiban kerül sor, melynek célja az egészségtudatos életmód közvetítése, a közösségfejlesztés, az információnyújtás az intézményben igénybe vehető szolgáltatásokról, szűrések biztosítása (ingyenes vérnyomás mérés, cukormérés). </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A Családi napok keretében lehetőség nyílik arra, hogy a klubtagok családtagjaikkal, unokáikkal egy közös program keretében vegyenek részt általános szűrővizsgálatokon.</w:t>
      </w:r>
    </w:p>
    <w:p w:rsidR="0020681E" w:rsidRDefault="0020681E" w:rsidP="0020681E">
      <w:pPr>
        <w:rPr>
          <w:rFonts w:ascii="Times New Roman" w:eastAsiaTheme="minorHAnsi" w:hAnsi="Times New Roman"/>
          <w:b/>
          <w:i/>
          <w:sz w:val="24"/>
          <w:u w:val="single"/>
          <w:lang w:eastAsia="en-US"/>
        </w:rPr>
      </w:pPr>
    </w:p>
    <w:p w:rsidR="0020681E" w:rsidRPr="0020681E" w:rsidRDefault="0020681E" w:rsidP="0020681E">
      <w:pPr>
        <w:rPr>
          <w:rFonts w:ascii="Times New Roman" w:eastAsiaTheme="minorHAnsi" w:hAnsi="Times New Roman"/>
          <w:sz w:val="24"/>
          <w:u w:val="single"/>
          <w:lang w:eastAsia="en-US"/>
        </w:rPr>
      </w:pPr>
      <w:r w:rsidRPr="0020681E">
        <w:rPr>
          <w:rFonts w:ascii="Times New Roman" w:eastAsiaTheme="minorHAnsi" w:hAnsi="Times New Roman"/>
          <w:b/>
          <w:i/>
          <w:sz w:val="24"/>
          <w:u w:val="single"/>
          <w:lang w:eastAsia="en-US"/>
        </w:rPr>
        <w:t>Gondozó családtagok támogatása</w:t>
      </w:r>
    </w:p>
    <w:p w:rsidR="0020681E" w:rsidRPr="0020681E" w:rsidRDefault="0020681E" w:rsidP="0020681E">
      <w:pPr>
        <w:rPr>
          <w:rFonts w:ascii="Times New Roman" w:eastAsiaTheme="minorHAnsi" w:hAnsi="Times New Roman"/>
          <w:sz w:val="24"/>
          <w:lang w:eastAsia="en-US"/>
        </w:rPr>
      </w:pP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Jövőbeni céljaink között szerepel a demens és pszichiátriai beteg ellátottaink családtagjainak részére információs pont nyitása, melyen minden szükséges ellátási és szociális segélyezési lehetőségeket nyilvántartanánk. </w:t>
      </w:r>
    </w:p>
    <w:p w:rsidR="0020681E" w:rsidRP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Egymást támogató csoport foglalkozás keretében segítenénk feldolgozni a nehézségeket, melyekkel a családtagok szembesülnek, legyen fizikai vagy mentális egyaránt, valamint a családtagok részére szabadidős programok szervezése, míg a beteggel foglalkozunk. </w:t>
      </w:r>
    </w:p>
    <w:p w:rsidR="0020681E" w:rsidRDefault="0020681E" w:rsidP="0020681E">
      <w:pPr>
        <w:rPr>
          <w:rFonts w:ascii="Times New Roman" w:eastAsiaTheme="minorHAnsi" w:hAnsi="Times New Roman"/>
          <w:sz w:val="24"/>
          <w:lang w:eastAsia="en-US"/>
        </w:rPr>
      </w:pPr>
      <w:r w:rsidRPr="0020681E">
        <w:rPr>
          <w:rFonts w:ascii="Times New Roman" w:eastAsiaTheme="minorHAnsi" w:hAnsi="Times New Roman"/>
          <w:sz w:val="24"/>
          <w:lang w:eastAsia="en-US"/>
        </w:rPr>
        <w:t xml:space="preserve">Részükre rekreációs programok szervezése, saját egészségük megtartása és helyreállítása érdekében. </w:t>
      </w:r>
    </w:p>
    <w:p w:rsidR="00923B17" w:rsidRPr="0020681E" w:rsidRDefault="00923B17" w:rsidP="0020681E">
      <w:pPr>
        <w:rPr>
          <w:rFonts w:ascii="Times New Roman" w:eastAsiaTheme="minorHAnsi" w:hAnsi="Times New Roman"/>
          <w:sz w:val="24"/>
          <w:lang w:eastAsia="en-US"/>
        </w:rPr>
      </w:pPr>
    </w:p>
    <w:p w:rsidR="00F7451F" w:rsidRPr="002A0C4E" w:rsidRDefault="00F7451F" w:rsidP="002A0C4E">
      <w:pPr>
        <w:keepNext/>
        <w:spacing w:before="240" w:after="60"/>
        <w:outlineLvl w:val="1"/>
        <w:rPr>
          <w:rFonts w:ascii="Times New Roman" w:eastAsia="Calibri" w:hAnsi="Times New Roman"/>
          <w:b/>
          <w:bCs/>
          <w:kern w:val="32"/>
          <w:sz w:val="28"/>
          <w:szCs w:val="32"/>
        </w:rPr>
      </w:pPr>
      <w:bookmarkStart w:id="180" w:name="_Toc531420438"/>
      <w:r w:rsidRPr="002A0C4E">
        <w:rPr>
          <w:rFonts w:ascii="Times New Roman" w:eastAsia="Calibri" w:hAnsi="Times New Roman"/>
          <w:b/>
          <w:bCs/>
          <w:kern w:val="32"/>
          <w:sz w:val="28"/>
          <w:szCs w:val="32"/>
        </w:rPr>
        <w:t>6.4</w:t>
      </w:r>
      <w:r w:rsidR="009B610E">
        <w:rPr>
          <w:rFonts w:ascii="Times New Roman" w:eastAsia="Calibri" w:hAnsi="Times New Roman"/>
          <w:b/>
          <w:bCs/>
          <w:kern w:val="32"/>
          <w:sz w:val="28"/>
          <w:szCs w:val="32"/>
        </w:rPr>
        <w:t>.</w:t>
      </w:r>
      <w:r w:rsidRPr="002A0C4E">
        <w:rPr>
          <w:rFonts w:ascii="Times New Roman" w:eastAsia="Calibri" w:hAnsi="Times New Roman"/>
          <w:b/>
          <w:bCs/>
          <w:kern w:val="32"/>
          <w:sz w:val="28"/>
          <w:szCs w:val="32"/>
        </w:rPr>
        <w:t xml:space="preserve"> Következtetések: problémák beazonosítása, fejlesztési lehetőségek meghatározása.</w:t>
      </w:r>
      <w:bookmarkEnd w:id="175"/>
      <w:bookmarkEnd w:id="176"/>
      <w:bookmarkEnd w:id="177"/>
      <w:bookmarkEnd w:id="178"/>
      <w:bookmarkEnd w:id="179"/>
      <w:bookmarkEnd w:id="180"/>
    </w:p>
    <w:p w:rsidR="00F7451F" w:rsidRPr="00F7451F" w:rsidRDefault="00F7451F" w:rsidP="00F7451F">
      <w:pPr>
        <w:rPr>
          <w:rFonts w:eastAsia="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14"/>
        <w:gridCol w:w="4447"/>
      </w:tblGrid>
      <w:tr w:rsidR="00F7451F" w:rsidRPr="00F7451F" w:rsidTr="00526DB4">
        <w:trPr>
          <w:jc w:val="center"/>
        </w:trPr>
        <w:tc>
          <w:tcPr>
            <w:tcW w:w="8861" w:type="dxa"/>
            <w:gridSpan w:val="2"/>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b/>
                <w:sz w:val="24"/>
                <w:lang w:eastAsia="en-US"/>
              </w:rPr>
            </w:pPr>
            <w:r w:rsidRPr="00F7451F">
              <w:rPr>
                <w:rFonts w:ascii="Times New Roman" w:hAnsi="Times New Roman" w:cs="Calibri"/>
                <w:b/>
                <w:sz w:val="24"/>
                <w:lang w:eastAsia="en-US"/>
              </w:rPr>
              <w:t>Az idősek helyzete, esélyegyenlősége vizsgálata során településünkön</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b/>
                <w:sz w:val="24"/>
                <w:lang w:eastAsia="en-US"/>
              </w:rPr>
            </w:pPr>
            <w:r w:rsidRPr="00F7451F">
              <w:rPr>
                <w:rFonts w:ascii="Times New Roman" w:hAnsi="Times New Roman" w:cs="Calibri"/>
                <w:b/>
                <w:sz w:val="24"/>
                <w:lang w:eastAsia="en-US"/>
              </w:rPr>
              <w:t>beazonosított problémák</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b/>
                <w:sz w:val="24"/>
                <w:lang w:eastAsia="en-US"/>
              </w:rPr>
            </w:pPr>
            <w:r w:rsidRPr="00F7451F">
              <w:rPr>
                <w:rFonts w:ascii="Times New Roman" w:hAnsi="Times New Roman" w:cs="Calibri"/>
                <w:b/>
                <w:sz w:val="24"/>
                <w:lang w:eastAsia="en-US"/>
              </w:rPr>
              <w:t>fejlesztési lehetőségek</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áldozattá válás megelőzése, szellemi és fizikai hanyatlás csökkentése</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left"/>
              <w:rPr>
                <w:rFonts w:ascii="Times New Roman" w:hAnsi="Times New Roman" w:cs="Calibri"/>
                <w:sz w:val="24"/>
                <w:lang w:eastAsia="en-US"/>
              </w:rPr>
            </w:pPr>
            <w:r w:rsidRPr="00F7451F">
              <w:rPr>
                <w:rFonts w:ascii="Times New Roman" w:hAnsi="Times New Roman" w:cs="Calibri"/>
                <w:sz w:val="24"/>
                <w:lang w:eastAsia="en-US"/>
              </w:rPr>
              <w:t xml:space="preserve">idősek figyelmének felhívása az adatvédelemre, vagyonvédelem és személyes biztonságuk védelmének fontosságára, aktuális bűnözői magatartás megismertetése; informatikai hátterek elérhetőségnek a biztosítása, fenntartása, </w:t>
            </w:r>
            <w:r w:rsidRPr="00F7451F">
              <w:rPr>
                <w:rFonts w:ascii="Times New Roman" w:hAnsi="Times New Roman"/>
                <w:sz w:val="24"/>
              </w:rPr>
              <w:t>készségfejlesztő programok, előadások tartása, fizikai aktivitás növelése, az idősek mentális -és szociális hanyatlásának megelőzése</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Elmagányosodás, kapcsolati hálók gyengülése</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elszigetelődés mérséklése, szabadidő kulturált és tartalmas eltöltése, rekreációs programok szervezése, társas kapcsolatok ápolása</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Izoláció, kirekesztődés veszélye, betegségkockázatok növekedése</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aktivitás hiányából fakadó kockázati tényezők csökkentése, testi- lelki egészségmegőrzés érdekében egészségügyi szűrések népszerűsítése, prevenciós programok támogatása (kitelepülések a kerület közterületein, közintézményekben, lakóházakban, Családi napok megrendezése)</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A gondozó családtagokra mentális és fizikai nehézségek hárulnak</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 xml:space="preserve">nehézségek feldolgozása foglalkozások keretében, családtagok részére szabadidős programok szervezése </w:t>
            </w:r>
          </w:p>
        </w:tc>
      </w:tr>
      <w:tr w:rsidR="00F7451F" w:rsidRPr="00F7451F" w:rsidTr="00526DB4">
        <w:trPr>
          <w:jc w:val="center"/>
        </w:trPr>
        <w:tc>
          <w:tcPr>
            <w:tcW w:w="4414"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Speciális szolgáltatások kihasználtsága nem teljes</w:t>
            </w:r>
            <w:r w:rsidR="002E7F70">
              <w:rPr>
                <w:rFonts w:ascii="Times New Roman" w:hAnsi="Times New Roman" w:cs="Calibri"/>
                <w:sz w:val="24"/>
                <w:lang w:eastAsia="en-US"/>
              </w:rPr>
              <w:t xml:space="preserve"> </w:t>
            </w:r>
            <w:r w:rsidRPr="00F7451F">
              <w:rPr>
                <w:rFonts w:ascii="Times New Roman" w:hAnsi="Times New Roman" w:cs="Calibri"/>
                <w:sz w:val="24"/>
                <w:lang w:eastAsia="en-US"/>
              </w:rPr>
              <w:t>körű</w:t>
            </w:r>
          </w:p>
        </w:tc>
        <w:tc>
          <w:tcPr>
            <w:tcW w:w="4447" w:type="dxa"/>
            <w:tcBorders>
              <w:top w:val="single" w:sz="4" w:space="0" w:color="auto"/>
              <w:left w:val="single" w:sz="4" w:space="0" w:color="auto"/>
              <w:bottom w:val="single" w:sz="4" w:space="0" w:color="auto"/>
              <w:right w:val="single" w:sz="4" w:space="0" w:color="auto"/>
            </w:tcBorders>
          </w:tcPr>
          <w:p w:rsidR="00F7451F" w:rsidRPr="00F7451F" w:rsidRDefault="00F7451F" w:rsidP="002E7F70">
            <w:pPr>
              <w:jc w:val="center"/>
              <w:rPr>
                <w:rFonts w:ascii="Times New Roman" w:hAnsi="Times New Roman" w:cs="Calibri"/>
                <w:sz w:val="24"/>
                <w:lang w:eastAsia="en-US"/>
              </w:rPr>
            </w:pPr>
            <w:r w:rsidRPr="00F7451F">
              <w:rPr>
                <w:rFonts w:ascii="Times New Roman" w:hAnsi="Times New Roman" w:cs="Calibri"/>
                <w:sz w:val="24"/>
                <w:lang w:eastAsia="en-US"/>
              </w:rPr>
              <w:t>lakosságnak szóló tájékoztató anyagok rendszeres biztosítása, bővítése; célcsoport orientált tájékoztatás</w:t>
            </w:r>
          </w:p>
        </w:tc>
      </w:tr>
    </w:tbl>
    <w:p w:rsidR="00F7451F" w:rsidRDefault="00F7451F"/>
    <w:p w:rsidR="00F7451F" w:rsidRPr="002A0C4E" w:rsidRDefault="00F7451F" w:rsidP="002A0C4E">
      <w:pPr>
        <w:keepNext/>
        <w:spacing w:before="240" w:after="60"/>
        <w:outlineLvl w:val="1"/>
        <w:rPr>
          <w:rFonts w:ascii="Times New Roman" w:eastAsia="Calibri" w:hAnsi="Times New Roman"/>
          <w:b/>
          <w:bCs/>
          <w:kern w:val="32"/>
          <w:sz w:val="28"/>
          <w:szCs w:val="28"/>
        </w:rPr>
      </w:pPr>
      <w:bookmarkStart w:id="181" w:name="_Toc359492149"/>
      <w:bookmarkStart w:id="182" w:name="_Toc359503279"/>
      <w:bookmarkStart w:id="183" w:name="_Toc359504913"/>
      <w:bookmarkStart w:id="184" w:name="_Toc359565841"/>
      <w:bookmarkStart w:id="185" w:name="_Toc359573735"/>
      <w:bookmarkStart w:id="186" w:name="_Toc531420439"/>
      <w:r w:rsidRPr="002A0C4E">
        <w:rPr>
          <w:rFonts w:ascii="Times New Roman" w:eastAsia="Calibri" w:hAnsi="Times New Roman"/>
          <w:b/>
          <w:bCs/>
          <w:kern w:val="32"/>
          <w:sz w:val="28"/>
          <w:szCs w:val="28"/>
        </w:rPr>
        <w:t>7. A fogyatékkal élők helyzete, esélyegyenlősége</w:t>
      </w:r>
      <w:bookmarkEnd w:id="181"/>
      <w:bookmarkEnd w:id="182"/>
      <w:bookmarkEnd w:id="183"/>
      <w:bookmarkEnd w:id="184"/>
      <w:bookmarkEnd w:id="185"/>
      <w:bookmarkEnd w:id="186"/>
    </w:p>
    <w:p w:rsidR="00F7451F" w:rsidRDefault="00F7451F" w:rsidP="00F7451F">
      <w:pPr>
        <w:rPr>
          <w:rFonts w:ascii="Times New Roman" w:eastAsia="Calibri" w:hAnsi="Times New Roman"/>
          <w:b/>
          <w:bCs/>
          <w:kern w:val="32"/>
          <w:sz w:val="32"/>
          <w:szCs w:val="32"/>
        </w:rPr>
      </w:pPr>
    </w:p>
    <w:p w:rsidR="00F7451F" w:rsidRPr="007B5F57" w:rsidRDefault="00F7451F" w:rsidP="007B5F57">
      <w:pPr>
        <w:rPr>
          <w:rFonts w:ascii="Times New Roman" w:hAnsi="Times New Roman"/>
          <w:color w:val="000000"/>
          <w:sz w:val="24"/>
        </w:rPr>
      </w:pPr>
      <w:r w:rsidRPr="007B5F57">
        <w:rPr>
          <w:rFonts w:ascii="Times New Roman" w:eastAsia="Calibri" w:hAnsi="Times New Roman"/>
          <w:bCs/>
          <w:kern w:val="32"/>
          <w:sz w:val="24"/>
        </w:rPr>
        <w:t xml:space="preserve">A fogyatékos személyek jogairól és esélyegyenlőségük biztosításáról szóló 1998. évi XXVI. törvény értelmében </w:t>
      </w:r>
      <w:r w:rsidRPr="007B5F57">
        <w:rPr>
          <w:rFonts w:ascii="Times New Roman" w:hAnsi="Times New Roman"/>
          <w:iCs/>
          <w:color w:val="000000"/>
          <w:sz w:val="24"/>
        </w:rPr>
        <w:t>fogyatékos személy</w:t>
      </w:r>
      <w:r w:rsidRPr="007B5F57">
        <w:rPr>
          <w:rFonts w:ascii="Times New Roman" w:hAnsi="Times New Roman"/>
          <w:i/>
          <w:iCs/>
          <w:color w:val="000000"/>
          <w:sz w:val="24"/>
        </w:rPr>
        <w:t xml:space="preserve"> </w:t>
      </w:r>
      <w:r w:rsidRPr="007B5F57">
        <w:rPr>
          <w:rFonts w:ascii="Times New Roman" w:hAnsi="Times New Roman"/>
          <w:color w:val="000000"/>
          <w:sz w:val="24"/>
        </w:rPr>
        <w:t xml:space="preserve">az a személy, aki tartósan vagy véglegesen olyan érzékszervi, kommunikációs, fizikai, értelmi, pszichoszociális károsodással – illetve ezek bármilyen halmozódásával – él, amely a környezeti, társadalmi és egyéb jelentős akadályokkal kölcsönhatásban a hatékony és másokkal egyenlő társadalmi részvételt korlátozza vagy gátolja. </w:t>
      </w:r>
    </w:p>
    <w:p w:rsidR="00632FA6" w:rsidRDefault="00632FA6" w:rsidP="007B5F57">
      <w:pPr>
        <w:rPr>
          <w:rFonts w:ascii="Times New Roman" w:hAnsi="Times New Roman"/>
          <w:color w:val="000000"/>
          <w:sz w:val="24"/>
        </w:rPr>
      </w:pPr>
    </w:p>
    <w:p w:rsidR="00F7451F" w:rsidRPr="007B5F57" w:rsidRDefault="00F7451F" w:rsidP="007B5F57">
      <w:pPr>
        <w:rPr>
          <w:rFonts w:ascii="Times New Roman" w:hAnsi="Times New Roman"/>
          <w:color w:val="000000"/>
          <w:sz w:val="24"/>
        </w:rPr>
      </w:pPr>
      <w:r w:rsidRPr="007B5F57">
        <w:rPr>
          <w:rFonts w:ascii="Times New Roman" w:hAnsi="Times New Roman"/>
          <w:color w:val="000000"/>
          <w:sz w:val="24"/>
        </w:rPr>
        <w:t>A fogyatékos személyek a legérzékenyebb és legsérülékenyebb társadalmi csoportot képviselik, egészségi állapotuk és társadalmi körülményeik miatt számos olyan nehézséggel kell megküzdeniük, melyek hatással vannak mindennapi életükre. Elsődleges cél, hogy a fogyatékkal élők számára olyan körülmények kerüljenek kialakításra, amelyek hozzásegítik őket ahhoz, hogy egyenlő esélyekkel érvényesülhessenek mindennapi életük során. Egyaránt elérhető legyen számukra is a közlekedési eszközök használata, a szociális és egészségügyi ellátás, az iskoláztatás, munkalehetőségek és a kulturális szolgáltatások is. Az Önkormányzat a rendelkezésre álló eszközeihez és lehetőségeihez mérten törekszik és támogatja a fenti célok megvalósulását a kerületben.</w:t>
      </w:r>
    </w:p>
    <w:p w:rsidR="00632FA6" w:rsidRDefault="00632FA6" w:rsidP="007B5F57">
      <w:pPr>
        <w:rPr>
          <w:rFonts w:ascii="Times New Roman" w:hAnsi="Times New Roman"/>
          <w:i/>
          <w:color w:val="000000"/>
          <w:sz w:val="24"/>
        </w:rPr>
      </w:pPr>
    </w:p>
    <w:p w:rsidR="00F7451F" w:rsidRPr="0064666D" w:rsidRDefault="00F7451F" w:rsidP="0064666D">
      <w:pPr>
        <w:rPr>
          <w:rFonts w:ascii="Times New Roman" w:hAnsi="Times New Roman"/>
          <w:i/>
          <w:color w:val="000000"/>
          <w:sz w:val="24"/>
        </w:rPr>
      </w:pPr>
      <w:r w:rsidRPr="0064666D">
        <w:rPr>
          <w:rFonts w:ascii="Times New Roman" w:hAnsi="Times New Roman"/>
          <w:i/>
          <w:color w:val="000000"/>
          <w:sz w:val="24"/>
        </w:rPr>
        <w:t>a) fogyatékos személyek nappali ellátása</w:t>
      </w:r>
    </w:p>
    <w:p w:rsidR="00F7451F" w:rsidRPr="007B5F57" w:rsidRDefault="00F7451F" w:rsidP="007B5F57">
      <w:pPr>
        <w:autoSpaceDE w:val="0"/>
        <w:autoSpaceDN w:val="0"/>
        <w:adjustRightInd w:val="0"/>
        <w:rPr>
          <w:rFonts w:ascii="Times New Roman" w:hAnsi="Times New Roman"/>
          <w:color w:val="000000" w:themeColor="text1"/>
          <w:sz w:val="24"/>
        </w:rPr>
      </w:pPr>
      <w:r w:rsidRPr="007B5F57">
        <w:rPr>
          <w:rFonts w:ascii="Times New Roman" w:hAnsi="Times New Roman"/>
          <w:color w:val="000000" w:themeColor="text1"/>
          <w:sz w:val="24"/>
        </w:rPr>
        <w:t>A Küldetés Egyesület és Erzsébetváros Önkormányzata 2006. február 24. napján ellátási szerződést kötöttek, az Önkormányzat számára kötelező feladatot jelentő fogyatékos személyek nappali ellátása tárgyában. A szerződés értelmében a Küldetés Egyesület mára 10, VII. kerületi illetékességű fogyatékos személy nappali ellátásáról gondoskodik. Az elmúlt években több alkalommal került sor létszámemelésre a szolgáltatás iránt mutatkozó igény alapján. A jelenlegi férőhelyszám folyamatosan betöltött.</w:t>
      </w:r>
    </w:p>
    <w:p w:rsidR="00F7451F" w:rsidRPr="007B5F57" w:rsidRDefault="00F7451F" w:rsidP="00E857C6">
      <w:pPr>
        <w:keepNext/>
        <w:keepLines/>
        <w:rPr>
          <w:rFonts w:ascii="Times New Roman" w:hAnsi="Times New Roman"/>
          <w:color w:val="000000" w:themeColor="text1"/>
          <w:sz w:val="24"/>
        </w:rPr>
      </w:pPr>
      <w:r w:rsidRPr="007B5F57">
        <w:rPr>
          <w:rFonts w:ascii="Times New Roman" w:eastAsia="SimSun" w:hAnsi="Times New Roman"/>
          <w:color w:val="000000" w:themeColor="text1"/>
          <w:kern w:val="1"/>
          <w:sz w:val="24"/>
          <w:lang w:eastAsia="zh-CN" w:bidi="hi-IN"/>
        </w:rPr>
        <w:t>A Küldetés Egyesület két intézményen keresztül látja el szolgáltatásait:</w:t>
      </w:r>
      <w:r w:rsidRPr="007B5F57">
        <w:rPr>
          <w:rFonts w:ascii="Times New Roman" w:eastAsia="SimSun" w:hAnsi="Times New Roman"/>
          <w:i/>
          <w:color w:val="000000" w:themeColor="text1"/>
          <w:kern w:val="1"/>
          <w:sz w:val="24"/>
          <w:lang w:eastAsia="zh-CN" w:bidi="hi-IN"/>
        </w:rPr>
        <w:t xml:space="preserve"> </w:t>
      </w:r>
      <w:r w:rsidRPr="007B5F57">
        <w:rPr>
          <w:rFonts w:ascii="Times New Roman" w:eastAsia="SimSun" w:hAnsi="Times New Roman"/>
          <w:color w:val="000000" w:themeColor="text1"/>
          <w:kern w:val="1"/>
          <w:sz w:val="24"/>
          <w:lang w:eastAsia="zh-CN" w:bidi="hi-IN"/>
        </w:rPr>
        <w:t xml:space="preserve">2004-től a Fogyatékosok Napközi Otthona és Fejlesztő Központban és a Fogyatékosok Napközi Otthonában, amely 2006 óta biztosít nappali ellátást az értelmi fogyatékkal élőknek. </w:t>
      </w:r>
      <w:r w:rsidRPr="007B5F57">
        <w:rPr>
          <w:rFonts w:ascii="Times New Roman" w:hAnsi="Times New Roman"/>
          <w:color w:val="000000" w:themeColor="text1"/>
          <w:sz w:val="24"/>
        </w:rPr>
        <w:t>A szinten tartó és fejlesztő foglalkozások mellett, tartalmas szabadidős programokra és kulturális események látogatására nyújtanak lehetőséget az Intézmények</w:t>
      </w:r>
      <w:r w:rsidRPr="007B5F57">
        <w:rPr>
          <w:rFonts w:ascii="Times New Roman" w:hAnsi="Times New Roman"/>
          <w:color w:val="244061" w:themeColor="accent1" w:themeShade="80"/>
          <w:sz w:val="24"/>
        </w:rPr>
        <w:t xml:space="preserve">. </w:t>
      </w:r>
    </w:p>
    <w:p w:rsidR="00F7451F" w:rsidRPr="007B5F57" w:rsidRDefault="00F7451F" w:rsidP="00E857C6">
      <w:pPr>
        <w:keepNext/>
        <w:keepLines/>
        <w:rPr>
          <w:rFonts w:ascii="Times New Roman" w:hAnsi="Times New Roman"/>
          <w:color w:val="000000" w:themeColor="text1"/>
          <w:sz w:val="24"/>
        </w:rPr>
      </w:pPr>
      <w:r w:rsidRPr="007B5F57">
        <w:rPr>
          <w:rFonts w:ascii="Times New Roman" w:hAnsi="Times New Roman"/>
          <w:color w:val="000000" w:themeColor="text1"/>
          <w:sz w:val="24"/>
        </w:rPr>
        <w:t>A foglalkoztatás keretében az értelmileg és /vagy halmozottan sérült fiatalok nappali ellátása mellett fizikai-, mentális- és szociális</w:t>
      </w:r>
      <w:r w:rsidRPr="007B5F57">
        <w:rPr>
          <w:rFonts w:ascii="Times New Roman" w:hAnsi="Times New Roman"/>
          <w:bCs/>
          <w:color w:val="000000" w:themeColor="text1"/>
          <w:sz w:val="24"/>
        </w:rPr>
        <w:t xml:space="preserve"> készségeik-képességeik szinten tartása és fejlesztése a cél </w:t>
      </w:r>
      <w:r w:rsidRPr="007B5F57">
        <w:rPr>
          <w:rFonts w:ascii="Times New Roman" w:hAnsi="Times New Roman"/>
          <w:color w:val="000000" w:themeColor="text1"/>
          <w:sz w:val="24"/>
        </w:rPr>
        <w:t>az ellátottak képességeihez igazodva.</w:t>
      </w:r>
      <w:r w:rsidRPr="007B5F57">
        <w:rPr>
          <w:rFonts w:ascii="Times New Roman" w:hAnsi="Times New Roman"/>
          <w:color w:val="244061" w:themeColor="accent1" w:themeShade="80"/>
          <w:sz w:val="24"/>
        </w:rPr>
        <w:t xml:space="preserve"> </w:t>
      </w:r>
      <w:r w:rsidRPr="007B5F57">
        <w:rPr>
          <w:rFonts w:ascii="Times New Roman" w:hAnsi="Times New Roman"/>
          <w:color w:val="000000" w:themeColor="text1"/>
          <w:sz w:val="24"/>
        </w:rPr>
        <w:t xml:space="preserve">Az intézményben biztosítják az egyéni fejlesztő programokra épülő gyógypedagógiai foglalkozásokat csoportos és egyéni foglalkozások keretében. </w:t>
      </w:r>
    </w:p>
    <w:p w:rsidR="00632FA6" w:rsidRDefault="00632FA6" w:rsidP="007B5F57">
      <w:pPr>
        <w:rPr>
          <w:rFonts w:ascii="Times New Roman" w:hAnsi="Times New Roman"/>
          <w:color w:val="000000" w:themeColor="text1"/>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 xml:space="preserve">Az intézmény igény szerint biztosít meleg élelmet az ellátottaknak, szabadidős programokat szervez, egészségügyi alap és szakellátáshoz való hozzájutásban nyújt segítséget, hivatalos ügyek és munkavégzés lehetőségének szervezését támogatja. Az életvezetés segítése, életvezetésre vonatkozó tanácsadás fontos feladatuk. </w:t>
      </w:r>
    </w:p>
    <w:p w:rsidR="00632FA6" w:rsidRDefault="00632FA6" w:rsidP="007B5F57">
      <w:pPr>
        <w:rPr>
          <w:rFonts w:ascii="Times New Roman" w:hAnsi="Times New Roman"/>
          <w:color w:val="000000" w:themeColor="text1"/>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A főbb fejlesztési területek közé tartozik az önállóság, önkiszolgálás képességének lehető legmagasabb szintre történő emelése; a kommunikációs, fizikai és mentális különbözőségek feloldására szolgáló programok; a szociális foglalkoztathatóságra való felkészítés, használva a pályázati lehetőségeket; a társadalomismeretek és kultúrtechnikák (írás, olvasás, számolás, történelem, stb.) tudás szinten tartása, fejlesztése.</w:t>
      </w:r>
    </w:p>
    <w:p w:rsidR="00F7451F" w:rsidRPr="007B5F57" w:rsidRDefault="00F7451F" w:rsidP="007B5F57">
      <w:pPr>
        <w:rPr>
          <w:rFonts w:ascii="Times New Roman" w:hAnsi="Times New Roman"/>
          <w:color w:val="000000" w:themeColor="text1"/>
          <w:sz w:val="24"/>
        </w:rPr>
      </w:pPr>
      <w:r w:rsidRPr="007B5F57">
        <w:rPr>
          <w:rFonts w:ascii="Times New Roman" w:eastAsia="Calibri" w:hAnsi="Times New Roman"/>
          <w:color w:val="000000"/>
          <w:sz w:val="24"/>
        </w:rPr>
        <w:t>Az elmúlt időszak tapasztalatai alapján megállapíthatjuk, hogy az önkormányzat jól választott civil szervezetet a feladat ellátásra, a szolgáltatás színvonala megfelelő.</w:t>
      </w:r>
    </w:p>
    <w:p w:rsidR="00F7451F" w:rsidRDefault="00F7451F" w:rsidP="00F7451F">
      <w:pPr>
        <w:ind w:left="720"/>
        <w:rPr>
          <w:rFonts w:ascii="Times New Roman" w:eastAsia="Calibri" w:hAnsi="Times New Roman"/>
          <w:color w:val="000000"/>
          <w:sz w:val="24"/>
        </w:rPr>
      </w:pPr>
    </w:p>
    <w:p w:rsidR="00F7451F" w:rsidRDefault="00F7451F" w:rsidP="00F7451F">
      <w:pPr>
        <w:rPr>
          <w:rFonts w:ascii="Times New Roman" w:eastAsia="Calibri" w:hAnsi="Times New Roman"/>
          <w:color w:val="000000"/>
          <w:sz w:val="24"/>
        </w:rPr>
      </w:pPr>
      <w:r w:rsidRPr="009864C6">
        <w:rPr>
          <w:rFonts w:ascii="Times New Roman" w:hAnsi="Times New Roman"/>
          <w:b/>
          <w:bCs/>
          <w:color w:val="000000"/>
        </w:rPr>
        <w:t>Nappali ellátásban részesülő fogyatékos személyek száma</w:t>
      </w:r>
    </w:p>
    <w:tbl>
      <w:tblPr>
        <w:tblStyle w:val="Rcsostblzat"/>
        <w:tblW w:w="9214" w:type="dxa"/>
        <w:tblInd w:w="108" w:type="dxa"/>
        <w:tblLook w:val="04A0" w:firstRow="1" w:lastRow="0" w:firstColumn="1" w:lastColumn="0" w:noHBand="0" w:noVBand="1"/>
      </w:tblPr>
      <w:tblGrid>
        <w:gridCol w:w="851"/>
        <w:gridCol w:w="3118"/>
        <w:gridCol w:w="2552"/>
        <w:gridCol w:w="2693"/>
      </w:tblGrid>
      <w:tr w:rsidR="00F7451F" w:rsidRPr="005921AE" w:rsidTr="00526DB4">
        <w:trPr>
          <w:trHeight w:val="713"/>
        </w:trPr>
        <w:tc>
          <w:tcPr>
            <w:tcW w:w="851" w:type="dxa"/>
            <w:noWrap/>
            <w:vAlign w:val="center"/>
            <w:hideMark/>
          </w:tcPr>
          <w:p w:rsidR="00F7451F" w:rsidRPr="009864C6" w:rsidRDefault="00F7451F" w:rsidP="00526DB4">
            <w:pPr>
              <w:jc w:val="center"/>
              <w:rPr>
                <w:rFonts w:ascii="Times New Roman" w:hAnsi="Times New Roman"/>
                <w:b/>
                <w:bCs/>
                <w:color w:val="000000"/>
              </w:rPr>
            </w:pPr>
            <w:r w:rsidRPr="009864C6">
              <w:rPr>
                <w:rFonts w:ascii="Times New Roman" w:hAnsi="Times New Roman"/>
                <w:b/>
                <w:bCs/>
                <w:color w:val="000000"/>
              </w:rPr>
              <w:t>Év</w:t>
            </w:r>
          </w:p>
        </w:tc>
        <w:tc>
          <w:tcPr>
            <w:tcW w:w="3118" w:type="dxa"/>
            <w:vAlign w:val="center"/>
            <w:hideMark/>
          </w:tcPr>
          <w:p w:rsidR="00F7451F" w:rsidRPr="009864C6" w:rsidRDefault="00F7451F" w:rsidP="00526DB4">
            <w:pPr>
              <w:jc w:val="center"/>
              <w:rPr>
                <w:rFonts w:ascii="Times New Roman" w:hAnsi="Times New Roman"/>
                <w:b/>
                <w:bCs/>
                <w:color w:val="000000"/>
              </w:rPr>
            </w:pPr>
            <w:r w:rsidRPr="009864C6">
              <w:rPr>
                <w:rFonts w:ascii="Times New Roman" w:hAnsi="Times New Roman"/>
                <w:b/>
                <w:bCs/>
                <w:color w:val="000000"/>
              </w:rPr>
              <w:t>Nappali ellátásban részesülő fogyatékos személyek száma</w:t>
            </w:r>
          </w:p>
        </w:tc>
        <w:tc>
          <w:tcPr>
            <w:tcW w:w="2552" w:type="dxa"/>
            <w:vAlign w:val="center"/>
            <w:hideMark/>
          </w:tcPr>
          <w:p w:rsidR="00F7451F" w:rsidRPr="009864C6" w:rsidRDefault="00F7451F" w:rsidP="00526DB4">
            <w:pPr>
              <w:jc w:val="center"/>
              <w:rPr>
                <w:rFonts w:ascii="Times New Roman" w:hAnsi="Times New Roman"/>
                <w:b/>
                <w:bCs/>
                <w:color w:val="000000"/>
              </w:rPr>
            </w:pPr>
            <w:r w:rsidRPr="009864C6">
              <w:rPr>
                <w:rFonts w:ascii="Times New Roman" w:hAnsi="Times New Roman"/>
                <w:b/>
                <w:bCs/>
                <w:color w:val="000000"/>
              </w:rPr>
              <w:t>Egyházi fenntartású intézményben</w:t>
            </w:r>
          </w:p>
        </w:tc>
        <w:tc>
          <w:tcPr>
            <w:tcW w:w="2693" w:type="dxa"/>
            <w:vAlign w:val="center"/>
            <w:hideMark/>
          </w:tcPr>
          <w:p w:rsidR="00F7451F" w:rsidRPr="009864C6" w:rsidRDefault="00F7451F" w:rsidP="00526DB4">
            <w:pPr>
              <w:jc w:val="center"/>
              <w:rPr>
                <w:rFonts w:ascii="Times New Roman" w:hAnsi="Times New Roman"/>
                <w:b/>
                <w:bCs/>
                <w:color w:val="000000"/>
              </w:rPr>
            </w:pPr>
            <w:r w:rsidRPr="009864C6">
              <w:rPr>
                <w:rFonts w:ascii="Times New Roman" w:hAnsi="Times New Roman"/>
                <w:b/>
                <w:bCs/>
                <w:color w:val="000000"/>
              </w:rPr>
              <w:t>Civil fenntartású intézményben</w:t>
            </w:r>
          </w:p>
        </w:tc>
      </w:tr>
      <w:tr w:rsidR="00F7451F" w:rsidRPr="005921AE" w:rsidTr="00526DB4">
        <w:trPr>
          <w:trHeight w:val="299"/>
        </w:trPr>
        <w:tc>
          <w:tcPr>
            <w:tcW w:w="851"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2012</w:t>
            </w:r>
          </w:p>
        </w:tc>
        <w:tc>
          <w:tcPr>
            <w:tcW w:w="3118"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27</w:t>
            </w:r>
          </w:p>
        </w:tc>
        <w:tc>
          <w:tcPr>
            <w:tcW w:w="2552"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0</w:t>
            </w:r>
          </w:p>
        </w:tc>
        <w:tc>
          <w:tcPr>
            <w:tcW w:w="2693"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27</w:t>
            </w:r>
          </w:p>
        </w:tc>
      </w:tr>
      <w:tr w:rsidR="00F7451F" w:rsidRPr="005921AE" w:rsidTr="00526DB4">
        <w:trPr>
          <w:trHeight w:val="286"/>
        </w:trPr>
        <w:tc>
          <w:tcPr>
            <w:tcW w:w="851"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2013</w:t>
            </w:r>
          </w:p>
        </w:tc>
        <w:tc>
          <w:tcPr>
            <w:tcW w:w="3118"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c>
          <w:tcPr>
            <w:tcW w:w="2552"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0</w:t>
            </w:r>
          </w:p>
        </w:tc>
        <w:tc>
          <w:tcPr>
            <w:tcW w:w="2693"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r>
      <w:tr w:rsidR="00F7451F" w:rsidRPr="005921AE" w:rsidTr="00526DB4">
        <w:trPr>
          <w:trHeight w:val="286"/>
        </w:trPr>
        <w:tc>
          <w:tcPr>
            <w:tcW w:w="851"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2014</w:t>
            </w:r>
          </w:p>
        </w:tc>
        <w:tc>
          <w:tcPr>
            <w:tcW w:w="3118"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30</w:t>
            </w:r>
          </w:p>
        </w:tc>
        <w:tc>
          <w:tcPr>
            <w:tcW w:w="2552"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0</w:t>
            </w:r>
          </w:p>
        </w:tc>
        <w:tc>
          <w:tcPr>
            <w:tcW w:w="2693"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30</w:t>
            </w:r>
          </w:p>
        </w:tc>
      </w:tr>
      <w:tr w:rsidR="00F7451F" w:rsidRPr="005921AE" w:rsidTr="00526DB4">
        <w:trPr>
          <w:trHeight w:val="289"/>
        </w:trPr>
        <w:tc>
          <w:tcPr>
            <w:tcW w:w="851"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2015</w:t>
            </w:r>
          </w:p>
        </w:tc>
        <w:tc>
          <w:tcPr>
            <w:tcW w:w="3118"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c>
          <w:tcPr>
            <w:tcW w:w="2552"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0</w:t>
            </w:r>
          </w:p>
        </w:tc>
        <w:tc>
          <w:tcPr>
            <w:tcW w:w="2693"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r>
      <w:tr w:rsidR="00F7451F" w:rsidRPr="005921AE" w:rsidTr="00526DB4">
        <w:trPr>
          <w:trHeight w:val="299"/>
        </w:trPr>
        <w:tc>
          <w:tcPr>
            <w:tcW w:w="851"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2016</w:t>
            </w:r>
          </w:p>
        </w:tc>
        <w:tc>
          <w:tcPr>
            <w:tcW w:w="3118" w:type="dxa"/>
            <w:noWrap/>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c>
          <w:tcPr>
            <w:tcW w:w="2552"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0</w:t>
            </w:r>
          </w:p>
        </w:tc>
        <w:tc>
          <w:tcPr>
            <w:tcW w:w="2693" w:type="dxa"/>
            <w:vAlign w:val="center"/>
            <w:hideMark/>
          </w:tcPr>
          <w:p w:rsidR="00F7451F" w:rsidRPr="009864C6" w:rsidRDefault="00F7451F" w:rsidP="00526DB4">
            <w:pPr>
              <w:jc w:val="center"/>
              <w:rPr>
                <w:rFonts w:ascii="Times New Roman" w:hAnsi="Times New Roman"/>
                <w:color w:val="000000"/>
              </w:rPr>
            </w:pPr>
            <w:r w:rsidRPr="009864C6">
              <w:rPr>
                <w:rFonts w:ascii="Times New Roman" w:hAnsi="Times New Roman"/>
                <w:color w:val="000000"/>
              </w:rPr>
              <w:t>31</w:t>
            </w:r>
          </w:p>
        </w:tc>
      </w:tr>
      <w:tr w:rsidR="00F7451F" w:rsidRPr="005921AE" w:rsidTr="00526DB4">
        <w:trPr>
          <w:trHeight w:val="299"/>
        </w:trPr>
        <w:tc>
          <w:tcPr>
            <w:tcW w:w="851" w:type="dxa"/>
            <w:noWrap/>
            <w:vAlign w:val="center"/>
          </w:tcPr>
          <w:p w:rsidR="00F7451F" w:rsidRPr="005921AE" w:rsidRDefault="00F7451F" w:rsidP="00526DB4">
            <w:pPr>
              <w:jc w:val="center"/>
              <w:rPr>
                <w:rFonts w:ascii="Times New Roman" w:hAnsi="Times New Roman"/>
                <w:color w:val="000000"/>
              </w:rPr>
            </w:pPr>
            <w:r>
              <w:rPr>
                <w:rFonts w:ascii="Times New Roman" w:hAnsi="Times New Roman"/>
                <w:color w:val="000000"/>
              </w:rPr>
              <w:t>2017</w:t>
            </w:r>
          </w:p>
        </w:tc>
        <w:tc>
          <w:tcPr>
            <w:tcW w:w="3118" w:type="dxa"/>
            <w:noWrap/>
            <w:vAlign w:val="center"/>
          </w:tcPr>
          <w:p w:rsidR="00F7451F" w:rsidRPr="005921AE" w:rsidRDefault="00F7451F" w:rsidP="00526DB4">
            <w:pPr>
              <w:jc w:val="center"/>
              <w:rPr>
                <w:rFonts w:ascii="Times New Roman" w:hAnsi="Times New Roman"/>
                <w:color w:val="000000"/>
              </w:rPr>
            </w:pPr>
            <w:r>
              <w:rPr>
                <w:rFonts w:ascii="Times New Roman" w:hAnsi="Times New Roman"/>
                <w:color w:val="000000"/>
              </w:rPr>
              <w:t>33</w:t>
            </w:r>
          </w:p>
        </w:tc>
        <w:tc>
          <w:tcPr>
            <w:tcW w:w="2552" w:type="dxa"/>
            <w:vAlign w:val="center"/>
          </w:tcPr>
          <w:p w:rsidR="00F7451F" w:rsidRPr="005921AE" w:rsidRDefault="00F7451F" w:rsidP="00526DB4">
            <w:pPr>
              <w:jc w:val="center"/>
              <w:rPr>
                <w:rFonts w:ascii="Times New Roman" w:hAnsi="Times New Roman"/>
                <w:color w:val="000000"/>
              </w:rPr>
            </w:pPr>
            <w:r>
              <w:rPr>
                <w:rFonts w:ascii="Times New Roman" w:hAnsi="Times New Roman"/>
                <w:color w:val="000000"/>
              </w:rPr>
              <w:t>0</w:t>
            </w:r>
          </w:p>
        </w:tc>
        <w:tc>
          <w:tcPr>
            <w:tcW w:w="2693" w:type="dxa"/>
            <w:vAlign w:val="center"/>
          </w:tcPr>
          <w:p w:rsidR="00F7451F" w:rsidRPr="005921AE" w:rsidRDefault="00F7451F" w:rsidP="00526DB4">
            <w:pPr>
              <w:jc w:val="center"/>
              <w:rPr>
                <w:rFonts w:ascii="Times New Roman" w:hAnsi="Times New Roman"/>
                <w:color w:val="000000"/>
              </w:rPr>
            </w:pPr>
            <w:r>
              <w:rPr>
                <w:rFonts w:ascii="Times New Roman" w:hAnsi="Times New Roman"/>
                <w:color w:val="000000"/>
              </w:rPr>
              <w:t>33</w:t>
            </w:r>
          </w:p>
        </w:tc>
      </w:tr>
    </w:tbl>
    <w:p w:rsidR="00F7451F" w:rsidRPr="009864C6" w:rsidRDefault="00F7451F" w:rsidP="00F7451F">
      <w:pPr>
        <w:rPr>
          <w:rFonts w:ascii="Times New Roman" w:eastAsia="Calibri" w:hAnsi="Times New Roman"/>
          <w:i/>
          <w:color w:val="000000"/>
          <w:sz w:val="24"/>
        </w:rPr>
      </w:pPr>
      <w:r w:rsidRPr="009864C6">
        <w:rPr>
          <w:rFonts w:ascii="Times New Roman" w:hAnsi="Times New Roman"/>
          <w:i/>
        </w:rPr>
        <w:t>Forrás: TeIR, KSH Tstar; önkormányzati adatgyűjtés</w:t>
      </w:r>
    </w:p>
    <w:p w:rsidR="00F7451F" w:rsidRDefault="00F7451F" w:rsidP="00F7451F">
      <w:pPr>
        <w:rPr>
          <w:rFonts w:ascii="Times New Roman" w:eastAsia="Calibri" w:hAnsi="Times New Roman"/>
          <w:color w:val="000000"/>
          <w:sz w:val="24"/>
        </w:rPr>
      </w:pPr>
    </w:p>
    <w:p w:rsidR="00F7451F" w:rsidRDefault="00F7451F" w:rsidP="00F7451F">
      <w:pPr>
        <w:rPr>
          <w:rFonts w:ascii="Times New Roman" w:eastAsia="Calibri" w:hAnsi="Times New Roman"/>
          <w:color w:val="000000"/>
          <w:sz w:val="24"/>
        </w:rPr>
      </w:pPr>
      <w:r>
        <w:rPr>
          <w:noProof/>
        </w:rPr>
        <w:drawing>
          <wp:inline distT="0" distB="0" distL="0" distR="0" wp14:anchorId="48513285" wp14:editId="6E0BF034">
            <wp:extent cx="5358570" cy="3100977"/>
            <wp:effectExtent l="0" t="0" r="13970" b="23495"/>
            <wp:docPr id="65" name="Diagram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F7451F" w:rsidRPr="0064666D" w:rsidRDefault="00F7451F" w:rsidP="0064666D">
      <w:pPr>
        <w:rPr>
          <w:rFonts w:ascii="Times New Roman" w:eastAsia="Calibri" w:hAnsi="Times New Roman"/>
          <w:i/>
          <w:color w:val="000000"/>
          <w:sz w:val="24"/>
        </w:rPr>
      </w:pPr>
    </w:p>
    <w:p w:rsidR="00F7451F" w:rsidRPr="0064666D" w:rsidRDefault="00F7451F" w:rsidP="0064666D">
      <w:pPr>
        <w:rPr>
          <w:i/>
        </w:rPr>
      </w:pPr>
    </w:p>
    <w:p w:rsidR="00F7451F" w:rsidRPr="0064666D" w:rsidRDefault="00F7451F" w:rsidP="0064666D">
      <w:pPr>
        <w:autoSpaceDE w:val="0"/>
        <w:autoSpaceDN w:val="0"/>
        <w:adjustRightInd w:val="0"/>
        <w:spacing w:after="20"/>
        <w:ind w:left="142"/>
        <w:rPr>
          <w:rFonts w:ascii="Times New Roman" w:hAnsi="Times New Roman"/>
          <w:i/>
          <w:sz w:val="24"/>
        </w:rPr>
      </w:pPr>
      <w:r w:rsidRPr="0064666D">
        <w:rPr>
          <w:rFonts w:ascii="Times New Roman" w:hAnsi="Times New Roman"/>
          <w:i/>
          <w:sz w:val="24"/>
        </w:rPr>
        <w:t>b) fogyatékkal élők foglalkoztatásának lehetőségei, foglalkoztatottsága (pl. védett foglalkoztatás, közfoglalkoztatás)</w:t>
      </w:r>
    </w:p>
    <w:p w:rsidR="00F7451F" w:rsidRPr="007B5F57" w:rsidRDefault="00F7451F" w:rsidP="007B5F57">
      <w:pPr>
        <w:rPr>
          <w:rFonts w:ascii="Times New Roman" w:hAnsi="Times New Roman"/>
          <w:color w:val="000000" w:themeColor="text1"/>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Hivatalunkban 2014. év vége és 2015. év eleje között a volt NRSZH szervezésében 3 fő megváltozott munkaképességű kollégát foglalkoztattunk hivatalsegéd munkakörben.</w:t>
      </w:r>
    </w:p>
    <w:p w:rsidR="00F7451F" w:rsidRPr="007B5F57" w:rsidRDefault="00F7451F" w:rsidP="007B5F57">
      <w:pPr>
        <w:rPr>
          <w:rFonts w:ascii="Times New Roman" w:hAnsi="Times New Roman"/>
          <w:color w:val="000000" w:themeColor="text1"/>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 xml:space="preserve">A Küldetés Egyesület 2007. szeptember 1-jével bevezette a napközi ellátás mellett, a munka-rehabilitációt, 2017. április 1. napjával pedig felváltotta a fejlesztő foglalkoztatás, mely a kerámiakészítés, varrás és a selyemfestés munkafolyamatának elsajátítása mellett magában foglalja azt, hogy a fiatalok az „Egyenlő Cafe” kávézóban dolgoznak, mint betanított munkások. A szervezet fontosnak tartja a fiatalok szociális készségeinek fejlesztését, társas kapcsolatainak erősítését. </w:t>
      </w:r>
    </w:p>
    <w:p w:rsidR="00F7451F" w:rsidRPr="007B5F57" w:rsidRDefault="00F7451F" w:rsidP="007B5F57">
      <w:pPr>
        <w:autoSpaceDE w:val="0"/>
        <w:autoSpaceDN w:val="0"/>
        <w:adjustRightInd w:val="0"/>
        <w:ind w:firstLine="142"/>
        <w:rPr>
          <w:i/>
          <w:iCs/>
          <w:sz w:val="24"/>
        </w:rPr>
      </w:pPr>
    </w:p>
    <w:p w:rsidR="00F7451F" w:rsidRPr="0064666D" w:rsidRDefault="00F7451F" w:rsidP="0064666D">
      <w:pPr>
        <w:autoSpaceDE w:val="0"/>
        <w:autoSpaceDN w:val="0"/>
        <w:adjustRightInd w:val="0"/>
        <w:ind w:left="284"/>
        <w:rPr>
          <w:rFonts w:ascii="Times New Roman" w:hAnsi="Times New Roman"/>
          <w:i/>
          <w:sz w:val="24"/>
        </w:rPr>
      </w:pPr>
      <w:r w:rsidRPr="0064666D">
        <w:rPr>
          <w:rFonts w:ascii="Times New Roman" w:hAnsi="Times New Roman"/>
          <w:i/>
          <w:sz w:val="24"/>
        </w:rPr>
        <w:t>c) hátrányos megkülönböztetés a foglalkoztatás területén</w:t>
      </w:r>
    </w:p>
    <w:p w:rsidR="00F7451F" w:rsidRPr="007B5F57" w:rsidRDefault="00F7451F" w:rsidP="007B5F57">
      <w:pPr>
        <w:pStyle w:val="Listaszerbekezds"/>
        <w:autoSpaceDE w:val="0"/>
        <w:autoSpaceDN w:val="0"/>
        <w:adjustRightInd w:val="0"/>
        <w:ind w:left="562"/>
        <w:rPr>
          <w:rFonts w:ascii="Times New Roman" w:hAnsi="Times New Roman"/>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A felnőtt élet egyik legfontosabb tevékenysége a munkavégzés, mellyel a fogyatékkal élők kihívásként néznek szembe. Akár mentális készségek és képességek hiányával, akár mozgásbeli akadályoztatással élnek, a több fázisból álló, rendszeres munka elvégzése nehézségekbe ütközik részükről. Ha képes is a fogyatékkal élő fiatal a tárgyalkotó eljárás megtanulására, nem biztos, hogy biztosítani tudják számukra azokat a feltételeket, melyek az ő egyedi szükségleteihez igazodnának (pl.: rendszeres pihenő idő, elfogadó munkatársi viszony stb.).</w:t>
      </w:r>
    </w:p>
    <w:p w:rsidR="00F7451F" w:rsidRPr="007B5F57" w:rsidRDefault="00F7451F" w:rsidP="007B5F57">
      <w:pPr>
        <w:rPr>
          <w:rFonts w:ascii="Times New Roman" w:hAnsi="Times New Roman"/>
          <w:color w:val="000000" w:themeColor="text1"/>
          <w:sz w:val="24"/>
        </w:rPr>
      </w:pPr>
    </w:p>
    <w:p w:rsidR="00F7451F" w:rsidRPr="0064666D" w:rsidRDefault="00F7451F" w:rsidP="0064666D">
      <w:pPr>
        <w:pStyle w:val="Listaszerbekezds"/>
        <w:numPr>
          <w:ilvl w:val="0"/>
          <w:numId w:val="29"/>
        </w:numPr>
        <w:autoSpaceDE w:val="0"/>
        <w:autoSpaceDN w:val="0"/>
        <w:adjustRightInd w:val="0"/>
        <w:rPr>
          <w:rFonts w:ascii="Times New Roman" w:hAnsi="Times New Roman"/>
          <w:i/>
          <w:sz w:val="24"/>
        </w:rPr>
      </w:pPr>
      <w:r w:rsidRPr="0064666D">
        <w:rPr>
          <w:rFonts w:ascii="Times New Roman" w:hAnsi="Times New Roman"/>
          <w:i/>
          <w:sz w:val="24"/>
        </w:rPr>
        <w:t>önálló életvitelt támogató helyi intézmények, szolgáltatások, programok</w:t>
      </w:r>
    </w:p>
    <w:p w:rsidR="00F7451F" w:rsidRPr="007B5F57" w:rsidRDefault="00F7451F" w:rsidP="007B5F57">
      <w:pPr>
        <w:pStyle w:val="Listaszerbekezds"/>
        <w:autoSpaceDE w:val="0"/>
        <w:autoSpaceDN w:val="0"/>
        <w:adjustRightInd w:val="0"/>
        <w:ind w:left="562"/>
        <w:rPr>
          <w:rFonts w:ascii="Times New Roman" w:hAnsi="Times New Roman"/>
          <w:sz w:val="24"/>
        </w:rPr>
      </w:pPr>
    </w:p>
    <w:p w:rsidR="00F7451F" w:rsidRPr="007B5F57" w:rsidRDefault="00F7451F" w:rsidP="007B5F57">
      <w:pPr>
        <w:rPr>
          <w:rFonts w:ascii="Times New Roman" w:hAnsi="Times New Roman"/>
          <w:color w:val="000000" w:themeColor="text1"/>
          <w:sz w:val="24"/>
        </w:rPr>
      </w:pPr>
      <w:r w:rsidRPr="007B5F57">
        <w:rPr>
          <w:rFonts w:ascii="Times New Roman" w:hAnsi="Times New Roman"/>
          <w:color w:val="000000" w:themeColor="text1"/>
          <w:sz w:val="24"/>
        </w:rPr>
        <w:t xml:space="preserve">A Küldetés Egyesület fenntartásában működik a Sérült Emberek Fejlesztő Foglalkoztató Központja, ahol 2016 januárjától, támogatott lakhatási forma valósult meg, itt 6 fő fiatal elhelyezése lehetséges koedukált formában. </w:t>
      </w:r>
    </w:p>
    <w:p w:rsidR="00F7451F" w:rsidRPr="007B5F57" w:rsidRDefault="00F7451F" w:rsidP="007B5F57">
      <w:pPr>
        <w:rPr>
          <w:rFonts w:ascii="Times New Roman" w:hAnsi="Times New Roman"/>
          <w:b/>
          <w:sz w:val="24"/>
        </w:rPr>
      </w:pPr>
    </w:p>
    <w:p w:rsidR="00F7451F" w:rsidRPr="007B5F57" w:rsidRDefault="00F7451F" w:rsidP="007B5F57">
      <w:pPr>
        <w:rPr>
          <w:rFonts w:ascii="Times New Roman" w:hAnsi="Times New Roman"/>
          <w:sz w:val="24"/>
        </w:rPr>
      </w:pPr>
      <w:r w:rsidRPr="007B5F57">
        <w:rPr>
          <w:rFonts w:ascii="Times New Roman" w:hAnsi="Times New Roman"/>
          <w:sz w:val="24"/>
        </w:rPr>
        <w:t>Erzsébetváros Önkormányzata évente pályázatot ír ki civil szervezetek programjainak támogatására. A pályázó civil szervezetekre vonatkozóan meghatározott prioritási kategóriák első helyén a sérültek, fogyatékkal élők számára szervezett programok szerepelnek. A pályázók között számos olyan szervezet van, aki évek óta végzi tevékenységét a sérültek, fogyatékkal élők érdekében. Az Afázia- Az újrabeszélők egyesülete az afáziás személyeknek nyújt szakmai támogatást a betegség következtében fellépő kommunikációs nehézségek leküzdése érdekében. A Hársfa Egyesület értelmi sérült fiatalok állandó sportaktivitása érdekében végzi tevékenységét, egészségfejlesztéssel kapcsolatos feladatokat lát el és versenyzési lehetőséget biztosít. A Mozgássérültek Budapest Egyesülete tagjai számára szervez különböző kulturális programokat a hasznos szabadidő eltöltés érdekében. A Hallássérültek Rehabilitációjért Küzdők Egyesülete sikeres pályázatával a hallássérülteknek, időseknek nyújt segítséget az általános ügyintézésben, illetve tagjai számára klubnapokat szervez. A Vakok és Gyengénlátók Közép-Magyarországi Regionális Egyesülete a kerületi látássérültek részére tartalmas szabadidős programokat szervez, illetve az Önkormányzat támogatásával futár távkapcsolók beszerzésére került sor, mely segíti a kerületi látássérültek önálló közlekedését.</w:t>
      </w:r>
    </w:p>
    <w:p w:rsidR="00F7451F" w:rsidRPr="007B5F57" w:rsidRDefault="00F7451F" w:rsidP="007B5F57">
      <w:pPr>
        <w:rPr>
          <w:rFonts w:ascii="Times New Roman" w:hAnsi="Times New Roman"/>
          <w:sz w:val="24"/>
        </w:rPr>
      </w:pPr>
      <w:r w:rsidRPr="007B5F57">
        <w:rPr>
          <w:rFonts w:ascii="Times New Roman" w:hAnsi="Times New Roman"/>
          <w:sz w:val="24"/>
        </w:rPr>
        <w:t>A kerületben működő civil szervezetek tevékenysége kiemelten fontos a kerületi fogyatékkal élők életfeltételeinek jobbá tétele, a fentiekben megfogalmazott célok megvalósulása érdekében, ezért az Önkormányzatnak a továbbiakban is szándéka az együttműködés és szervezetek tevékenységének támogatása.</w:t>
      </w:r>
    </w:p>
    <w:p w:rsidR="0054783E" w:rsidRPr="002A0C4E" w:rsidRDefault="0054783E" w:rsidP="002A0C4E">
      <w:pPr>
        <w:outlineLvl w:val="1"/>
        <w:rPr>
          <w:rFonts w:ascii="Times New Roman" w:hAnsi="Times New Roman"/>
          <w:b/>
          <w:sz w:val="28"/>
          <w:szCs w:val="28"/>
        </w:rPr>
      </w:pPr>
    </w:p>
    <w:p w:rsidR="00F7451F" w:rsidRPr="002A0C4E" w:rsidRDefault="00F7451F" w:rsidP="002A0C4E">
      <w:pPr>
        <w:outlineLvl w:val="1"/>
        <w:rPr>
          <w:rFonts w:ascii="Times New Roman" w:hAnsi="Times New Roman"/>
          <w:b/>
          <w:sz w:val="28"/>
          <w:szCs w:val="28"/>
        </w:rPr>
      </w:pPr>
      <w:bookmarkStart w:id="187" w:name="_Toc531420440"/>
      <w:r w:rsidRPr="002A0C4E">
        <w:rPr>
          <w:rFonts w:ascii="Times New Roman" w:hAnsi="Times New Roman"/>
          <w:b/>
          <w:sz w:val="28"/>
          <w:szCs w:val="28"/>
        </w:rPr>
        <w:t>7.2</w:t>
      </w:r>
      <w:r w:rsidR="009B610E">
        <w:rPr>
          <w:rFonts w:ascii="Times New Roman" w:hAnsi="Times New Roman"/>
          <w:b/>
          <w:sz w:val="28"/>
          <w:szCs w:val="28"/>
        </w:rPr>
        <w:t>.</w:t>
      </w:r>
      <w:r w:rsidRPr="002A0C4E">
        <w:rPr>
          <w:rFonts w:ascii="Times New Roman" w:hAnsi="Times New Roman"/>
          <w:b/>
          <w:sz w:val="28"/>
          <w:szCs w:val="28"/>
        </w:rPr>
        <w:t xml:space="preserve"> Fogyatékkal élő személyek pénzbeli és természetbeni ellátása, kedvezményei</w:t>
      </w:r>
      <w:bookmarkEnd w:id="187"/>
    </w:p>
    <w:p w:rsidR="00F7451F" w:rsidRPr="007B5F57" w:rsidRDefault="00F7451F" w:rsidP="007B5F57">
      <w:pPr>
        <w:autoSpaceDE w:val="0"/>
        <w:autoSpaceDN w:val="0"/>
        <w:adjustRightInd w:val="0"/>
        <w:rPr>
          <w:rFonts w:ascii="Times New Roman" w:hAnsi="Times New Roman"/>
          <w:b/>
          <w:i/>
          <w:sz w:val="24"/>
        </w:rPr>
      </w:pPr>
    </w:p>
    <w:p w:rsidR="00F7451F" w:rsidRPr="007B5F57" w:rsidRDefault="00F7451F" w:rsidP="007B5F57">
      <w:pPr>
        <w:pStyle w:val="Listaszerbekezds"/>
        <w:numPr>
          <w:ilvl w:val="0"/>
          <w:numId w:val="32"/>
        </w:numPr>
        <w:autoSpaceDE w:val="0"/>
        <w:autoSpaceDN w:val="0"/>
        <w:adjustRightInd w:val="0"/>
        <w:rPr>
          <w:rFonts w:ascii="Times New Roman" w:hAnsi="Times New Roman"/>
          <w:i/>
          <w:sz w:val="24"/>
        </w:rPr>
      </w:pPr>
      <w:r w:rsidRPr="007B5F57">
        <w:rPr>
          <w:rFonts w:ascii="Times New Roman" w:hAnsi="Times New Roman"/>
          <w:i/>
          <w:sz w:val="24"/>
        </w:rPr>
        <w:t>A helyi szociális rendelet alapján Erzsébetváros az alábbi pénzbeli támogatásokat nyújtja a kerületi fogyatékkal élők és családjaik részére</w:t>
      </w:r>
    </w:p>
    <w:p w:rsidR="00F7451F" w:rsidRPr="007B5F57" w:rsidRDefault="00F7451F" w:rsidP="007B5F57">
      <w:pPr>
        <w:autoSpaceDE w:val="0"/>
        <w:autoSpaceDN w:val="0"/>
        <w:adjustRightInd w:val="0"/>
        <w:rPr>
          <w:rFonts w:ascii="Times New Roman" w:hAnsi="Times New Roman"/>
          <w:i/>
          <w:sz w:val="24"/>
        </w:rPr>
      </w:pPr>
    </w:p>
    <w:p w:rsidR="00F7451F" w:rsidRPr="0012485C" w:rsidRDefault="00F7451F" w:rsidP="0012485C">
      <w:pPr>
        <w:pStyle w:val="Listaszerbekezds"/>
        <w:widowControl w:val="0"/>
        <w:numPr>
          <w:ilvl w:val="0"/>
          <w:numId w:val="17"/>
        </w:numPr>
        <w:overflowPunct w:val="0"/>
        <w:autoSpaceDE w:val="0"/>
        <w:autoSpaceDN w:val="0"/>
        <w:adjustRightInd w:val="0"/>
        <w:rPr>
          <w:rFonts w:ascii="Times New Roman" w:hAnsi="Times New Roman"/>
          <w:sz w:val="24"/>
        </w:rPr>
      </w:pPr>
      <w:r w:rsidRPr="0012485C">
        <w:rPr>
          <w:rFonts w:ascii="Times New Roman" w:hAnsi="Times New Roman"/>
          <w:sz w:val="24"/>
        </w:rPr>
        <w:t>K</w:t>
      </w:r>
      <w:r w:rsidR="0012485C">
        <w:rPr>
          <w:rFonts w:ascii="Times New Roman" w:hAnsi="Times New Roman"/>
          <w:sz w:val="24"/>
        </w:rPr>
        <w:t>iegészítő szállítási támogatás</w:t>
      </w:r>
    </w:p>
    <w:p w:rsidR="00F7451F" w:rsidRPr="00076867" w:rsidRDefault="00F7451F" w:rsidP="007B5F57">
      <w:pPr>
        <w:widowControl w:val="0"/>
        <w:overflowPunct w:val="0"/>
        <w:autoSpaceDE w:val="0"/>
        <w:autoSpaceDN w:val="0"/>
        <w:adjustRightInd w:val="0"/>
        <w:rPr>
          <w:rFonts w:ascii="Times New Roman" w:hAnsi="Times New Roman"/>
          <w:sz w:val="28"/>
          <w:szCs w:val="28"/>
        </w:rPr>
      </w:pPr>
      <w:r w:rsidRPr="007B5F57">
        <w:rPr>
          <w:rFonts w:ascii="Times New Roman" w:hAnsi="Times New Roman"/>
          <w:sz w:val="24"/>
        </w:rPr>
        <w:t xml:space="preserve">Rendeletünk lehetővé teszi, hogy az a család, melyben 24 éven aluli súlyosan fogyatékos, </w:t>
      </w:r>
      <w:r w:rsidRPr="00C66624">
        <w:rPr>
          <w:rFonts w:ascii="Times New Roman" w:hAnsi="Times New Roman"/>
          <w:sz w:val="24"/>
        </w:rPr>
        <w:t xml:space="preserve">vagy tartósan beteg személy nevelése, ápolása folyik, kérheti a beteg szállításához való támogatást. </w:t>
      </w:r>
    </w:p>
    <w:p w:rsidR="00F7451F" w:rsidRDefault="00F7451F" w:rsidP="007B5F57">
      <w:pPr>
        <w:rPr>
          <w:rFonts w:ascii="Times New Roman" w:hAnsi="Times New Roman"/>
          <w:sz w:val="24"/>
        </w:rPr>
      </w:pPr>
      <w:r w:rsidRPr="00C66624">
        <w:rPr>
          <w:rFonts w:ascii="Times New Roman" w:hAnsi="Times New Roman"/>
          <w:sz w:val="24"/>
        </w:rPr>
        <w:t>A támogatás a szállítás költségeihez való utólagos hozzájárulás, melyhez a kérelmező nevére kiállított számla benyújtása szükséges (taxi, benzin számla stb.).  A támogatás mértéke a szállítás igazolt költs</w:t>
      </w:r>
      <w:r w:rsidR="0012485C">
        <w:rPr>
          <w:rFonts w:ascii="Times New Roman" w:hAnsi="Times New Roman"/>
          <w:sz w:val="24"/>
        </w:rPr>
        <w:t>égének 100 %-a, mely évente nem</w:t>
      </w:r>
      <w:r w:rsidRPr="00C66624">
        <w:rPr>
          <w:rFonts w:ascii="Times New Roman" w:hAnsi="Times New Roman"/>
          <w:sz w:val="24"/>
        </w:rPr>
        <w:t xml:space="preserve"> haladhatja meg a nyugdíjminimum négyszeresét.</w:t>
      </w:r>
    </w:p>
    <w:p w:rsidR="00F7451F" w:rsidRPr="003F3944" w:rsidRDefault="00F7451F" w:rsidP="007B5F57">
      <w:pPr>
        <w:rPr>
          <w:rFonts w:ascii="Times New Roman" w:hAnsi="Times New Roman"/>
          <w:sz w:val="24"/>
        </w:rPr>
      </w:pPr>
    </w:p>
    <w:p w:rsidR="00F7451F" w:rsidRPr="003F3944" w:rsidRDefault="00F7451F" w:rsidP="00E857C6">
      <w:pPr>
        <w:pStyle w:val="Listaszerbekezds"/>
        <w:numPr>
          <w:ilvl w:val="0"/>
          <w:numId w:val="28"/>
        </w:numPr>
        <w:ind w:left="714" w:hanging="357"/>
        <w:rPr>
          <w:rFonts w:ascii="Times New Roman" w:hAnsi="Times New Roman"/>
          <w:sz w:val="24"/>
        </w:rPr>
      </w:pPr>
      <w:r w:rsidRPr="003F3944">
        <w:rPr>
          <w:rFonts w:ascii="Times New Roman" w:hAnsi="Times New Roman"/>
          <w:sz w:val="24"/>
        </w:rPr>
        <w:t>Fűtési támogatás</w:t>
      </w:r>
    </w:p>
    <w:p w:rsidR="00F7451F" w:rsidRDefault="00F7451F" w:rsidP="007B5F57">
      <w:pPr>
        <w:autoSpaceDE w:val="0"/>
        <w:autoSpaceDN w:val="0"/>
        <w:adjustRightInd w:val="0"/>
        <w:rPr>
          <w:rFonts w:ascii="Times New Roman" w:hAnsi="Times New Roman"/>
          <w:sz w:val="24"/>
        </w:rPr>
      </w:pPr>
      <w:r w:rsidRPr="00C66624">
        <w:rPr>
          <w:rFonts w:ascii="Times New Roman" w:hAnsi="Times New Roman"/>
          <w:sz w:val="24"/>
        </w:rPr>
        <w:t>Az Önkormányzat a lakhatás biztonságának megőrzése érdekében fűtési támogatást nyújt többek között annak a lakástulajdonosnak, haszonélvezőnek vagy bérlőnek, aki életvitelszerűen a kérelemmel érintett lakásban él, akinek mozgásszervi, értelmi fogyatékos, hallás- vagy látássérült, súlyosan vagy halmozottan fogyatékos, illetve autista személy vagy háztartásában él a fent említett személy, és háztartásában az egy főre jutó jövedelem nem haladja meg az érvényes öregségi nyugdíjminimum 200%-át</w:t>
      </w:r>
      <w:r>
        <w:rPr>
          <w:rFonts w:ascii="Times New Roman" w:hAnsi="Times New Roman"/>
          <w:sz w:val="24"/>
        </w:rPr>
        <w:t>.</w:t>
      </w:r>
    </w:p>
    <w:p w:rsidR="00F7451F" w:rsidRDefault="00F7451F" w:rsidP="007B5F57">
      <w:pPr>
        <w:autoSpaceDE w:val="0"/>
        <w:autoSpaceDN w:val="0"/>
        <w:adjustRightInd w:val="0"/>
        <w:rPr>
          <w:rFonts w:ascii="Times New Roman" w:hAnsi="Times New Roman"/>
          <w:sz w:val="24"/>
        </w:rPr>
      </w:pPr>
    </w:p>
    <w:p w:rsidR="00F7451F" w:rsidRPr="009864C6" w:rsidRDefault="00F7451F" w:rsidP="007B5F57">
      <w:pPr>
        <w:pStyle w:val="Listaszerbekezds"/>
        <w:numPr>
          <w:ilvl w:val="0"/>
          <w:numId w:val="28"/>
        </w:numPr>
        <w:autoSpaceDE w:val="0"/>
        <w:autoSpaceDN w:val="0"/>
        <w:adjustRightInd w:val="0"/>
        <w:rPr>
          <w:rFonts w:ascii="Times New Roman" w:hAnsi="Times New Roman"/>
          <w:sz w:val="24"/>
        </w:rPr>
      </w:pPr>
      <w:r>
        <w:rPr>
          <w:rFonts w:ascii="Times New Roman" w:hAnsi="Times New Roman"/>
          <w:sz w:val="24"/>
        </w:rPr>
        <w:t>Adósságcsökkentési támogatás ügyben méltányosság</w:t>
      </w:r>
    </w:p>
    <w:p w:rsidR="00F7451F" w:rsidRDefault="00F7451F" w:rsidP="007B5F57">
      <w:pPr>
        <w:autoSpaceDE w:val="0"/>
        <w:autoSpaceDN w:val="0"/>
        <w:adjustRightInd w:val="0"/>
        <w:rPr>
          <w:rFonts w:ascii="Times New Roman" w:hAnsi="Times New Roman"/>
          <w:sz w:val="24"/>
        </w:rPr>
      </w:pPr>
      <w:r>
        <w:rPr>
          <w:rFonts w:ascii="Times New Roman" w:hAnsi="Times New Roman"/>
          <w:sz w:val="24"/>
        </w:rPr>
        <w:t>A helyi szociális rendelet alapján az adósságcsökkentési támogatás I. fokú határozata ellen benyújtott fellebbezés esetében méltányosság gyakorlása során méltányolható körülmények közé tartozik többek között az, ha a kérelmező vagy közeli hozzátartozója esetében az egészségkárosodás mértéke legalább 50 %.</w:t>
      </w:r>
    </w:p>
    <w:p w:rsidR="00F7451F" w:rsidRDefault="00F7451F" w:rsidP="007B5F57">
      <w:pPr>
        <w:autoSpaceDE w:val="0"/>
        <w:autoSpaceDN w:val="0"/>
        <w:adjustRightInd w:val="0"/>
        <w:rPr>
          <w:rFonts w:ascii="Times New Roman" w:hAnsi="Times New Roman"/>
          <w:sz w:val="24"/>
        </w:rPr>
      </w:pPr>
    </w:p>
    <w:p w:rsidR="00F7451F" w:rsidRPr="00C66624" w:rsidRDefault="00F7451F" w:rsidP="00F7451F">
      <w:pPr>
        <w:autoSpaceDE w:val="0"/>
        <w:autoSpaceDN w:val="0"/>
        <w:adjustRightInd w:val="0"/>
        <w:rPr>
          <w:rFonts w:ascii="Times New Roman" w:hAnsi="Times New Roman"/>
          <w:sz w:val="24"/>
        </w:rPr>
      </w:pPr>
      <w:r w:rsidRPr="00EE65CF">
        <w:rPr>
          <w:rFonts w:ascii="Times New Roman" w:hAnsi="Times New Roman"/>
          <w:b/>
          <w:bCs/>
          <w:color w:val="000000"/>
          <w:sz w:val="24"/>
        </w:rPr>
        <w:t>Megváltozott munkaképességű személyek szociális ellátásaiban részesülők száma nemenként</w:t>
      </w:r>
    </w:p>
    <w:tbl>
      <w:tblPr>
        <w:tblStyle w:val="Rcsostblzat"/>
        <w:tblW w:w="6024" w:type="dxa"/>
        <w:jc w:val="center"/>
        <w:tblLook w:val="04A0" w:firstRow="1" w:lastRow="0" w:firstColumn="1" w:lastColumn="0" w:noHBand="0" w:noVBand="1"/>
      </w:tblPr>
      <w:tblGrid>
        <w:gridCol w:w="1453"/>
        <w:gridCol w:w="2410"/>
        <w:gridCol w:w="2161"/>
      </w:tblGrid>
      <w:tr w:rsidR="00F7451F" w:rsidRPr="00EE65CF" w:rsidTr="00526DB4">
        <w:trPr>
          <w:trHeight w:val="445"/>
          <w:jc w:val="center"/>
        </w:trPr>
        <w:tc>
          <w:tcPr>
            <w:tcW w:w="1453" w:type="dxa"/>
            <w:noWrap/>
            <w:vAlign w:val="center"/>
            <w:hideMark/>
          </w:tcPr>
          <w:p w:rsidR="00F7451F" w:rsidRPr="00EE65CF" w:rsidRDefault="00F7451F" w:rsidP="00526DB4">
            <w:pPr>
              <w:jc w:val="center"/>
              <w:rPr>
                <w:rFonts w:ascii="Times New Roman" w:hAnsi="Times New Roman"/>
                <w:b/>
                <w:bCs/>
                <w:color w:val="000000"/>
                <w:sz w:val="24"/>
              </w:rPr>
            </w:pPr>
            <w:r w:rsidRPr="00EE65CF">
              <w:rPr>
                <w:rFonts w:ascii="Times New Roman" w:hAnsi="Times New Roman"/>
                <w:b/>
                <w:bCs/>
                <w:color w:val="000000"/>
                <w:sz w:val="24"/>
              </w:rPr>
              <w:t>Év</w:t>
            </w:r>
          </w:p>
        </w:tc>
        <w:tc>
          <w:tcPr>
            <w:tcW w:w="2410" w:type="dxa"/>
            <w:vAlign w:val="center"/>
            <w:hideMark/>
          </w:tcPr>
          <w:p w:rsidR="00F7451F" w:rsidRPr="00EE65CF" w:rsidRDefault="00F7451F" w:rsidP="00526DB4">
            <w:pPr>
              <w:jc w:val="center"/>
              <w:rPr>
                <w:rFonts w:ascii="Times New Roman" w:hAnsi="Times New Roman"/>
                <w:b/>
                <w:bCs/>
                <w:color w:val="000000"/>
                <w:sz w:val="24"/>
              </w:rPr>
            </w:pPr>
            <w:r>
              <w:rPr>
                <w:rFonts w:ascii="Times New Roman" w:hAnsi="Times New Roman"/>
                <w:b/>
                <w:bCs/>
                <w:color w:val="000000"/>
                <w:sz w:val="24"/>
              </w:rPr>
              <w:t>F</w:t>
            </w:r>
            <w:r w:rsidRPr="00EE65CF">
              <w:rPr>
                <w:rFonts w:ascii="Times New Roman" w:hAnsi="Times New Roman"/>
                <w:b/>
                <w:bCs/>
                <w:color w:val="000000"/>
                <w:sz w:val="24"/>
              </w:rPr>
              <w:t>érfiak</w:t>
            </w:r>
          </w:p>
        </w:tc>
        <w:tc>
          <w:tcPr>
            <w:tcW w:w="2161" w:type="dxa"/>
            <w:vAlign w:val="center"/>
            <w:hideMark/>
          </w:tcPr>
          <w:p w:rsidR="00F7451F" w:rsidRPr="00EE65CF" w:rsidRDefault="00F7451F" w:rsidP="00526DB4">
            <w:pPr>
              <w:jc w:val="center"/>
              <w:rPr>
                <w:rFonts w:ascii="Times New Roman" w:hAnsi="Times New Roman"/>
                <w:b/>
                <w:bCs/>
                <w:color w:val="000000"/>
                <w:sz w:val="24"/>
              </w:rPr>
            </w:pPr>
            <w:r>
              <w:rPr>
                <w:rFonts w:ascii="Times New Roman" w:hAnsi="Times New Roman"/>
                <w:b/>
                <w:bCs/>
                <w:color w:val="000000"/>
                <w:sz w:val="24"/>
              </w:rPr>
              <w:t>N</w:t>
            </w:r>
            <w:r w:rsidRPr="00EE65CF">
              <w:rPr>
                <w:rFonts w:ascii="Times New Roman" w:hAnsi="Times New Roman"/>
                <w:b/>
                <w:bCs/>
                <w:color w:val="000000"/>
                <w:sz w:val="24"/>
              </w:rPr>
              <w:t>ők</w:t>
            </w:r>
          </w:p>
        </w:tc>
      </w:tr>
      <w:tr w:rsidR="00F7451F" w:rsidRPr="00EE65CF" w:rsidTr="00526DB4">
        <w:trPr>
          <w:trHeight w:val="299"/>
          <w:jc w:val="center"/>
        </w:trPr>
        <w:tc>
          <w:tcPr>
            <w:tcW w:w="1453"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2012</w:t>
            </w:r>
          </w:p>
        </w:tc>
        <w:tc>
          <w:tcPr>
            <w:tcW w:w="2410"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692</w:t>
            </w:r>
          </w:p>
        </w:tc>
        <w:tc>
          <w:tcPr>
            <w:tcW w:w="2161"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868</w:t>
            </w:r>
          </w:p>
        </w:tc>
      </w:tr>
      <w:tr w:rsidR="00F7451F" w:rsidRPr="00EE65CF" w:rsidTr="00526DB4">
        <w:trPr>
          <w:trHeight w:val="286"/>
          <w:jc w:val="center"/>
        </w:trPr>
        <w:tc>
          <w:tcPr>
            <w:tcW w:w="1453"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2013</w:t>
            </w:r>
          </w:p>
        </w:tc>
        <w:tc>
          <w:tcPr>
            <w:tcW w:w="2410"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660</w:t>
            </w:r>
          </w:p>
        </w:tc>
        <w:tc>
          <w:tcPr>
            <w:tcW w:w="2161"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837</w:t>
            </w:r>
          </w:p>
        </w:tc>
      </w:tr>
      <w:tr w:rsidR="00F7451F" w:rsidRPr="00EE65CF" w:rsidTr="00526DB4">
        <w:trPr>
          <w:trHeight w:val="286"/>
          <w:jc w:val="center"/>
        </w:trPr>
        <w:tc>
          <w:tcPr>
            <w:tcW w:w="1453"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2014</w:t>
            </w:r>
          </w:p>
        </w:tc>
        <w:tc>
          <w:tcPr>
            <w:tcW w:w="2410"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636</w:t>
            </w:r>
          </w:p>
        </w:tc>
        <w:tc>
          <w:tcPr>
            <w:tcW w:w="2161"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775</w:t>
            </w:r>
          </w:p>
        </w:tc>
      </w:tr>
      <w:tr w:rsidR="00F7451F" w:rsidRPr="00EE65CF" w:rsidTr="00526DB4">
        <w:trPr>
          <w:trHeight w:val="289"/>
          <w:jc w:val="center"/>
        </w:trPr>
        <w:tc>
          <w:tcPr>
            <w:tcW w:w="1453"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2015</w:t>
            </w:r>
          </w:p>
        </w:tc>
        <w:tc>
          <w:tcPr>
            <w:tcW w:w="2410"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584</w:t>
            </w:r>
          </w:p>
        </w:tc>
        <w:tc>
          <w:tcPr>
            <w:tcW w:w="2161"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708</w:t>
            </w:r>
          </w:p>
        </w:tc>
      </w:tr>
      <w:tr w:rsidR="00F7451F" w:rsidRPr="00EE65CF" w:rsidTr="00526DB4">
        <w:trPr>
          <w:trHeight w:val="299"/>
          <w:jc w:val="center"/>
        </w:trPr>
        <w:tc>
          <w:tcPr>
            <w:tcW w:w="1453"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2016</w:t>
            </w:r>
          </w:p>
        </w:tc>
        <w:tc>
          <w:tcPr>
            <w:tcW w:w="2410"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548</w:t>
            </w:r>
          </w:p>
        </w:tc>
        <w:tc>
          <w:tcPr>
            <w:tcW w:w="2161" w:type="dxa"/>
            <w:noWrap/>
            <w:vAlign w:val="center"/>
            <w:hideMark/>
          </w:tcPr>
          <w:p w:rsidR="00F7451F" w:rsidRPr="00EE65CF" w:rsidRDefault="00F7451F" w:rsidP="00526DB4">
            <w:pPr>
              <w:jc w:val="center"/>
              <w:rPr>
                <w:rFonts w:ascii="Times New Roman" w:hAnsi="Times New Roman"/>
                <w:color w:val="000000"/>
                <w:sz w:val="24"/>
              </w:rPr>
            </w:pPr>
            <w:r w:rsidRPr="00EE65CF">
              <w:rPr>
                <w:rFonts w:ascii="Times New Roman" w:hAnsi="Times New Roman"/>
                <w:color w:val="000000"/>
                <w:sz w:val="24"/>
              </w:rPr>
              <w:t>665</w:t>
            </w:r>
          </w:p>
        </w:tc>
      </w:tr>
    </w:tbl>
    <w:p w:rsidR="00F7451F" w:rsidRPr="0054783E" w:rsidRDefault="00F7451F" w:rsidP="00F7451F">
      <w:pPr>
        <w:ind w:left="1560"/>
        <w:rPr>
          <w:i/>
          <w:szCs w:val="22"/>
        </w:rPr>
      </w:pPr>
      <w:r w:rsidRPr="0054783E">
        <w:rPr>
          <w:rFonts w:ascii="Times New Roman" w:hAnsi="Times New Roman"/>
          <w:i/>
          <w:szCs w:val="22"/>
        </w:rPr>
        <w:t>Forrás: TeIR, KSH Tstar</w:t>
      </w:r>
    </w:p>
    <w:p w:rsidR="00F7451F" w:rsidRDefault="00F7451F" w:rsidP="00F7451F">
      <w:r>
        <w:rPr>
          <w:noProof/>
          <w:color w:val="000000"/>
        </w:rPr>
        <w:drawing>
          <wp:anchor distT="0" distB="0" distL="114300" distR="114300" simplePos="0" relativeHeight="251710464" behindDoc="0" locked="0" layoutInCell="1" allowOverlap="1" wp14:anchorId="5B0AFD90" wp14:editId="4FAE751F">
            <wp:simplePos x="0" y="0"/>
            <wp:positionH relativeFrom="column">
              <wp:posOffset>42718</wp:posOffset>
            </wp:positionH>
            <wp:positionV relativeFrom="paragraph">
              <wp:posOffset>142875</wp:posOffset>
            </wp:positionV>
            <wp:extent cx="5641571" cy="3053542"/>
            <wp:effectExtent l="0" t="0" r="16510" b="13970"/>
            <wp:wrapNone/>
            <wp:docPr id="66" name="Diagram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14:sizeRelH relativeFrom="page">
              <wp14:pctWidth>0</wp14:pctWidth>
            </wp14:sizeRelH>
            <wp14:sizeRelV relativeFrom="page">
              <wp14:pctHeight>0</wp14:pctHeight>
            </wp14:sizeRelV>
          </wp:anchor>
        </w:drawing>
      </w:r>
    </w:p>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F7451F" w:rsidRDefault="00F7451F" w:rsidP="00F7451F"/>
    <w:p w:rsidR="007B5F57" w:rsidRDefault="007B5F57" w:rsidP="00F7451F"/>
    <w:p w:rsidR="007B5F57" w:rsidRDefault="007B5F57" w:rsidP="00F7451F"/>
    <w:p w:rsidR="00F7451F" w:rsidRPr="007B5F57" w:rsidRDefault="00F7451F" w:rsidP="007B5F57">
      <w:pPr>
        <w:pStyle w:val="Listaszerbekezds"/>
        <w:numPr>
          <w:ilvl w:val="0"/>
          <w:numId w:val="32"/>
        </w:numPr>
        <w:autoSpaceDE w:val="0"/>
        <w:autoSpaceDN w:val="0"/>
        <w:adjustRightInd w:val="0"/>
        <w:rPr>
          <w:rFonts w:ascii="Times New Roman" w:hAnsi="Times New Roman"/>
          <w:i/>
          <w:sz w:val="24"/>
        </w:rPr>
      </w:pPr>
      <w:r w:rsidRPr="007B5F57">
        <w:rPr>
          <w:rFonts w:ascii="Times New Roman" w:hAnsi="Times New Roman"/>
          <w:i/>
          <w:sz w:val="24"/>
        </w:rPr>
        <w:t>Sajátos nevelési igényű gyermekek</w:t>
      </w:r>
    </w:p>
    <w:p w:rsidR="00F7451F" w:rsidRDefault="00F7451F" w:rsidP="007B5F57">
      <w:pPr>
        <w:autoSpaceDE w:val="0"/>
        <w:autoSpaceDN w:val="0"/>
        <w:adjustRightInd w:val="0"/>
        <w:rPr>
          <w:rFonts w:ascii="Times New Roman" w:hAnsi="Times New Roman"/>
          <w:i/>
          <w:sz w:val="24"/>
        </w:rPr>
      </w:pPr>
    </w:p>
    <w:p w:rsidR="00D946AD" w:rsidRDefault="00D946AD" w:rsidP="007B5F57">
      <w:pPr>
        <w:autoSpaceDE w:val="0"/>
        <w:autoSpaceDN w:val="0"/>
        <w:adjustRightInd w:val="0"/>
        <w:rPr>
          <w:rFonts w:ascii="Times New Roman" w:hAnsi="Times New Roman"/>
          <w:i/>
          <w:sz w:val="24"/>
        </w:rPr>
      </w:pPr>
    </w:p>
    <w:p w:rsidR="00D946AD" w:rsidRDefault="00D946AD" w:rsidP="007B5F57">
      <w:pPr>
        <w:autoSpaceDE w:val="0"/>
        <w:autoSpaceDN w:val="0"/>
        <w:adjustRightInd w:val="0"/>
        <w:rPr>
          <w:rFonts w:ascii="Times New Roman" w:hAnsi="Times New Roman"/>
          <w:i/>
          <w:sz w:val="24"/>
        </w:rPr>
      </w:pPr>
    </w:p>
    <w:p w:rsidR="00D946AD" w:rsidRDefault="00D946AD" w:rsidP="007B5F57">
      <w:pPr>
        <w:autoSpaceDE w:val="0"/>
        <w:autoSpaceDN w:val="0"/>
        <w:adjustRightInd w:val="0"/>
        <w:rPr>
          <w:rFonts w:ascii="Times New Roman" w:hAnsi="Times New Roman"/>
          <w:i/>
          <w:sz w:val="24"/>
        </w:rPr>
      </w:pPr>
    </w:p>
    <w:p w:rsidR="00D946AD" w:rsidRPr="007B5F57" w:rsidRDefault="00D946AD" w:rsidP="007B5F57">
      <w:pPr>
        <w:autoSpaceDE w:val="0"/>
        <w:autoSpaceDN w:val="0"/>
        <w:adjustRightInd w:val="0"/>
        <w:rPr>
          <w:rFonts w:ascii="Times New Roman" w:hAnsi="Times New Roman"/>
          <w:i/>
          <w:sz w:val="24"/>
        </w:rPr>
      </w:pPr>
    </w:p>
    <w:p w:rsidR="00F7451F" w:rsidRPr="007B5F57" w:rsidRDefault="00F7451F" w:rsidP="007B5F57">
      <w:pPr>
        <w:autoSpaceDE w:val="0"/>
        <w:autoSpaceDN w:val="0"/>
        <w:adjustRightInd w:val="0"/>
        <w:rPr>
          <w:rFonts w:ascii="Times New Roman" w:hAnsi="Times New Roman"/>
          <w:sz w:val="24"/>
        </w:rPr>
      </w:pPr>
      <w:r w:rsidRPr="007B5F57">
        <w:rPr>
          <w:rFonts w:ascii="Times New Roman" w:hAnsi="Times New Roman"/>
          <w:sz w:val="24"/>
        </w:rPr>
        <w:t>Az Erzsébetvárosi Önkormányzat fenntartásában működő 7 óvoda mindegyike ellátja a többi gyerekkel együtt nevelhető, szakértői bizottság szakértői véleménye alapján mozgásszervi, érzékszervi (látási, hallási) értelmi vagy beszédfogyatékos, több fogyatékosság együttes előfordulása esetén halmozottan fogyatékos, autizmus spektrum zavarral vagy egyéb pszichés zavarral (súlyos tanulási, figyelem- vagy magatartásszabályozási zavarral) küzdő gyermekek nevelését.</w:t>
      </w:r>
    </w:p>
    <w:p w:rsidR="00F7451F" w:rsidRPr="007B5F57" w:rsidRDefault="00F7451F" w:rsidP="007B5F57">
      <w:pPr>
        <w:autoSpaceDE w:val="0"/>
        <w:autoSpaceDN w:val="0"/>
        <w:adjustRightInd w:val="0"/>
        <w:rPr>
          <w:rFonts w:ascii="Times New Roman" w:hAnsi="Times New Roman"/>
          <w:sz w:val="24"/>
        </w:rPr>
      </w:pPr>
    </w:p>
    <w:p w:rsidR="00F7451F" w:rsidRPr="007B5F57" w:rsidRDefault="00F7451F" w:rsidP="007B5F57">
      <w:pPr>
        <w:rPr>
          <w:rFonts w:ascii="Times New Roman" w:hAnsi="Times New Roman"/>
          <w:sz w:val="24"/>
        </w:rPr>
      </w:pPr>
      <w:r w:rsidRPr="007B5F57">
        <w:rPr>
          <w:rFonts w:ascii="Times New Roman" w:hAnsi="Times New Roman"/>
          <w:sz w:val="24"/>
        </w:rPr>
        <w:t>A nemzeti köznevelésről szóló törvény értelmezése szerinti kiemelt figyelmet igénylő gyermekek ellátását a kerületi óvodákban alkalmazott 6 fő fejlesztőpedagógus, 5 fő gyógypedagógus (ebből jelenleg 2 fő álláshelye betöltetlen, a felvétel folyamatban van), 1 fő logopédus és 10 fő pedagógiai asszisztens segíti.</w:t>
      </w:r>
    </w:p>
    <w:p w:rsidR="00F7451F" w:rsidRPr="007B5F57" w:rsidRDefault="00F7451F" w:rsidP="007B5F57">
      <w:pPr>
        <w:rPr>
          <w:rFonts w:ascii="Times New Roman" w:hAnsi="Times New Roman"/>
          <w:sz w:val="24"/>
        </w:rPr>
      </w:pPr>
    </w:p>
    <w:p w:rsidR="00F7451F" w:rsidRPr="007B5F57" w:rsidRDefault="00F7451F" w:rsidP="007B5F57">
      <w:pPr>
        <w:rPr>
          <w:rFonts w:ascii="Times New Roman" w:hAnsi="Times New Roman"/>
          <w:sz w:val="24"/>
        </w:rPr>
      </w:pPr>
      <w:r w:rsidRPr="007B5F57">
        <w:rPr>
          <w:rFonts w:ascii="Times New Roman" w:hAnsi="Times New Roman"/>
          <w:sz w:val="24"/>
        </w:rPr>
        <w:t>Az Önkormányzat pályázat keretében támogatja a sajátos nevelési igényű gyermeket nevelő családokat. A pályázat célja azon 0-18 éves gyermekek támogatása, akik számára az illetékes szakértői bizottság a sajátos nevelési igényt szakértői véleményben megállapította, különleges bánásmódot igényelnek. A támogatás a szakértői bizottság véleményében javasolt fejlesztés, különleges gondozás keretében történő ellátás nevelési intézményen kívül történő megvalósítása céljából annak kiegészítésére, bővítésére fordítható.</w:t>
      </w:r>
    </w:p>
    <w:p w:rsidR="00F7451F" w:rsidRPr="007B5F57" w:rsidRDefault="00F7451F" w:rsidP="007B5F57">
      <w:pPr>
        <w:rPr>
          <w:rFonts w:ascii="Times New Roman" w:hAnsi="Times New Roman"/>
          <w:b/>
          <w:sz w:val="24"/>
          <w:u w:val="single"/>
        </w:rPr>
      </w:pPr>
    </w:p>
    <w:p w:rsidR="00F7451F" w:rsidRPr="007B5F57" w:rsidRDefault="00F7451F" w:rsidP="007B5F57">
      <w:pPr>
        <w:rPr>
          <w:rFonts w:ascii="Times New Roman" w:hAnsi="Times New Roman"/>
          <w:sz w:val="24"/>
        </w:rPr>
      </w:pPr>
      <w:r w:rsidRPr="007B5F57">
        <w:rPr>
          <w:rFonts w:ascii="Times New Roman" w:hAnsi="Times New Roman"/>
          <w:sz w:val="24"/>
        </w:rPr>
        <w:t>A pályázat benyújtására jogosult a VII. kerületben legalább egy éve érvényes lakóhellyel vagy tartózkodási hellyel rendelkező, életvitelszerűen a kerületben élő család, vagy gyermekét (gyermekeit) egyedül nevelő, 18. életévét betöltött szülő, feltéve, ha pályázat benyújtásakor a különleges gondozásban részesülő gyermek érvényes szakértői bizottsági véleménnyel rendelkezik.</w:t>
      </w:r>
    </w:p>
    <w:p w:rsidR="00F7451F" w:rsidRPr="007B5F57" w:rsidRDefault="00F7451F" w:rsidP="007B5F57">
      <w:pPr>
        <w:rPr>
          <w:rFonts w:ascii="Times New Roman" w:hAnsi="Times New Roman"/>
          <w:sz w:val="24"/>
        </w:rPr>
      </w:pPr>
    </w:p>
    <w:p w:rsidR="00F7451F" w:rsidRPr="007B5F57" w:rsidRDefault="00F7451F" w:rsidP="007B5F57">
      <w:pPr>
        <w:rPr>
          <w:rFonts w:ascii="Times New Roman" w:hAnsi="Times New Roman"/>
          <w:sz w:val="24"/>
        </w:rPr>
      </w:pPr>
      <w:r w:rsidRPr="007B5F57">
        <w:rPr>
          <w:rFonts w:ascii="Times New Roman" w:hAnsi="Times New Roman"/>
          <w:sz w:val="24"/>
        </w:rPr>
        <w:t>A támogatási összeg pályázatonként bruttó 100 000 forint, azaz egyszázezer forint vissza nem térítendő támogatás. A támogatás felosztása szociális rászorultsági sorrendben az egy főre jutó jövedelem alapján történik.</w:t>
      </w:r>
    </w:p>
    <w:p w:rsidR="00F7451F" w:rsidRPr="007B5F57" w:rsidRDefault="00F7451F" w:rsidP="007B5F57">
      <w:pPr>
        <w:rPr>
          <w:rFonts w:ascii="Times New Roman" w:hAnsi="Times New Roman"/>
          <w:sz w:val="24"/>
        </w:rPr>
      </w:pPr>
    </w:p>
    <w:p w:rsidR="00F7451F" w:rsidRPr="007B5F57" w:rsidRDefault="00F7451F" w:rsidP="007B5F57">
      <w:pPr>
        <w:autoSpaceDE w:val="0"/>
        <w:autoSpaceDN w:val="0"/>
        <w:adjustRightInd w:val="0"/>
        <w:spacing w:after="20"/>
        <w:ind w:firstLine="142"/>
        <w:rPr>
          <w:rFonts w:ascii="Times New Roman" w:hAnsi="Times New Roman"/>
          <w:b/>
          <w:sz w:val="24"/>
        </w:rPr>
      </w:pPr>
    </w:p>
    <w:p w:rsidR="00F7451F" w:rsidRPr="002A0C4E" w:rsidRDefault="00F7451F" w:rsidP="002A0C4E">
      <w:pPr>
        <w:autoSpaceDE w:val="0"/>
        <w:autoSpaceDN w:val="0"/>
        <w:adjustRightInd w:val="0"/>
        <w:spacing w:after="20"/>
        <w:ind w:firstLine="142"/>
        <w:outlineLvl w:val="1"/>
        <w:rPr>
          <w:rFonts w:ascii="Times New Roman" w:hAnsi="Times New Roman"/>
          <w:b/>
          <w:sz w:val="28"/>
          <w:szCs w:val="28"/>
        </w:rPr>
      </w:pPr>
      <w:bookmarkStart w:id="188" w:name="_Toc531420441"/>
      <w:r w:rsidRPr="002A0C4E">
        <w:rPr>
          <w:rFonts w:ascii="Times New Roman" w:hAnsi="Times New Roman"/>
          <w:b/>
          <w:sz w:val="28"/>
          <w:szCs w:val="28"/>
        </w:rPr>
        <w:t>7.3</w:t>
      </w:r>
      <w:r w:rsidR="009B610E">
        <w:rPr>
          <w:rFonts w:ascii="Times New Roman" w:hAnsi="Times New Roman"/>
          <w:b/>
          <w:sz w:val="28"/>
          <w:szCs w:val="28"/>
        </w:rPr>
        <w:t>.</w:t>
      </w:r>
      <w:r w:rsidRPr="002A0C4E">
        <w:rPr>
          <w:rFonts w:ascii="Times New Roman" w:hAnsi="Times New Roman"/>
          <w:b/>
          <w:sz w:val="28"/>
          <w:szCs w:val="28"/>
        </w:rPr>
        <w:t xml:space="preserve"> A közszolgáltatásokhoz, közösségi közlekedéshez, információhoz és a közösségi élet gyakorlásához való hozzáférés lehetőségei, akadálymentesítés</w:t>
      </w:r>
      <w:bookmarkEnd w:id="188"/>
    </w:p>
    <w:p w:rsidR="00F7451F" w:rsidRPr="007B5F57" w:rsidRDefault="00F7451F" w:rsidP="007B5F57">
      <w:pPr>
        <w:rPr>
          <w:sz w:val="24"/>
        </w:rPr>
      </w:pPr>
    </w:p>
    <w:p w:rsidR="00F7451F" w:rsidRPr="007B5F57" w:rsidRDefault="00F7451F" w:rsidP="007B5F57">
      <w:pPr>
        <w:pStyle w:val="Listaszerbekezds"/>
        <w:numPr>
          <w:ilvl w:val="0"/>
          <w:numId w:val="30"/>
        </w:numPr>
        <w:rPr>
          <w:rFonts w:ascii="Times New Roman" w:hAnsi="Times New Roman"/>
          <w:i/>
          <w:sz w:val="24"/>
        </w:rPr>
      </w:pPr>
      <w:r w:rsidRPr="007B5F57">
        <w:rPr>
          <w:rFonts w:ascii="Times New Roman" w:hAnsi="Times New Roman"/>
          <w:i/>
          <w:sz w:val="24"/>
        </w:rPr>
        <w:t>akadálymentesítés</w:t>
      </w:r>
    </w:p>
    <w:p w:rsidR="00F7451F" w:rsidRPr="007B5F57" w:rsidRDefault="00F7451F" w:rsidP="007B5F57">
      <w:pPr>
        <w:pStyle w:val="Listaszerbekezds"/>
        <w:autoSpaceDE w:val="0"/>
        <w:autoSpaceDN w:val="0"/>
        <w:adjustRightInd w:val="0"/>
        <w:spacing w:after="20"/>
        <w:ind w:left="502"/>
        <w:rPr>
          <w:sz w:val="24"/>
        </w:rPr>
      </w:pPr>
    </w:p>
    <w:p w:rsidR="00F7451F" w:rsidRPr="007B5F57" w:rsidRDefault="00F7451F" w:rsidP="007B5F57">
      <w:pPr>
        <w:rPr>
          <w:rFonts w:ascii="Times New Roman" w:hAnsi="Times New Roman"/>
          <w:sz w:val="24"/>
        </w:rPr>
      </w:pPr>
      <w:r w:rsidRPr="007B5F57">
        <w:rPr>
          <w:rFonts w:ascii="Times New Roman" w:hAnsi="Times New Roman"/>
          <w:sz w:val="24"/>
          <w:lang w:val="x-none"/>
        </w:rPr>
        <w:t xml:space="preserve"> </w:t>
      </w:r>
      <w:r w:rsidR="00BA2E21" w:rsidRPr="00EB596E">
        <w:rPr>
          <w:rFonts w:ascii="Times New Roman" w:hAnsi="Times New Roman"/>
          <w:sz w:val="24"/>
        </w:rPr>
        <w:t>A Polgármesteri Hivatal Erzsébet krt. 6. szám alatti épületében 2012-ben pályázat megvalósítása keretében történt átépítés akadálymentesítés céljából</w:t>
      </w:r>
      <w:r w:rsidR="00BA2E21" w:rsidRPr="007B5F57">
        <w:rPr>
          <w:rFonts w:ascii="Times New Roman" w:hAnsi="Times New Roman"/>
          <w:sz w:val="24"/>
          <w:lang w:val="x-none"/>
        </w:rPr>
        <w:t xml:space="preserve"> </w:t>
      </w:r>
      <w:r w:rsidRPr="007B5F57">
        <w:rPr>
          <w:rFonts w:ascii="Times New Roman" w:hAnsi="Times New Roman"/>
          <w:sz w:val="24"/>
          <w:lang w:val="x-none"/>
        </w:rPr>
        <w:t xml:space="preserve">(pl. </w:t>
      </w:r>
      <w:r w:rsidRPr="007B5F57">
        <w:rPr>
          <w:rFonts w:ascii="Times New Roman" w:hAnsi="Times New Roman"/>
          <w:sz w:val="24"/>
        </w:rPr>
        <w:t xml:space="preserve">a </w:t>
      </w:r>
      <w:r w:rsidRPr="007B5F57">
        <w:rPr>
          <w:rFonts w:ascii="Times New Roman" w:hAnsi="Times New Roman"/>
          <w:sz w:val="24"/>
          <w:lang w:val="x-none"/>
        </w:rPr>
        <w:t>földszint és az I. emeleten az Ülésterem és a Házasságkötő Terem</w:t>
      </w:r>
      <w:r w:rsidRPr="007B5F57">
        <w:rPr>
          <w:rFonts w:ascii="Times New Roman" w:hAnsi="Times New Roman"/>
          <w:sz w:val="24"/>
        </w:rPr>
        <w:t xml:space="preserve"> az </w:t>
      </w:r>
      <w:r w:rsidRPr="007B5F57">
        <w:rPr>
          <w:rFonts w:ascii="Times New Roman" w:hAnsi="Times New Roman"/>
          <w:sz w:val="24"/>
          <w:lang w:val="x-none"/>
        </w:rPr>
        <w:t>Ügyfélszolgálati Iroda bejárat</w:t>
      </w:r>
      <w:r w:rsidRPr="007B5F57">
        <w:rPr>
          <w:rFonts w:ascii="Times New Roman" w:hAnsi="Times New Roman"/>
          <w:sz w:val="24"/>
        </w:rPr>
        <w:t>át</w:t>
      </w:r>
      <w:r w:rsidRPr="007B5F57">
        <w:rPr>
          <w:rFonts w:ascii="Times New Roman" w:hAnsi="Times New Roman"/>
          <w:sz w:val="24"/>
          <w:lang w:val="x-none"/>
        </w:rPr>
        <w:t xml:space="preserve"> </w:t>
      </w:r>
      <w:r w:rsidRPr="007B5F57">
        <w:rPr>
          <w:rFonts w:ascii="Times New Roman" w:hAnsi="Times New Roman"/>
          <w:sz w:val="24"/>
        </w:rPr>
        <w:t xml:space="preserve">és </w:t>
      </w:r>
      <w:r w:rsidRPr="007B5F57">
        <w:rPr>
          <w:rFonts w:ascii="Times New Roman" w:hAnsi="Times New Roman"/>
          <w:sz w:val="24"/>
          <w:lang w:val="x-none"/>
        </w:rPr>
        <w:t>a főbejárat</w:t>
      </w:r>
      <w:r w:rsidRPr="007B5F57">
        <w:rPr>
          <w:rFonts w:ascii="Times New Roman" w:hAnsi="Times New Roman"/>
          <w:sz w:val="24"/>
        </w:rPr>
        <w:t>ot</w:t>
      </w:r>
      <w:r w:rsidRPr="007B5F57">
        <w:rPr>
          <w:rFonts w:ascii="Times New Roman" w:hAnsi="Times New Roman"/>
          <w:sz w:val="24"/>
          <w:lang w:val="x-none"/>
        </w:rPr>
        <w:t xml:space="preserve"> átépítették, </w:t>
      </w:r>
      <w:r w:rsidRPr="007B5F57">
        <w:rPr>
          <w:rFonts w:ascii="Times New Roman" w:hAnsi="Times New Roman"/>
          <w:sz w:val="24"/>
        </w:rPr>
        <w:t>a</w:t>
      </w:r>
      <w:r w:rsidRPr="007B5F57">
        <w:rPr>
          <w:rFonts w:ascii="Times New Roman" w:hAnsi="Times New Roman"/>
          <w:sz w:val="24"/>
          <w:lang w:val="x-none"/>
        </w:rPr>
        <w:t>z épület földszintjén akadálymentes ügyfélszolgálati pultok</w:t>
      </w:r>
      <w:r w:rsidRPr="007B5F57">
        <w:rPr>
          <w:rFonts w:ascii="Times New Roman" w:hAnsi="Times New Roman"/>
          <w:sz w:val="24"/>
        </w:rPr>
        <w:t xml:space="preserve"> lettek létrehozva stb.) </w:t>
      </w:r>
      <w:r w:rsidR="00BA2E21">
        <w:rPr>
          <w:rFonts w:ascii="Times New Roman" w:hAnsi="Times New Roman"/>
          <w:sz w:val="24"/>
        </w:rPr>
        <w:t>.</w:t>
      </w:r>
    </w:p>
    <w:p w:rsidR="00F7451F" w:rsidRPr="007B5F57" w:rsidRDefault="00F7451F" w:rsidP="007B5F57">
      <w:pPr>
        <w:rPr>
          <w:rFonts w:ascii="Times New Roman" w:hAnsi="Times New Roman"/>
          <w:sz w:val="24"/>
        </w:rPr>
      </w:pPr>
      <w:r w:rsidRPr="007B5F57">
        <w:rPr>
          <w:rFonts w:ascii="Times New Roman" w:hAnsi="Times New Roman"/>
          <w:sz w:val="24"/>
          <w:lang w:val="x-none"/>
        </w:rPr>
        <w:t>Az info-kommunikációs akadálymentesítés érdekében mobil indukciós hurkok</w:t>
      </w:r>
      <w:r w:rsidRPr="007B5F57">
        <w:rPr>
          <w:rFonts w:ascii="Times New Roman" w:hAnsi="Times New Roman"/>
          <w:sz w:val="24"/>
        </w:rPr>
        <w:t>,</w:t>
      </w:r>
      <w:r w:rsidRPr="007B5F57">
        <w:rPr>
          <w:rFonts w:ascii="Times New Roman" w:hAnsi="Times New Roman"/>
          <w:sz w:val="24"/>
          <w:lang w:val="x-none"/>
        </w:rPr>
        <w:t xml:space="preserve"> </w:t>
      </w:r>
      <w:r w:rsidRPr="007B5F57">
        <w:rPr>
          <w:rFonts w:ascii="Times New Roman" w:hAnsi="Times New Roman"/>
          <w:sz w:val="24"/>
        </w:rPr>
        <w:t>illetve</w:t>
      </w:r>
      <w:r w:rsidRPr="007B5F57">
        <w:rPr>
          <w:rFonts w:ascii="Times New Roman" w:hAnsi="Times New Roman"/>
          <w:sz w:val="24"/>
          <w:lang w:val="x-none"/>
        </w:rPr>
        <w:t xml:space="preserve"> az ülésterembe telepített indukciós hurokrendszer </w:t>
      </w:r>
      <w:r w:rsidRPr="007B5F57">
        <w:rPr>
          <w:rFonts w:ascii="Times New Roman" w:hAnsi="Times New Roman"/>
          <w:sz w:val="24"/>
        </w:rPr>
        <w:t>beszerelése történt a hallókészüléket viselők számára</w:t>
      </w:r>
      <w:r w:rsidRPr="007B5F57">
        <w:rPr>
          <w:rFonts w:ascii="Times New Roman" w:hAnsi="Times New Roman"/>
          <w:sz w:val="24"/>
          <w:lang w:val="x-none"/>
        </w:rPr>
        <w:t xml:space="preserve">, </w:t>
      </w:r>
      <w:r w:rsidRPr="007B5F57">
        <w:rPr>
          <w:rFonts w:ascii="Times New Roman" w:hAnsi="Times New Roman"/>
          <w:sz w:val="24"/>
        </w:rPr>
        <w:t xml:space="preserve">ezen kívül </w:t>
      </w:r>
      <w:r w:rsidRPr="007B5F57">
        <w:rPr>
          <w:rFonts w:ascii="Times New Roman" w:hAnsi="Times New Roman"/>
          <w:sz w:val="24"/>
          <w:lang w:val="x-none"/>
        </w:rPr>
        <w:t>hangostérkép</w:t>
      </w:r>
      <w:r w:rsidRPr="007B5F57">
        <w:rPr>
          <w:rFonts w:ascii="Times New Roman" w:hAnsi="Times New Roman"/>
          <w:sz w:val="24"/>
        </w:rPr>
        <w:t xml:space="preserve"> és</w:t>
      </w:r>
      <w:r w:rsidRPr="007B5F57">
        <w:rPr>
          <w:rFonts w:ascii="Times New Roman" w:hAnsi="Times New Roman"/>
          <w:sz w:val="24"/>
          <w:lang w:val="x-none"/>
        </w:rPr>
        <w:t xml:space="preserve"> Braille </w:t>
      </w:r>
      <w:r w:rsidRPr="007B5F57">
        <w:rPr>
          <w:rFonts w:ascii="Times New Roman" w:hAnsi="Times New Roman"/>
          <w:sz w:val="24"/>
        </w:rPr>
        <w:t>írásos</w:t>
      </w:r>
      <w:r w:rsidRPr="007B5F57">
        <w:rPr>
          <w:rFonts w:ascii="Times New Roman" w:hAnsi="Times New Roman"/>
          <w:sz w:val="24"/>
          <w:lang w:val="x-none"/>
        </w:rPr>
        <w:t xml:space="preserve"> funkciójelző táblák</w:t>
      </w:r>
      <w:r w:rsidRPr="007B5F57">
        <w:rPr>
          <w:rFonts w:ascii="Times New Roman" w:hAnsi="Times New Roman"/>
          <w:sz w:val="24"/>
        </w:rPr>
        <w:t>at helyeztek ki az épületben</w:t>
      </w:r>
      <w:r w:rsidRPr="007B5F57">
        <w:rPr>
          <w:rFonts w:ascii="Times New Roman" w:hAnsi="Times New Roman"/>
          <w:sz w:val="24"/>
          <w:lang w:val="x-none"/>
        </w:rPr>
        <w:t>.</w:t>
      </w:r>
      <w:r w:rsidRPr="007B5F57">
        <w:rPr>
          <w:rFonts w:ascii="Times New Roman" w:hAnsi="Times New Roman"/>
          <w:sz w:val="24"/>
        </w:rPr>
        <w:t xml:space="preserve"> </w:t>
      </w:r>
    </w:p>
    <w:p w:rsidR="002E7F70" w:rsidRPr="002E7F70" w:rsidRDefault="002E7F70" w:rsidP="007B5F57">
      <w:pPr>
        <w:rPr>
          <w:rFonts w:ascii="Times New Roman" w:hAnsi="Times New Roman"/>
          <w:sz w:val="24"/>
        </w:rPr>
      </w:pPr>
    </w:p>
    <w:p w:rsidR="00526DB4" w:rsidRPr="002E7F70" w:rsidRDefault="002E7F70" w:rsidP="007B5F57">
      <w:pPr>
        <w:rPr>
          <w:rFonts w:ascii="Times New Roman" w:hAnsi="Times New Roman"/>
          <w:sz w:val="24"/>
        </w:rPr>
      </w:pPr>
      <w:r w:rsidRPr="002E7F70">
        <w:rPr>
          <w:rFonts w:ascii="Times New Roman" w:hAnsi="Times New Roman"/>
          <w:sz w:val="24"/>
        </w:rPr>
        <w:t xml:space="preserve">Erzsébetváros Önkormányzata a </w:t>
      </w:r>
      <w:r w:rsidR="00526DB4" w:rsidRPr="002E7F70">
        <w:rPr>
          <w:rFonts w:ascii="Times New Roman" w:hAnsi="Times New Roman"/>
          <w:sz w:val="24"/>
        </w:rPr>
        <w:t>Képviselő-testülete által rendeletbe foglalt helyi-</w:t>
      </w:r>
      <w:r w:rsidRPr="002E7F70">
        <w:rPr>
          <w:rFonts w:ascii="Times New Roman" w:hAnsi="Times New Roman"/>
          <w:sz w:val="24"/>
        </w:rPr>
        <w:t xml:space="preserve"> és nemzeti ünnepeit </w:t>
      </w:r>
      <w:r w:rsidR="00526DB4" w:rsidRPr="002E7F70">
        <w:rPr>
          <w:rFonts w:ascii="Times New Roman" w:hAnsi="Times New Roman"/>
          <w:sz w:val="24"/>
        </w:rPr>
        <w:t>- az esélyegyenlőség megvalósulása érdekében -, valamint s</w:t>
      </w:r>
      <w:r w:rsidRPr="002E7F70">
        <w:rPr>
          <w:rFonts w:ascii="Times New Roman" w:hAnsi="Times New Roman"/>
          <w:sz w:val="24"/>
        </w:rPr>
        <w:t xml:space="preserve">aját szervezésében megvalósuló </w:t>
      </w:r>
      <w:r w:rsidR="00526DB4" w:rsidRPr="002E7F70">
        <w:rPr>
          <w:rFonts w:ascii="Times New Roman" w:hAnsi="Times New Roman"/>
          <w:sz w:val="24"/>
        </w:rPr>
        <w:t>programjait és rendezvényeit kizárólag olyan helyen rendezi és bonyolítja, ahol az akadálymentesítés kérdése már megoldott.</w:t>
      </w:r>
    </w:p>
    <w:p w:rsidR="00526DB4" w:rsidRPr="007B5F57" w:rsidRDefault="00526DB4" w:rsidP="007B5F57">
      <w:pPr>
        <w:rPr>
          <w:rFonts w:ascii="Times New Roman" w:hAnsi="Times New Roman"/>
          <w:sz w:val="24"/>
        </w:rPr>
      </w:pPr>
      <w:r w:rsidRPr="002E7F70">
        <w:rPr>
          <w:rFonts w:ascii="Times New Roman" w:hAnsi="Times New Roman"/>
          <w:sz w:val="24"/>
        </w:rPr>
        <w:t>Erzsébetváros Polgármesteri Hivatalának ügyrendje szerint a programok szervezésével megbízott szakiroda feladata azon kommunikációs csatornák kialakítása és működtetése, amely a fogyatékossággal élők felől érkező jelzéseket feldolgozzák és kezelik.</w:t>
      </w:r>
      <w:r w:rsidRPr="007B5F57">
        <w:rPr>
          <w:rFonts w:ascii="Times New Roman" w:hAnsi="Times New Roman"/>
          <w:sz w:val="24"/>
        </w:rPr>
        <w:t xml:space="preserve"> </w:t>
      </w:r>
    </w:p>
    <w:p w:rsidR="00F7451F" w:rsidRPr="007B5F57" w:rsidRDefault="00F7451F" w:rsidP="007B5F57">
      <w:pPr>
        <w:rPr>
          <w:rFonts w:ascii="Times New Roman" w:hAnsi="Times New Roman"/>
          <w:b/>
          <w:sz w:val="24"/>
        </w:rPr>
      </w:pPr>
    </w:p>
    <w:p w:rsidR="00F7451F" w:rsidRPr="007B5F57" w:rsidRDefault="00F7451F" w:rsidP="007B5F57">
      <w:pPr>
        <w:rPr>
          <w:rFonts w:ascii="Times New Roman" w:hAnsi="Times New Roman"/>
          <w:sz w:val="24"/>
        </w:rPr>
      </w:pPr>
      <w:r w:rsidRPr="007B5F57">
        <w:rPr>
          <w:rFonts w:ascii="Times New Roman" w:hAnsi="Times New Roman"/>
          <w:sz w:val="24"/>
        </w:rPr>
        <w:t xml:space="preserve">Az </w:t>
      </w:r>
      <w:r w:rsidR="0029424C" w:rsidRPr="007B5F57">
        <w:rPr>
          <w:rFonts w:ascii="Times New Roman" w:hAnsi="Times New Roman"/>
          <w:sz w:val="24"/>
        </w:rPr>
        <w:t>ER</w:t>
      </w:r>
      <w:r w:rsidR="0029424C">
        <w:rPr>
          <w:rFonts w:ascii="Times New Roman" w:hAnsi="Times New Roman"/>
          <w:sz w:val="24"/>
        </w:rPr>
        <w:t>ö</w:t>
      </w:r>
      <w:r w:rsidR="0029424C" w:rsidRPr="007B5F57">
        <w:rPr>
          <w:rFonts w:ascii="Times New Roman" w:hAnsi="Times New Roman"/>
          <w:sz w:val="24"/>
        </w:rPr>
        <w:t>MŰVHÁZ</w:t>
      </w:r>
      <w:r w:rsidRPr="007B5F57">
        <w:rPr>
          <w:rFonts w:ascii="Times New Roman" w:hAnsi="Times New Roman"/>
          <w:sz w:val="24"/>
        </w:rPr>
        <w:t xml:space="preserve">-ban az Önkormányzat saját forrásból hajtott végre akadálymentesítést 2015. évben: az első emeleti vizesblokk, földszinti kapubejárat, személyfelvonó akadálymentesítése, a burkolaton taktilis jelzéseket, a kapualjban akadálymentesített lépcsőfelvonót helyeztek el. Az infokommunikációs akadálymentesítés is megtörtént. </w:t>
      </w:r>
    </w:p>
    <w:p w:rsidR="00F7451F" w:rsidRPr="007B5F57" w:rsidRDefault="00F7451F" w:rsidP="007B5F57">
      <w:pPr>
        <w:rPr>
          <w:rFonts w:ascii="Times New Roman" w:hAnsi="Times New Roman"/>
          <w:sz w:val="24"/>
        </w:rPr>
      </w:pPr>
    </w:p>
    <w:p w:rsidR="00F7451F" w:rsidRPr="007B5F57" w:rsidRDefault="00F7451F" w:rsidP="007B5F57">
      <w:pPr>
        <w:widowControl w:val="0"/>
        <w:autoSpaceDE w:val="0"/>
        <w:autoSpaceDN w:val="0"/>
        <w:adjustRightInd w:val="0"/>
        <w:rPr>
          <w:rFonts w:ascii="Times New Roman" w:hAnsi="Times New Roman"/>
          <w:sz w:val="24"/>
        </w:rPr>
      </w:pPr>
      <w:r w:rsidRPr="007B5F57">
        <w:rPr>
          <w:rFonts w:ascii="Times New Roman" w:hAnsi="Times New Roman"/>
          <w:bCs/>
          <w:sz w:val="24"/>
        </w:rPr>
        <w:t xml:space="preserve">A Városligeti Bölcsődében 2014-ben pályázat útján kapacitásának bővítésére és korszerűsítésére került sor, ekkor az épület akadálymentesítése is megtörtént (1 db akadálymentes parkoló kialakítása, </w:t>
      </w:r>
      <w:r w:rsidRPr="007B5F57">
        <w:rPr>
          <w:rFonts w:ascii="Times New Roman" w:hAnsi="Times New Roman"/>
          <w:sz w:val="24"/>
        </w:rPr>
        <w:t>főbejárat akadálymentesítése</w:t>
      </w:r>
      <w:r w:rsidRPr="007B5F57">
        <w:rPr>
          <w:rFonts w:ascii="Times New Roman" w:hAnsi="Times New Roman"/>
          <w:bCs/>
          <w:sz w:val="24"/>
        </w:rPr>
        <w:t xml:space="preserve">, </w:t>
      </w:r>
      <w:r w:rsidRPr="007B5F57">
        <w:rPr>
          <w:rFonts w:ascii="Times New Roman" w:hAnsi="Times New Roman"/>
          <w:sz w:val="24"/>
        </w:rPr>
        <w:t>burkolati jelek elhelyezése a közlekedési felületeken</w:t>
      </w:r>
      <w:r w:rsidRPr="007B5F57">
        <w:rPr>
          <w:rFonts w:ascii="Times New Roman" w:hAnsi="Times New Roman"/>
          <w:bCs/>
          <w:sz w:val="24"/>
        </w:rPr>
        <w:t xml:space="preserve">, </w:t>
      </w:r>
      <w:r w:rsidRPr="007B5F57">
        <w:rPr>
          <w:rFonts w:ascii="Times New Roman" w:hAnsi="Times New Roman"/>
          <w:sz w:val="24"/>
        </w:rPr>
        <w:t>szintenként akadálymentes WC-k kialakítása</w:t>
      </w:r>
      <w:r w:rsidRPr="007B5F57">
        <w:rPr>
          <w:rFonts w:ascii="Times New Roman" w:hAnsi="Times New Roman"/>
          <w:bCs/>
          <w:sz w:val="24"/>
        </w:rPr>
        <w:t xml:space="preserve">, </w:t>
      </w:r>
      <w:r w:rsidRPr="007B5F57">
        <w:rPr>
          <w:rFonts w:ascii="Times New Roman" w:hAnsi="Times New Roman"/>
          <w:sz w:val="24"/>
        </w:rPr>
        <w:t>a villanykapcsolók, a kezelőszervek 100 cm magasságban kerültek elhelyezésre</w:t>
      </w:r>
      <w:r w:rsidRPr="007B5F57">
        <w:rPr>
          <w:rFonts w:ascii="Times New Roman" w:hAnsi="Times New Roman"/>
          <w:bCs/>
          <w:sz w:val="24"/>
        </w:rPr>
        <w:t xml:space="preserve">, </w:t>
      </w:r>
      <w:r w:rsidRPr="007B5F57">
        <w:rPr>
          <w:rFonts w:ascii="Times New Roman" w:hAnsi="Times New Roman"/>
          <w:sz w:val="24"/>
        </w:rPr>
        <w:t>kontrasztos padlóburkolatok használata</w:t>
      </w:r>
      <w:r w:rsidRPr="007B5F57">
        <w:rPr>
          <w:rFonts w:ascii="Times New Roman" w:hAnsi="Times New Roman"/>
          <w:bCs/>
          <w:sz w:val="24"/>
        </w:rPr>
        <w:t xml:space="preserve">, </w:t>
      </w:r>
      <w:r w:rsidRPr="007B5F57">
        <w:rPr>
          <w:rFonts w:ascii="Times New Roman" w:hAnsi="Times New Roman"/>
          <w:sz w:val="24"/>
        </w:rPr>
        <w:t>az emeleti különteremben indukciós hurokrendszer telepítése</w:t>
      </w:r>
      <w:r w:rsidRPr="007B5F57">
        <w:rPr>
          <w:rFonts w:ascii="Times New Roman" w:hAnsi="Times New Roman"/>
          <w:bCs/>
          <w:sz w:val="24"/>
        </w:rPr>
        <w:t xml:space="preserve">, </w:t>
      </w:r>
      <w:r w:rsidRPr="007B5F57">
        <w:rPr>
          <w:rFonts w:ascii="Times New Roman" w:hAnsi="Times New Roman"/>
          <w:sz w:val="24"/>
          <w:lang w:val="x-none"/>
        </w:rPr>
        <w:t xml:space="preserve">Braille </w:t>
      </w:r>
      <w:r w:rsidRPr="007B5F57">
        <w:rPr>
          <w:rFonts w:ascii="Times New Roman" w:hAnsi="Times New Roman"/>
          <w:sz w:val="24"/>
        </w:rPr>
        <w:t>írásos információs táblák kihelyezése.)</w:t>
      </w:r>
    </w:p>
    <w:p w:rsidR="00F7451F" w:rsidRPr="007B5F57" w:rsidRDefault="00F7451F" w:rsidP="007B5F57">
      <w:pPr>
        <w:widowControl w:val="0"/>
        <w:autoSpaceDE w:val="0"/>
        <w:autoSpaceDN w:val="0"/>
        <w:adjustRightInd w:val="0"/>
        <w:rPr>
          <w:rFonts w:ascii="Times New Roman" w:hAnsi="Times New Roman"/>
          <w:sz w:val="24"/>
        </w:rPr>
      </w:pPr>
    </w:p>
    <w:p w:rsidR="00F7451F" w:rsidRPr="007B5F57" w:rsidRDefault="00F7451F" w:rsidP="007B5F57">
      <w:pPr>
        <w:rPr>
          <w:rFonts w:ascii="Times New Roman" w:hAnsi="Times New Roman"/>
          <w:sz w:val="24"/>
        </w:rPr>
      </w:pPr>
      <w:r w:rsidRPr="007B5F57">
        <w:rPr>
          <w:rFonts w:ascii="Times New Roman" w:hAnsi="Times New Roman"/>
          <w:sz w:val="24"/>
        </w:rPr>
        <w:t xml:space="preserve">K11 Művészeti és Kulturális Központban akadálymentes bejárat és akadálymentes WC került kialakításra 2014. évben. </w:t>
      </w:r>
    </w:p>
    <w:p w:rsidR="00F7451F" w:rsidRPr="007B5F57" w:rsidRDefault="00F7451F" w:rsidP="007B5F57">
      <w:pPr>
        <w:autoSpaceDE w:val="0"/>
        <w:autoSpaceDN w:val="0"/>
        <w:adjustRightInd w:val="0"/>
        <w:rPr>
          <w:rFonts w:ascii="Times New Roman" w:hAnsi="Times New Roman"/>
          <w:i/>
          <w:iCs/>
          <w:sz w:val="24"/>
        </w:rPr>
      </w:pPr>
    </w:p>
    <w:p w:rsidR="00F7451F" w:rsidRPr="007B5F57" w:rsidRDefault="00F7451F" w:rsidP="007B5F57">
      <w:pPr>
        <w:rPr>
          <w:rFonts w:ascii="Times New Roman" w:hAnsi="Times New Roman"/>
          <w:sz w:val="24"/>
        </w:rPr>
      </w:pPr>
      <w:r w:rsidRPr="007B5F57">
        <w:rPr>
          <w:rFonts w:ascii="Times New Roman" w:hAnsi="Times New Roman"/>
          <w:sz w:val="24"/>
        </w:rPr>
        <w:t>A Védőnői Szolgálat Budapest VII. kerület Madách I. utcai épületében 2013. év óta a váróterem akadálymentesen megközelíthető rámpa segítségével és akadálymentes WC is ki van alakítva, valamint a Budapest VII. kerület Rottenbiller u. 12. sz. házi gyermekorvosi rendelőben az akadálymentesített bejárat és akadálymentes WC 2015. évben került kialakításra.</w:t>
      </w:r>
    </w:p>
    <w:p w:rsidR="00F7451F" w:rsidRPr="007B5F57" w:rsidRDefault="00F7451F" w:rsidP="007B5F57">
      <w:pPr>
        <w:rPr>
          <w:rFonts w:ascii="Times New Roman" w:hAnsi="Times New Roman"/>
          <w:b/>
          <w:sz w:val="24"/>
        </w:rPr>
      </w:pPr>
      <w:r w:rsidRPr="007B5F57">
        <w:rPr>
          <w:rFonts w:ascii="Times New Roman" w:hAnsi="Times New Roman"/>
          <w:sz w:val="24"/>
        </w:rPr>
        <w:t>Az elmúlt években öt felnőtt háziorvosi rendelőben, a felnőtt háziorvosi ügyeleten, valamint egy felnőtt fogorvosi rendelőben került sor akadálymentes WC kialakításra.</w:t>
      </w:r>
    </w:p>
    <w:p w:rsidR="00F7451F" w:rsidRPr="007B5F57" w:rsidRDefault="00F7451F" w:rsidP="007B5F57">
      <w:pPr>
        <w:autoSpaceDE w:val="0"/>
        <w:autoSpaceDN w:val="0"/>
        <w:adjustRightInd w:val="0"/>
        <w:spacing w:after="20"/>
        <w:rPr>
          <w:i/>
          <w:iCs/>
          <w:sz w:val="24"/>
        </w:rPr>
      </w:pPr>
    </w:p>
    <w:p w:rsidR="00F7451F" w:rsidRPr="007B5F57" w:rsidRDefault="00F7451F" w:rsidP="007B5F57">
      <w:pPr>
        <w:autoSpaceDE w:val="0"/>
        <w:autoSpaceDN w:val="0"/>
        <w:adjustRightInd w:val="0"/>
        <w:rPr>
          <w:rFonts w:ascii="Times New Roman" w:hAnsi="Times New Roman"/>
          <w:sz w:val="24"/>
        </w:rPr>
      </w:pPr>
      <w:r w:rsidRPr="007B5F57">
        <w:rPr>
          <w:rFonts w:ascii="Times New Roman" w:hAnsi="Times New Roman"/>
          <w:sz w:val="24"/>
        </w:rPr>
        <w:t>A kerületben 2014-től 2018-ig történt több olyan útfelújítás, ahol az útkereszteződéseknél ú</w:t>
      </w:r>
      <w:r w:rsidRPr="007B5F57">
        <w:rPr>
          <w:rFonts w:ascii="Times New Roman" w:hAnsi="Times New Roman"/>
          <w:color w:val="000000"/>
          <w:sz w:val="24"/>
        </w:rPr>
        <w:t xml:space="preserve">tszegély süllyesztés és taktilis burkolat készült. </w:t>
      </w:r>
    </w:p>
    <w:p w:rsidR="00F7451F" w:rsidRPr="007B5F57" w:rsidRDefault="00F7451F" w:rsidP="007B5F57">
      <w:pPr>
        <w:rPr>
          <w:rFonts w:ascii="Times New Roman" w:eastAsia="Calibri" w:hAnsi="Times New Roman"/>
          <w:noProof/>
          <w:sz w:val="24"/>
          <w:lang w:val="en-US"/>
        </w:rPr>
      </w:pPr>
      <w:r w:rsidRPr="007B5F57">
        <w:rPr>
          <w:rFonts w:ascii="Times New Roman" w:eastAsia="Calibri" w:hAnsi="Times New Roman"/>
          <w:noProof/>
          <w:sz w:val="24"/>
          <w:lang w:val="en-US"/>
        </w:rPr>
        <w:t>Kifejezetten fogyatékkal élő gyermekek és felnőttek számára tervezett játszótéri eszköz nem található a közterületeken. Ugyanakkor a kerületi gyermekjátszóterek akadálymentesen megközelíthetőek, és számos eszköz használható akár fogyatékkal élő gyermekek számára is (pl. homokozók, rugós játékok, mérleghinta, stb).</w:t>
      </w:r>
    </w:p>
    <w:p w:rsidR="00F7451F" w:rsidRPr="007B5F57" w:rsidRDefault="00F7451F" w:rsidP="007B5F57">
      <w:pPr>
        <w:rPr>
          <w:rFonts w:ascii="Times New Roman" w:hAnsi="Times New Roman"/>
          <w:color w:val="000000"/>
          <w:sz w:val="24"/>
        </w:rPr>
      </w:pPr>
      <w:r w:rsidRPr="007B5F57">
        <w:rPr>
          <w:rFonts w:ascii="Times New Roman" w:hAnsi="Times New Roman"/>
          <w:color w:val="000000"/>
          <w:sz w:val="24"/>
        </w:rPr>
        <w:t>A kerületi közparkok akadálymentesen megközelíthetőek, valamint a  4-es metró létrejötte és kialakítása nagyban megkönnyíti a közlekedést azok számára, akik akadályoztatással élnek.</w:t>
      </w:r>
    </w:p>
    <w:p w:rsidR="00F7451F" w:rsidRPr="007B5F57" w:rsidRDefault="00F7451F" w:rsidP="007B5F57">
      <w:pPr>
        <w:rPr>
          <w:sz w:val="24"/>
        </w:rPr>
      </w:pPr>
    </w:p>
    <w:p w:rsidR="00A77182" w:rsidRPr="00EB596E" w:rsidRDefault="00A77182" w:rsidP="00A77182">
      <w:pPr>
        <w:rPr>
          <w:rFonts w:ascii="Times New Roman" w:hAnsi="Times New Roman"/>
          <w:iCs/>
          <w:sz w:val="24"/>
        </w:rPr>
      </w:pPr>
      <w:r w:rsidRPr="00EB596E">
        <w:rPr>
          <w:rFonts w:ascii="Times New Roman" w:hAnsi="Times New Roman"/>
          <w:iCs/>
          <w:sz w:val="24"/>
        </w:rPr>
        <w:t xml:space="preserve">A kerületben megvalósuló épület felújítások esetén  lehetőség szerint az Önkormányzat figyelembe veszi az akadálymentesítésre vonatkozó elvárásokat, az útfelújítások során minden esetben. </w:t>
      </w:r>
    </w:p>
    <w:p w:rsidR="00F7451F" w:rsidRPr="007B5F57" w:rsidRDefault="00F7451F" w:rsidP="007B5F57">
      <w:pPr>
        <w:rPr>
          <w:sz w:val="24"/>
        </w:rPr>
      </w:pPr>
    </w:p>
    <w:p w:rsidR="00F7451F" w:rsidRDefault="00981043" w:rsidP="007B5F57">
      <w:pPr>
        <w:autoSpaceDE w:val="0"/>
        <w:autoSpaceDN w:val="0"/>
        <w:adjustRightInd w:val="0"/>
        <w:ind w:firstLine="142"/>
        <w:rPr>
          <w:rFonts w:ascii="Times New Roman" w:hAnsi="Times New Roman"/>
          <w:i/>
          <w:sz w:val="24"/>
        </w:rPr>
      </w:pPr>
      <w:r>
        <w:rPr>
          <w:rFonts w:ascii="Times New Roman" w:hAnsi="Times New Roman"/>
          <w:i/>
          <w:iCs/>
          <w:sz w:val="24"/>
        </w:rPr>
        <w:t>b</w:t>
      </w:r>
      <w:r w:rsidR="00F7451F" w:rsidRPr="007B5F57">
        <w:rPr>
          <w:rFonts w:ascii="Times New Roman" w:hAnsi="Times New Roman"/>
          <w:i/>
          <w:iCs/>
          <w:sz w:val="24"/>
        </w:rPr>
        <w:t>)</w:t>
      </w:r>
      <w:r w:rsidR="00F7451F" w:rsidRPr="007B5F57">
        <w:rPr>
          <w:rFonts w:ascii="Times New Roman" w:hAnsi="Times New Roman"/>
          <w:i/>
          <w:sz w:val="24"/>
        </w:rPr>
        <w:t xml:space="preserve"> fogyatékos személyeket segítő Információs és Koordinációs Pont a kerületben </w:t>
      </w:r>
    </w:p>
    <w:p w:rsidR="00E600A0" w:rsidRPr="007B5F57" w:rsidRDefault="00E600A0" w:rsidP="007B5F57">
      <w:pPr>
        <w:autoSpaceDE w:val="0"/>
        <w:autoSpaceDN w:val="0"/>
        <w:adjustRightInd w:val="0"/>
        <w:ind w:firstLine="142"/>
        <w:rPr>
          <w:sz w:val="24"/>
        </w:rPr>
      </w:pPr>
    </w:p>
    <w:p w:rsidR="00F7451F" w:rsidRPr="007B5F57" w:rsidRDefault="00F7451F" w:rsidP="007B5F57">
      <w:pPr>
        <w:autoSpaceDE w:val="0"/>
        <w:autoSpaceDN w:val="0"/>
        <w:adjustRightInd w:val="0"/>
        <w:rPr>
          <w:rFonts w:ascii="Times New Roman" w:hAnsi="Times New Roman"/>
          <w:b/>
          <w:sz w:val="24"/>
        </w:rPr>
      </w:pPr>
      <w:r w:rsidRPr="002E7F70">
        <w:rPr>
          <w:rStyle w:val="Kiemels2"/>
          <w:rFonts w:ascii="Times New Roman" w:hAnsi="Times New Roman"/>
          <w:b w:val="0"/>
          <w:sz w:val="24"/>
        </w:rPr>
        <w:t>Az ország minden megyéjében megnyíltak az Információs és Koordinációs Pontok, melyek naprakész információkkal segítik a fogyatékos embereket és családjaikat.</w:t>
      </w:r>
      <w:r w:rsidRPr="002E7F70">
        <w:rPr>
          <w:rFonts w:ascii="Times New Roman" w:hAnsi="Times New Roman"/>
          <w:b/>
          <w:sz w:val="24"/>
        </w:rPr>
        <w:t xml:space="preserve"> </w:t>
      </w:r>
      <w:r w:rsidRPr="002E7F70">
        <w:rPr>
          <w:rFonts w:ascii="Times New Roman" w:hAnsi="Times New Roman"/>
          <w:sz w:val="24"/>
        </w:rPr>
        <w:t>A</w:t>
      </w:r>
      <w:r w:rsidRPr="00FC1187">
        <w:rPr>
          <w:rFonts w:ascii="Times New Roman" w:hAnsi="Times New Roman"/>
          <w:sz w:val="24"/>
        </w:rPr>
        <w:t xml:space="preserve"> tanácsadói pontok létrehozásával olyan hálózat jön létre, amely ráépül a család- és gyermekjóléti központok megyei rendszerére. Az Információs és Koordinációs Központnak </w:t>
      </w:r>
      <w:r w:rsidRPr="007B5F57">
        <w:rPr>
          <w:rFonts w:ascii="Times New Roman" w:hAnsi="Times New Roman"/>
          <w:sz w:val="24"/>
        </w:rPr>
        <w:t>az FSZK (Fogyatékos Személyek Esélyegyenlőségéért Közhasznú Nonprofit Kft.) ad helyet, amely koordinálja és szakmailag támogatja az info-pontokat. Vidéken húsz, Budapesten két koordinációs pont nyílt, az egyik Erzsébetvárosban.</w:t>
      </w:r>
      <w:r w:rsidRPr="007B5F57">
        <w:rPr>
          <w:rFonts w:ascii="Times New Roman" w:hAnsi="Times New Roman"/>
          <w:b/>
          <w:sz w:val="24"/>
        </w:rPr>
        <w:t xml:space="preserve"> </w:t>
      </w:r>
    </w:p>
    <w:p w:rsidR="00F7451F" w:rsidRPr="007B5F57" w:rsidRDefault="00F7451F" w:rsidP="007B5F57">
      <w:pPr>
        <w:rPr>
          <w:rFonts w:ascii="Times New Roman" w:hAnsi="Times New Roman"/>
          <w:sz w:val="24"/>
        </w:rPr>
      </w:pPr>
      <w:r w:rsidRPr="007B5F57">
        <w:rPr>
          <w:rFonts w:ascii="Times New Roman" w:hAnsi="Times New Roman"/>
          <w:sz w:val="24"/>
        </w:rPr>
        <w:t>Önkormányzatunk célja a fogyatékkal élők társadalmi részvételének támogatása. Elsődleges cél a célcsoport szolgáltatáselérésének javulása, mely által csökkenhet a munkanélküliség is a célcsoport körében.</w:t>
      </w:r>
    </w:p>
    <w:p w:rsidR="00F7451F" w:rsidRPr="007B5F57" w:rsidRDefault="00F7451F" w:rsidP="007B5F57">
      <w:pPr>
        <w:rPr>
          <w:rFonts w:ascii="Times New Roman" w:hAnsi="Times New Roman"/>
          <w:sz w:val="24"/>
        </w:rPr>
      </w:pPr>
      <w:r w:rsidRPr="007B5F57">
        <w:rPr>
          <w:rFonts w:ascii="Times New Roman" w:hAnsi="Times New Roman"/>
          <w:sz w:val="24"/>
        </w:rPr>
        <w:t xml:space="preserve">A Humán Szolgáltató konzorciumi partnerként vesz részt a </w:t>
      </w:r>
      <w:r w:rsidRPr="007B5F57">
        <w:rPr>
          <w:rFonts w:ascii="Times New Roman" w:hAnsi="Times New Roman"/>
          <w:sz w:val="24"/>
          <w:shd w:val="clear" w:color="auto" w:fill="FFFFFF"/>
        </w:rPr>
        <w:t>Fogyatékos Személyek Esélyegyenlőségéért Közhasznú Nonprofit Kft.</w:t>
      </w:r>
      <w:r w:rsidRPr="007B5F57">
        <w:rPr>
          <w:rFonts w:ascii="Times New Roman" w:hAnsi="Times New Roman"/>
          <w:sz w:val="24"/>
        </w:rPr>
        <w:t xml:space="preserve"> EFOP-1.9.2-VEKOP-16-2016-00001 azonosítószámú projektjében. A MONTÁZS projekt fő célja, hogy a fogyatékos személyek számára szükségleteikre reagáló, rendszerszerű szolgáltatásokat fejlesszen és tegyen hozzáférhetőbbé. Ennek hatására javuljon életminőségük, önálló életvezetési képességük valamint társadalmi inklúziójuk. A tanácsadók a Család- és Gyermekjóléti Központ szakmai teamjét erősítik. Az együttműködés keretében akadálymentes, tömegközlekedéssel jól megközelíthető helyszínen az összes pesti kerületből fogadják az érintetteket a fogyatékosságügyi </w:t>
      </w:r>
      <w:r w:rsidR="00E66B9E">
        <w:rPr>
          <w:rFonts w:ascii="Times New Roman" w:hAnsi="Times New Roman"/>
          <w:sz w:val="24"/>
        </w:rPr>
        <w:t xml:space="preserve">tanácsadók </w:t>
      </w:r>
      <w:r w:rsidRPr="007B5F57">
        <w:rPr>
          <w:rFonts w:ascii="Times New Roman" w:hAnsi="Times New Roman"/>
          <w:sz w:val="24"/>
        </w:rPr>
        <w:t xml:space="preserve">a Bischitz Johanna Integrált Humán Szolgáltató Központ 1074 Budapest, Dohány u. 22-24. szám alatti telephelyén. </w:t>
      </w:r>
    </w:p>
    <w:p w:rsidR="00F7451F" w:rsidRPr="007B5F57" w:rsidRDefault="00F7451F" w:rsidP="007B5F57">
      <w:pPr>
        <w:autoSpaceDE w:val="0"/>
        <w:autoSpaceDN w:val="0"/>
        <w:adjustRightInd w:val="0"/>
        <w:rPr>
          <w:rFonts w:ascii="Times New Roman" w:hAnsi="Times New Roman"/>
          <w:sz w:val="24"/>
        </w:rPr>
      </w:pPr>
    </w:p>
    <w:p w:rsidR="00F7451F" w:rsidRDefault="00F7451F" w:rsidP="007B5F57">
      <w:pPr>
        <w:autoSpaceDE w:val="0"/>
        <w:autoSpaceDN w:val="0"/>
        <w:adjustRightInd w:val="0"/>
        <w:rPr>
          <w:rFonts w:ascii="Times New Roman" w:hAnsi="Times New Roman"/>
          <w:sz w:val="24"/>
        </w:rPr>
      </w:pPr>
      <w:r w:rsidRPr="007B5F57">
        <w:rPr>
          <w:rFonts w:ascii="Times New Roman" w:hAnsi="Times New Roman"/>
          <w:sz w:val="24"/>
        </w:rPr>
        <w:t>A koordinációs pontokban dolgozó fogyatékosságügyi tanácsadók feladata, hogy pontos és releváns információkkal láss</w:t>
      </w:r>
      <w:r w:rsidR="00E66B9E">
        <w:rPr>
          <w:rFonts w:ascii="Times New Roman" w:hAnsi="Times New Roman"/>
          <w:sz w:val="24"/>
        </w:rPr>
        <w:t>ák</w:t>
      </w:r>
      <w:r w:rsidRPr="007B5F57">
        <w:rPr>
          <w:rFonts w:ascii="Times New Roman" w:hAnsi="Times New Roman"/>
          <w:sz w:val="24"/>
        </w:rPr>
        <w:t xml:space="preserve"> el az érdeklődőket, személyesen, telefonon és e-mailben is. A tanácsadók együttműködnek és kapcsolatot tartanak a család- és gyermekjóléti központok szakembereivel, továbbadják az aktuális fogyatékosságügyi ismereteket. Megismertetik a helyi szervezeteket, intézményeket és szakembereket a tanácsadó szolgálattal, hálózattal. A projekt hosszú távú célja egy országos hatókörű rendszer kialakítása, amely a fogyatékossággal élő emberek információkhoz, szolgáltatásokhoz való akadálymentes hozzáférését segíti.</w:t>
      </w:r>
    </w:p>
    <w:p w:rsidR="00F7451F" w:rsidRPr="007B5F57" w:rsidRDefault="00981043" w:rsidP="00EB596E">
      <w:pPr>
        <w:pStyle w:val="Listaszerbekezds"/>
        <w:autoSpaceDE w:val="0"/>
        <w:autoSpaceDN w:val="0"/>
        <w:adjustRightInd w:val="0"/>
        <w:ind w:left="502" w:hanging="360"/>
        <w:rPr>
          <w:rFonts w:ascii="Times New Roman" w:hAnsi="Times New Roman"/>
          <w:i/>
          <w:sz w:val="24"/>
        </w:rPr>
      </w:pPr>
      <w:r w:rsidRPr="00EB596E">
        <w:rPr>
          <w:rFonts w:ascii="Times New Roman" w:hAnsi="Times New Roman"/>
          <w:i/>
          <w:sz w:val="24"/>
        </w:rPr>
        <w:t xml:space="preserve">c) </w:t>
      </w:r>
      <w:r>
        <w:rPr>
          <w:rFonts w:ascii="Times New Roman" w:hAnsi="Times New Roman"/>
          <w:i/>
          <w:sz w:val="24"/>
        </w:rPr>
        <w:t xml:space="preserve"> </w:t>
      </w:r>
      <w:r w:rsidR="00F7451F" w:rsidRPr="007B5F57">
        <w:rPr>
          <w:rFonts w:ascii="Times New Roman" w:hAnsi="Times New Roman"/>
          <w:i/>
          <w:sz w:val="24"/>
        </w:rPr>
        <w:t>pozitív diszkrimináció (hátránykompenzáló juttatások, szolgáltatások)</w:t>
      </w:r>
    </w:p>
    <w:p w:rsidR="00E600A0" w:rsidRDefault="00E600A0" w:rsidP="007B5F57">
      <w:pPr>
        <w:rPr>
          <w:rFonts w:ascii="Times New Roman" w:hAnsi="Times New Roman"/>
          <w:sz w:val="24"/>
        </w:rPr>
      </w:pPr>
    </w:p>
    <w:p w:rsidR="00F7451F" w:rsidRPr="007B5F57" w:rsidRDefault="00F7451F" w:rsidP="007B5F57">
      <w:pPr>
        <w:rPr>
          <w:rFonts w:ascii="Times New Roman" w:hAnsi="Times New Roman"/>
          <w:sz w:val="24"/>
        </w:rPr>
      </w:pPr>
      <w:r w:rsidRPr="007B5F57">
        <w:rPr>
          <w:rFonts w:ascii="Times New Roman" w:hAnsi="Times New Roman"/>
          <w:sz w:val="24"/>
        </w:rPr>
        <w:t>Fogyatékkal élő gyermekek esetén hiányterületként van jelen a korai fejlesztés és a szülői készségek, ismeretek bővítésének támogatása is, illetve a szolgáltatáselérés lehetőségei sok esetben korlátozottak. Cél, hogy valósuljon meg a gyermekek felzárkóztatása, felkészítése az óvodára; készségfejlesztés, ismeretelsajátítás, megküzdési módszerek, stratégiák kialakítása által. A gyermekek fejlesztését a „Fecsegő Tipegők” program a korai fejlesztés és érzékenyítés témaköreivel való bővítése biztosítja.</w:t>
      </w:r>
      <w:r w:rsidRPr="007B5F57">
        <w:rPr>
          <w:sz w:val="24"/>
        </w:rPr>
        <w:t xml:space="preserve"> </w:t>
      </w:r>
      <w:r w:rsidRPr="007B5F57">
        <w:rPr>
          <w:rFonts w:ascii="Times New Roman" w:hAnsi="Times New Roman"/>
          <w:sz w:val="24"/>
        </w:rPr>
        <w:t>A Humán Szolgáltató Fecsegő-Tipegők Klubja nevet viselő interaktív baba-mama programjának a MASNI biztosít helyszínt. A klubfoglalkozásokon szakképzett bölcsődei kisgyermeknevelők és védőnők vezetésével tematikus előadásokon és ezt követő beszélgetéseken ingyenesen vehetnek részt a kerületi édesanyák. A Klub hetente kerül megrendezésre és az ismeretbővítésen túl közösségi térként is szolgál a kerületi kisgyermekes anyák részére.</w:t>
      </w:r>
    </w:p>
    <w:p w:rsidR="00F7451F" w:rsidRDefault="00F7451F" w:rsidP="00F7451F">
      <w:pPr>
        <w:rPr>
          <w:rFonts w:ascii="Times New Roman" w:hAnsi="Times New Roman"/>
          <w:sz w:val="24"/>
        </w:rPr>
      </w:pPr>
    </w:p>
    <w:p w:rsidR="00F7451F" w:rsidRDefault="00F7451F" w:rsidP="00F7451F">
      <w:pPr>
        <w:rPr>
          <w:rFonts w:ascii="Times New Roman" w:hAnsi="Times New Roman"/>
          <w:sz w:val="24"/>
        </w:rPr>
      </w:pPr>
    </w:p>
    <w:p w:rsidR="00F7451F" w:rsidRPr="0064666D" w:rsidRDefault="00F7451F" w:rsidP="0064666D">
      <w:pPr>
        <w:outlineLvl w:val="1"/>
        <w:rPr>
          <w:rFonts w:ascii="Times New Roman" w:hAnsi="Times New Roman"/>
          <w:sz w:val="28"/>
        </w:rPr>
      </w:pPr>
      <w:bookmarkStart w:id="189" w:name="_Toc531420442"/>
      <w:r w:rsidRPr="0064666D">
        <w:rPr>
          <w:rFonts w:ascii="Times New Roman" w:hAnsi="Times New Roman"/>
          <w:b/>
          <w:sz w:val="28"/>
        </w:rPr>
        <w:t>7.4</w:t>
      </w:r>
      <w:r w:rsidR="009B610E">
        <w:rPr>
          <w:rFonts w:ascii="Times New Roman" w:hAnsi="Times New Roman"/>
          <w:b/>
          <w:sz w:val="28"/>
        </w:rPr>
        <w:t>.</w:t>
      </w:r>
      <w:r w:rsidRPr="0064666D">
        <w:rPr>
          <w:rFonts w:ascii="Times New Roman" w:hAnsi="Times New Roman"/>
          <w:b/>
          <w:sz w:val="28"/>
        </w:rPr>
        <w:t xml:space="preserve"> Következtetések: problémák beazonosítása, fejlesztési lehetőségek meghatározása</w:t>
      </w:r>
      <w:bookmarkEnd w:id="189"/>
    </w:p>
    <w:p w:rsidR="00F7451F" w:rsidRPr="00C66624" w:rsidRDefault="00F7451F" w:rsidP="00F7451F"/>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8"/>
        <w:gridCol w:w="4534"/>
      </w:tblGrid>
      <w:tr w:rsidR="00F7451F" w:rsidRPr="00F6604A" w:rsidTr="00526DB4">
        <w:trPr>
          <w:jc w:val="center"/>
        </w:trPr>
        <w:tc>
          <w:tcPr>
            <w:tcW w:w="9062" w:type="dxa"/>
            <w:gridSpan w:val="2"/>
          </w:tcPr>
          <w:p w:rsidR="00F7451F" w:rsidRPr="00FD03B4" w:rsidRDefault="00F7451F" w:rsidP="00526DB4">
            <w:pPr>
              <w:jc w:val="center"/>
              <w:rPr>
                <w:rFonts w:ascii="Times New Roman" w:hAnsi="Times New Roman"/>
                <w:b/>
                <w:sz w:val="24"/>
              </w:rPr>
            </w:pPr>
            <w:r w:rsidRPr="00FD03B4">
              <w:rPr>
                <w:rFonts w:ascii="Times New Roman" w:hAnsi="Times New Roman"/>
                <w:b/>
                <w:sz w:val="24"/>
              </w:rPr>
              <w:t>A fogyatékkal élők helyzete, esélyegyenlősége vizsgálata során településünkön</w:t>
            </w:r>
          </w:p>
        </w:tc>
      </w:tr>
      <w:tr w:rsidR="00F7451F" w:rsidRPr="00F6604A" w:rsidTr="00526DB4">
        <w:trPr>
          <w:jc w:val="center"/>
        </w:trPr>
        <w:tc>
          <w:tcPr>
            <w:tcW w:w="4528" w:type="dxa"/>
          </w:tcPr>
          <w:p w:rsidR="00F7451F" w:rsidRPr="00F6604A" w:rsidRDefault="00F7451F" w:rsidP="00526DB4">
            <w:pPr>
              <w:jc w:val="center"/>
              <w:rPr>
                <w:rFonts w:ascii="Times New Roman" w:hAnsi="Times New Roman"/>
                <w:sz w:val="24"/>
              </w:rPr>
            </w:pPr>
            <w:r w:rsidRPr="00FD03B4">
              <w:rPr>
                <w:rFonts w:ascii="Times New Roman" w:hAnsi="Times New Roman"/>
                <w:b/>
                <w:sz w:val="24"/>
              </w:rPr>
              <w:t>beazonosított problémák</w:t>
            </w:r>
          </w:p>
        </w:tc>
        <w:tc>
          <w:tcPr>
            <w:tcW w:w="4534" w:type="dxa"/>
          </w:tcPr>
          <w:p w:rsidR="00F7451F" w:rsidRPr="00FD03B4" w:rsidRDefault="00F7451F" w:rsidP="00526DB4">
            <w:pPr>
              <w:jc w:val="center"/>
              <w:rPr>
                <w:rFonts w:ascii="Times New Roman" w:hAnsi="Times New Roman"/>
                <w:b/>
                <w:sz w:val="24"/>
              </w:rPr>
            </w:pPr>
            <w:r w:rsidRPr="00FD03B4">
              <w:rPr>
                <w:rFonts w:ascii="Times New Roman" w:hAnsi="Times New Roman"/>
                <w:b/>
                <w:sz w:val="24"/>
              </w:rPr>
              <w:t>fejlesztési lehetőségek</w:t>
            </w:r>
          </w:p>
        </w:tc>
      </w:tr>
      <w:tr w:rsidR="00F7451F" w:rsidRPr="00C66624" w:rsidTr="00526DB4">
        <w:trPr>
          <w:jc w:val="center"/>
        </w:trPr>
        <w:tc>
          <w:tcPr>
            <w:tcW w:w="4528" w:type="dxa"/>
          </w:tcPr>
          <w:p w:rsidR="00F7451F" w:rsidRPr="00C66624" w:rsidRDefault="00F7451F" w:rsidP="00526DB4">
            <w:pPr>
              <w:jc w:val="center"/>
            </w:pPr>
            <w:r>
              <w:rPr>
                <w:rFonts w:ascii="Times New Roman" w:hAnsi="Times New Roman" w:cs="Calibri"/>
                <w:sz w:val="24"/>
              </w:rPr>
              <w:t>A fogyatékkal élők foglalkoztatási esélyei elmaradnak a foglalkoztathatóságuk mértékétől</w:t>
            </w:r>
          </w:p>
        </w:tc>
        <w:tc>
          <w:tcPr>
            <w:tcW w:w="4534" w:type="dxa"/>
          </w:tcPr>
          <w:p w:rsidR="00F7451F" w:rsidRPr="00C66624" w:rsidRDefault="00F7451F" w:rsidP="00526DB4">
            <w:pPr>
              <w:jc w:val="center"/>
            </w:pPr>
            <w:r>
              <w:rPr>
                <w:rFonts w:ascii="Times New Roman" w:hAnsi="Times New Roman" w:cs="Calibri"/>
                <w:sz w:val="24"/>
              </w:rPr>
              <w:t>Célcsoport specifikus szolgáltatásnyújtás foglalkoztatási tanácsadás keretében.</w:t>
            </w:r>
          </w:p>
        </w:tc>
      </w:tr>
      <w:tr w:rsidR="00F7451F" w:rsidRPr="00C66624" w:rsidTr="00526DB4">
        <w:trPr>
          <w:jc w:val="center"/>
        </w:trPr>
        <w:tc>
          <w:tcPr>
            <w:tcW w:w="4528" w:type="dxa"/>
          </w:tcPr>
          <w:p w:rsidR="00F7451F" w:rsidRDefault="00F7451F" w:rsidP="00526DB4">
            <w:pPr>
              <w:jc w:val="center"/>
              <w:rPr>
                <w:rFonts w:ascii="Times New Roman" w:hAnsi="Times New Roman" w:cs="Calibri"/>
                <w:sz w:val="24"/>
              </w:rPr>
            </w:pPr>
            <w:r>
              <w:rPr>
                <w:rFonts w:ascii="Times New Roman" w:hAnsi="Times New Roman" w:cs="Calibri"/>
                <w:sz w:val="24"/>
              </w:rPr>
              <w:t>A fogyatékkal élők közösségi és egészségmegőrzést szolgáló szolgáltatáselérése nehezített.</w:t>
            </w:r>
          </w:p>
        </w:tc>
        <w:tc>
          <w:tcPr>
            <w:tcW w:w="4534" w:type="dxa"/>
          </w:tcPr>
          <w:p w:rsidR="00F7451F" w:rsidRDefault="00F7451F" w:rsidP="00526DB4">
            <w:pPr>
              <w:jc w:val="center"/>
              <w:rPr>
                <w:rFonts w:ascii="Times New Roman" w:hAnsi="Times New Roman" w:cs="Calibri"/>
                <w:sz w:val="24"/>
              </w:rPr>
            </w:pPr>
            <w:r>
              <w:rPr>
                <w:rFonts w:ascii="Times New Roman" w:hAnsi="Times New Roman" w:cs="Calibri"/>
                <w:sz w:val="24"/>
              </w:rPr>
              <w:t>A célcsoport egészségmegőrzést célzó és közösségi programokon való részvételi arány növelése</w:t>
            </w:r>
          </w:p>
        </w:tc>
      </w:tr>
      <w:tr w:rsidR="00F7451F" w:rsidRPr="00C66624" w:rsidTr="00526DB4">
        <w:trPr>
          <w:jc w:val="center"/>
        </w:trPr>
        <w:tc>
          <w:tcPr>
            <w:tcW w:w="4528" w:type="dxa"/>
          </w:tcPr>
          <w:p w:rsidR="00F7451F" w:rsidRPr="00C66624" w:rsidRDefault="00F7451F" w:rsidP="00526DB4">
            <w:pPr>
              <w:jc w:val="center"/>
            </w:pPr>
            <w:r>
              <w:rPr>
                <w:rFonts w:ascii="Times New Roman" w:hAnsi="Times New Roman" w:cs="Calibri"/>
                <w:sz w:val="24"/>
              </w:rPr>
              <w:t xml:space="preserve">A fogyatékkal élők szolgáltatáselérése nehezített, alacsony a szükséglet specifikus szolgáltatások száma </w:t>
            </w:r>
          </w:p>
        </w:tc>
        <w:tc>
          <w:tcPr>
            <w:tcW w:w="4534" w:type="dxa"/>
          </w:tcPr>
          <w:p w:rsidR="00F7451F" w:rsidRPr="00C66624" w:rsidRDefault="00F7451F" w:rsidP="00526DB4">
            <w:pPr>
              <w:jc w:val="center"/>
            </w:pPr>
            <w:r>
              <w:rPr>
                <w:rFonts w:ascii="Times New Roman" w:hAnsi="Times New Roman" w:cs="Calibri"/>
                <w:sz w:val="24"/>
              </w:rPr>
              <w:t xml:space="preserve">Fogyatékos-ügyi tanácsadók alkalmazása </w:t>
            </w:r>
          </w:p>
        </w:tc>
      </w:tr>
      <w:tr w:rsidR="00F7451F" w:rsidRPr="007219B7" w:rsidTr="00526DB4">
        <w:trPr>
          <w:jc w:val="center"/>
        </w:trPr>
        <w:tc>
          <w:tcPr>
            <w:tcW w:w="4528" w:type="dxa"/>
          </w:tcPr>
          <w:p w:rsidR="00F7451F" w:rsidRDefault="00F7451F" w:rsidP="00526DB4">
            <w:pPr>
              <w:jc w:val="center"/>
              <w:rPr>
                <w:rFonts w:ascii="Times New Roman" w:hAnsi="Times New Roman" w:cs="Calibri"/>
                <w:b/>
                <w:sz w:val="24"/>
              </w:rPr>
            </w:pPr>
          </w:p>
          <w:p w:rsidR="00F7451F" w:rsidRPr="009864C6" w:rsidDel="0032665A" w:rsidRDefault="00F7451F" w:rsidP="00526DB4">
            <w:pPr>
              <w:jc w:val="center"/>
              <w:rPr>
                <w:rFonts w:ascii="Times New Roman" w:hAnsi="Times New Roman" w:cs="Calibri"/>
                <w:b/>
                <w:sz w:val="24"/>
              </w:rPr>
            </w:pPr>
            <w:r>
              <w:rPr>
                <w:rFonts w:ascii="Times New Roman" w:hAnsi="Times New Roman" w:cs="Calibri"/>
                <w:sz w:val="24"/>
              </w:rPr>
              <w:t>Korai fejlesztés hiánya, szülői készségek, ismeretek hiánya</w:t>
            </w:r>
          </w:p>
        </w:tc>
        <w:tc>
          <w:tcPr>
            <w:tcW w:w="4534" w:type="dxa"/>
          </w:tcPr>
          <w:p w:rsidR="00F7451F" w:rsidRPr="009864C6" w:rsidDel="0032665A" w:rsidRDefault="00F7451F" w:rsidP="00526DB4">
            <w:pPr>
              <w:jc w:val="center"/>
              <w:rPr>
                <w:rFonts w:ascii="Times New Roman" w:hAnsi="Times New Roman" w:cs="Calibri"/>
                <w:b/>
                <w:sz w:val="24"/>
              </w:rPr>
            </w:pPr>
            <w:r>
              <w:rPr>
                <w:rFonts w:ascii="Times New Roman" w:hAnsi="Times New Roman" w:cs="Calibri"/>
                <w:sz w:val="24"/>
              </w:rPr>
              <w:t>Gyermekek felzárkóztatása, felkészítése az óvodára, készségfejlesztés, ismeretelsajátítás, megküzdési módszerek, stratégiák kialakítása</w:t>
            </w:r>
          </w:p>
        </w:tc>
      </w:tr>
    </w:tbl>
    <w:p w:rsidR="00F7451F" w:rsidRDefault="00F7451F"/>
    <w:p w:rsidR="00E20561" w:rsidRPr="0064666D" w:rsidRDefault="00E20561" w:rsidP="0064666D">
      <w:pPr>
        <w:keepNext/>
        <w:spacing w:before="240" w:after="60"/>
        <w:outlineLvl w:val="1"/>
        <w:rPr>
          <w:rFonts w:ascii="Times New Roman" w:eastAsia="Calibri" w:hAnsi="Times New Roman"/>
          <w:b/>
          <w:bCs/>
          <w:kern w:val="32"/>
          <w:sz w:val="28"/>
          <w:szCs w:val="28"/>
        </w:rPr>
      </w:pPr>
      <w:bookmarkStart w:id="190" w:name="_Toc359573743"/>
      <w:bookmarkStart w:id="191" w:name="_Toc531420443"/>
      <w:r w:rsidRPr="0064666D">
        <w:rPr>
          <w:rFonts w:ascii="Times New Roman" w:eastAsia="Calibri" w:hAnsi="Times New Roman"/>
          <w:b/>
          <w:bCs/>
          <w:kern w:val="32"/>
          <w:sz w:val="28"/>
          <w:szCs w:val="28"/>
        </w:rPr>
        <w:t>8. Helyi partnerség, lakossági önszerveződések, civil szervezetek és for-profit szereplők társadalmi felelősségvállalása</w:t>
      </w:r>
      <w:bookmarkEnd w:id="190"/>
      <w:bookmarkEnd w:id="191"/>
    </w:p>
    <w:p w:rsidR="00E20561" w:rsidRPr="00E20561" w:rsidRDefault="00E20561" w:rsidP="00E20561">
      <w:pPr>
        <w:spacing w:line="360" w:lineRule="auto"/>
        <w:rPr>
          <w:rFonts w:ascii="Times New Roman" w:eastAsia="Calibri" w:hAnsi="Times New Roman"/>
          <w:b/>
          <w:caps/>
          <w:color w:val="FF0000"/>
          <w:sz w:val="24"/>
        </w:rPr>
      </w:pPr>
    </w:p>
    <w:p w:rsidR="00E20561" w:rsidRPr="00E20561" w:rsidRDefault="00E20561" w:rsidP="00E20561">
      <w:pPr>
        <w:rPr>
          <w:rFonts w:ascii="Times New Roman" w:eastAsia="Calibri" w:hAnsi="Times New Roman"/>
          <w:sz w:val="24"/>
          <w:lang w:eastAsia="en-US"/>
        </w:rPr>
      </w:pPr>
      <w:bookmarkStart w:id="192" w:name="_Toc359504921"/>
      <w:bookmarkStart w:id="193" w:name="_Toc359565849"/>
      <w:bookmarkStart w:id="194" w:name="_Toc359573744"/>
      <w:r w:rsidRPr="00E20561">
        <w:rPr>
          <w:rFonts w:ascii="Times New Roman" w:eastAsia="Calibri" w:hAnsi="Times New Roman"/>
          <w:b/>
          <w:bCs/>
          <w:kern w:val="32"/>
          <w:sz w:val="28"/>
          <w:szCs w:val="28"/>
        </w:rPr>
        <w:t xml:space="preserve"> </w:t>
      </w:r>
      <w:bookmarkEnd w:id="192"/>
      <w:bookmarkEnd w:id="193"/>
      <w:bookmarkEnd w:id="194"/>
      <w:r w:rsidRPr="00E20561">
        <w:rPr>
          <w:rFonts w:ascii="Times New Roman" w:eastAsia="Calibri" w:hAnsi="Times New Roman"/>
          <w:sz w:val="24"/>
          <w:lang w:eastAsia="en-US"/>
        </w:rPr>
        <w:t>Az önszerveződések, civil szervezetek jelen vannak a társadalom életében, tevékenységük a közösség valamely szükségletének kielégítését szolgálja. Az önszerveződések mennyisége és milyensége mutatja a társadalom szolidaritását, az egyének együttműködésnek hajlandóságát.</w:t>
      </w:r>
    </w:p>
    <w:p w:rsidR="00E20561" w:rsidRPr="00E20561" w:rsidRDefault="00E20561" w:rsidP="00E20561">
      <w:pPr>
        <w:rPr>
          <w:rFonts w:ascii="Times New Roman" w:eastAsia="Calibri" w:hAnsi="Times New Roman"/>
          <w:sz w:val="24"/>
          <w:lang w:eastAsia="en-US"/>
        </w:rPr>
      </w:pPr>
      <w:r w:rsidRPr="00E20561">
        <w:rPr>
          <w:rFonts w:ascii="Times New Roman" w:eastAsia="Calibri" w:hAnsi="Times New Roman"/>
          <w:sz w:val="24"/>
          <w:lang w:eastAsia="en-US"/>
        </w:rPr>
        <w:t>Ezen szervezetek az állami szociális ellátó rendszernek a részeként szerepelnek a társadalom életében. Egyes esetekben az állami feladatokat ellátva jelennek meg.</w:t>
      </w:r>
    </w:p>
    <w:p w:rsidR="00E20561" w:rsidRPr="00E20561" w:rsidRDefault="00E20561" w:rsidP="00E20561">
      <w:pPr>
        <w:rPr>
          <w:rFonts w:ascii="Times New Roman" w:eastAsia="Calibri" w:hAnsi="Times New Roman"/>
          <w:sz w:val="24"/>
          <w:lang w:eastAsia="en-US"/>
        </w:rPr>
      </w:pPr>
      <w:r w:rsidRPr="00E20561">
        <w:rPr>
          <w:rFonts w:ascii="Times New Roman" w:eastAsia="Calibri" w:hAnsi="Times New Roman"/>
          <w:sz w:val="24"/>
          <w:lang w:eastAsia="en-US"/>
        </w:rPr>
        <w:t xml:space="preserve">Erzsébetváros Önkormányzata minden esetben igyekszik azon törvényi kötelezettségeinek eleget tenni, amely lakosainak szociális biztonságát erősíti. Az önkormányzat a Humán Szolgáltató által biztosított ellátásokon és szolgáltatásokon túl egyes kötelező feladatait, valamint önként vállalt feladatokat civil szervezetekkel kötött ellátási szerződések útján biztosítja. </w:t>
      </w:r>
    </w:p>
    <w:p w:rsidR="00E20561" w:rsidRPr="00E20561" w:rsidRDefault="00E20561" w:rsidP="00E20561">
      <w:pPr>
        <w:rPr>
          <w:rFonts w:ascii="Times New Roman" w:eastAsia="Calibri" w:hAnsi="Times New Roman"/>
          <w:sz w:val="24"/>
          <w:lang w:eastAsia="en-US"/>
        </w:rPr>
      </w:pPr>
      <w:r w:rsidRPr="00E20561">
        <w:rPr>
          <w:rFonts w:ascii="Times New Roman" w:eastAsia="Calibri" w:hAnsi="Times New Roman"/>
          <w:sz w:val="24"/>
          <w:lang w:eastAsia="en-US"/>
        </w:rPr>
        <w:t>Erzsébetváros Önkormányzatának az alábbi 8 civil szervezettel van ellátási szerződése a zárójelben megjelölt közfeladatokra:</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Küldetés Egyesület (fogyatékos személyek nappali ellátása)</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Fehérkereszt Baráti Kör Kiemelten Közhasznú Egyesület (helyettes szülői tevékenység)</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Lámpás ’92 Közhasznú Alapítvány (Családok Átmeneti Otthona)</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Magyar Vöröskereszt Fővárosi Szervezet (Családok Átmeneti Otthona)</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Magyar Vöröskereszt VII. kerületi szervezete (gyermekvédelmi és egészségügyi, szociális ellátás)</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Magyar Máltai Szeretetszolgálat (nappali melegedő)</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Menhely Alapítvány (utcai szociális munka)</w:t>
      </w:r>
    </w:p>
    <w:p w:rsidR="00E20561" w:rsidRPr="00E20561" w:rsidRDefault="00E20561" w:rsidP="00E20561">
      <w:pPr>
        <w:numPr>
          <w:ilvl w:val="0"/>
          <w:numId w:val="39"/>
        </w:numPr>
        <w:spacing w:after="200" w:line="276" w:lineRule="auto"/>
        <w:contextualSpacing/>
        <w:jc w:val="left"/>
        <w:rPr>
          <w:rFonts w:ascii="Times New Roman" w:eastAsia="Calibri" w:hAnsi="Times New Roman"/>
          <w:sz w:val="24"/>
          <w:lang w:eastAsia="en-US"/>
        </w:rPr>
      </w:pPr>
      <w:r w:rsidRPr="00E20561">
        <w:rPr>
          <w:rFonts w:ascii="Times New Roman" w:eastAsia="Calibri" w:hAnsi="Times New Roman"/>
          <w:sz w:val="24"/>
          <w:lang w:eastAsia="en-US"/>
        </w:rPr>
        <w:t>Golgota Keresztény Gyülekezet Egyesület (nappali melegedő)</w:t>
      </w:r>
    </w:p>
    <w:p w:rsidR="00E20561" w:rsidRPr="00E20561" w:rsidRDefault="00E20561" w:rsidP="00E20561">
      <w:pPr>
        <w:rPr>
          <w:rFonts w:ascii="Times New Roman" w:eastAsia="Calibri" w:hAnsi="Times New Roman"/>
          <w:sz w:val="24"/>
          <w:lang w:eastAsia="en-US"/>
        </w:rPr>
      </w:pPr>
    </w:p>
    <w:p w:rsidR="00E20561" w:rsidRPr="00E20561" w:rsidRDefault="00E20561" w:rsidP="00E20561">
      <w:pPr>
        <w:rPr>
          <w:rFonts w:ascii="Times New Roman" w:eastAsia="Calibri" w:hAnsi="Times New Roman"/>
          <w:sz w:val="24"/>
          <w:lang w:eastAsia="en-US"/>
        </w:rPr>
      </w:pPr>
      <w:r w:rsidRPr="00E20561">
        <w:rPr>
          <w:rFonts w:ascii="Times New Roman" w:eastAsia="Calibri" w:hAnsi="Times New Roman"/>
          <w:sz w:val="24"/>
          <w:lang w:eastAsia="en-US"/>
        </w:rPr>
        <w:t>A kerületben több olyan civil szervezet is tevékenykedik, amely az esélyegyenlőség szempontjából hátrányos helyzetben lévő társadalmi csoportok érdekében látja el feladatait. A fenti ellátási szerződéseken túl az Önkormányzat évről évre pénzbeli támogatással járul hozzá ezen szervezetek eredményes működéséhez, akár pályázatos formában, akár egyedi támogatással. A civil szervezetek kapcsolatban állnak egymással, gyakran együtt is működnek. Nagyobb együttműködés van az ERöMŰVHÁZ-ban otthonra lelt szervezetek között vagy az Erzsébetvárosi Civil Szervezetek Szövetségének tagjai között.</w:t>
      </w:r>
    </w:p>
    <w:p w:rsidR="00E20561" w:rsidRPr="00E20561" w:rsidRDefault="00E20561" w:rsidP="00E20561">
      <w:pPr>
        <w:rPr>
          <w:rFonts w:ascii="Times New Roman" w:eastAsia="Calibri" w:hAnsi="Times New Roman"/>
          <w:sz w:val="24"/>
          <w:lang w:eastAsia="en-US"/>
        </w:rPr>
      </w:pPr>
    </w:p>
    <w:p w:rsidR="00E20561" w:rsidRPr="00E20561" w:rsidRDefault="00E20561" w:rsidP="00E20561">
      <w:pPr>
        <w:rPr>
          <w:rFonts w:ascii="Times New Roman" w:eastAsia="Calibri" w:hAnsi="Times New Roman"/>
          <w:sz w:val="24"/>
          <w:lang w:eastAsia="en-US"/>
        </w:rPr>
      </w:pPr>
      <w:r w:rsidRPr="00E20561">
        <w:rPr>
          <w:rFonts w:ascii="Times New Roman" w:eastAsia="Calibri" w:hAnsi="Times New Roman"/>
          <w:sz w:val="24"/>
          <w:lang w:eastAsia="en-US"/>
        </w:rPr>
        <w:t xml:space="preserve">A civil szervezetek által megvalósított programok közül a szabadidő hasznos eltöltését, egyben a közösségi élet fórumait gazdagítja például a Hársfa Egyesület, amely értelmi sérült fiatalok sporttevékenységét szervezi, továbbá szabadidős foglalkozásokat (klubdélután, tánc- és drámacsoport, kézműves foglalkozás) is biztosít a fiatalok számára. A Hallássérültek Rehabilitációjáért Küzdők Egyesülete, valamint a Vakok és Gyengénlátók Közép-Magyarországi Egyesülete a kerületben élő hallás- illetve látássérült emberek számára nyújt segítséget mindennapi ügyeik intézésében, illetve szabadidős programokat szervez számukra. A Cukorbetegek Budapesti Egyesületének Erzsébetvárosi Klubja, valamint az Erzsébetvárosiak Klubja a kerületben élő tagjaik számára szervez szabadidős programokat. A Palánta Sorsfordító Alapítvány ingyenes játszótéri bábelőadásokat szervez a kerületben. Az AppArt Egyesület MÁSzínház Társulata értelmi sérült fiatalokból álló csoportja drámapedagógiai módszerekkel törekszik a sérült emberek képesség- és készségfejlesztésére. A Belvárosi Gyülekezet Alapítvány Lelki Elsősegély Pontot működtet, továbbá Házas kurzust tart a segítséget kérők számára. Az EMMA Közhasznú Egyesület segélyvonalat működtet, továbbá önismereti, segítő csoportokat szervezet a gyermekvárás időszakában a családok számára. A Nők a Nőkért Együtt az Erőszak Ellen Egyesület a párkapcsolati erőszak túlélői számára nyújt támogató foglalkozásokat. Az Afázia - Az újrabeszélők Egyesülete az afáziás emberek számára nyújt segítséget a kommunikációs nehézségek leküzdésében. Az Art Éra Alapítvány a szenvedélybetegek ellátását végzi és nyújt segítséget a hozzátartozók számára. A Csodák Völgye Alapítvány </w:t>
      </w:r>
      <w:r w:rsidR="0029424C" w:rsidRPr="00E20561">
        <w:rPr>
          <w:rFonts w:ascii="Times New Roman" w:eastAsia="Calibri" w:hAnsi="Times New Roman"/>
          <w:sz w:val="24"/>
          <w:lang w:eastAsia="en-US"/>
        </w:rPr>
        <w:t>E</w:t>
      </w:r>
      <w:r w:rsidR="0029424C">
        <w:rPr>
          <w:rFonts w:ascii="Times New Roman" w:eastAsia="Calibri" w:hAnsi="Times New Roman"/>
          <w:sz w:val="24"/>
          <w:lang w:eastAsia="en-US"/>
        </w:rPr>
        <w:t>RöMŰVHÁZ</w:t>
      </w:r>
      <w:r w:rsidR="00CE724D">
        <w:rPr>
          <w:rFonts w:ascii="Times New Roman" w:eastAsia="Calibri" w:hAnsi="Times New Roman"/>
          <w:sz w:val="24"/>
          <w:lang w:eastAsia="en-US"/>
        </w:rPr>
        <w:t>-</w:t>
      </w:r>
      <w:r w:rsidRPr="00E20561">
        <w:rPr>
          <w:rFonts w:ascii="Times New Roman" w:eastAsia="Calibri" w:hAnsi="Times New Roman"/>
          <w:sz w:val="24"/>
          <w:lang w:eastAsia="en-US"/>
        </w:rPr>
        <w:t>ban megvalósuló élménypedagógiai programja a felnőtt fogyatékkal élők társadalmi integrációját támogatja.</w:t>
      </w:r>
    </w:p>
    <w:p w:rsidR="00E20561" w:rsidRDefault="00E20561" w:rsidP="00E20561">
      <w:pPr>
        <w:rPr>
          <w:rFonts w:ascii="Times New Roman" w:eastAsia="Calibri" w:hAnsi="Times New Roman"/>
          <w:sz w:val="24"/>
          <w:lang w:eastAsia="en-US"/>
        </w:rPr>
      </w:pPr>
    </w:p>
    <w:p w:rsidR="00F939DD" w:rsidRDefault="00F939DD" w:rsidP="00E20561">
      <w:pPr>
        <w:rPr>
          <w:rFonts w:ascii="Times New Roman" w:eastAsia="Calibri" w:hAnsi="Times New Roman"/>
          <w:sz w:val="24"/>
          <w:lang w:eastAsia="en-US"/>
        </w:rPr>
      </w:pPr>
    </w:p>
    <w:p w:rsidR="00E30BA8" w:rsidRDefault="00E30BA8" w:rsidP="00E20561">
      <w:pPr>
        <w:rPr>
          <w:rFonts w:ascii="Times New Roman" w:eastAsia="Calibri" w:hAnsi="Times New Roman"/>
          <w:sz w:val="24"/>
          <w:lang w:eastAsia="en-US"/>
        </w:rPr>
      </w:pPr>
    </w:p>
    <w:p w:rsidR="00923B17" w:rsidRDefault="00923B17" w:rsidP="00E20561">
      <w:pPr>
        <w:rPr>
          <w:rFonts w:ascii="Times New Roman" w:eastAsia="Calibri" w:hAnsi="Times New Roman"/>
          <w:sz w:val="24"/>
          <w:lang w:eastAsia="en-US"/>
        </w:rPr>
      </w:pPr>
    </w:p>
    <w:p w:rsidR="00923B17" w:rsidRPr="00E20561" w:rsidRDefault="00923B17" w:rsidP="00E20561">
      <w:pPr>
        <w:rPr>
          <w:rFonts w:ascii="Times New Roman" w:eastAsia="Calibri" w:hAnsi="Times New Roman"/>
          <w:sz w:val="24"/>
          <w:lang w:eastAsia="en-US"/>
        </w:rPr>
      </w:pPr>
    </w:p>
    <w:tbl>
      <w:tblPr>
        <w:tblW w:w="9811" w:type="dxa"/>
        <w:tblInd w:w="-294" w:type="dxa"/>
        <w:tblCellMar>
          <w:left w:w="70" w:type="dxa"/>
          <w:right w:w="70" w:type="dxa"/>
        </w:tblCellMar>
        <w:tblLook w:val="04A0" w:firstRow="1" w:lastRow="0" w:firstColumn="1" w:lastColumn="0" w:noHBand="0" w:noVBand="1"/>
      </w:tblPr>
      <w:tblGrid>
        <w:gridCol w:w="568"/>
        <w:gridCol w:w="1562"/>
        <w:gridCol w:w="1007"/>
        <w:gridCol w:w="691"/>
        <w:gridCol w:w="709"/>
        <w:gridCol w:w="709"/>
        <w:gridCol w:w="1163"/>
        <w:gridCol w:w="839"/>
        <w:gridCol w:w="2563"/>
      </w:tblGrid>
      <w:tr w:rsidR="00F939DD" w:rsidRPr="00E20561" w:rsidTr="00EB596E">
        <w:trPr>
          <w:trHeight w:val="509"/>
        </w:trPr>
        <w:tc>
          <w:tcPr>
            <w:tcW w:w="568"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p>
        </w:tc>
        <w:tc>
          <w:tcPr>
            <w:tcW w:w="1562"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b/>
                <w:bCs/>
                <w:color w:val="000000"/>
                <w:sz w:val="20"/>
                <w:szCs w:val="20"/>
              </w:rPr>
            </w:pPr>
            <w:r w:rsidRPr="00E20561">
              <w:rPr>
                <w:rFonts w:ascii="Times New Roman" w:hAnsi="Times New Roman"/>
                <w:b/>
                <w:bCs/>
                <w:color w:val="000000"/>
                <w:sz w:val="20"/>
                <w:szCs w:val="20"/>
              </w:rPr>
              <w:t>Civil szervezet adatai</w:t>
            </w:r>
          </w:p>
        </w:tc>
        <w:tc>
          <w:tcPr>
            <w:tcW w:w="5118" w:type="dxa"/>
            <w:gridSpan w:val="6"/>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rsidR="00E20561" w:rsidRPr="00E20561" w:rsidRDefault="00E20561" w:rsidP="00E20561">
            <w:pPr>
              <w:jc w:val="center"/>
              <w:rPr>
                <w:rFonts w:ascii="Times New Roman" w:hAnsi="Times New Roman"/>
                <w:b/>
                <w:bCs/>
                <w:color w:val="000000"/>
                <w:sz w:val="20"/>
                <w:szCs w:val="20"/>
              </w:rPr>
            </w:pPr>
            <w:r w:rsidRPr="00E20561">
              <w:rPr>
                <w:rFonts w:ascii="Times New Roman" w:hAnsi="Times New Roman"/>
                <w:b/>
                <w:bCs/>
                <w:color w:val="000000"/>
                <w:sz w:val="20"/>
                <w:szCs w:val="20"/>
              </w:rPr>
              <w:t>Közfeladat</w:t>
            </w:r>
          </w:p>
        </w:tc>
        <w:tc>
          <w:tcPr>
            <w:tcW w:w="2563" w:type="dxa"/>
            <w:vMerge w:val="restart"/>
            <w:tcBorders>
              <w:top w:val="single" w:sz="8" w:space="0" w:color="auto"/>
              <w:left w:val="single" w:sz="8" w:space="0" w:color="auto"/>
              <w:bottom w:val="single" w:sz="4" w:space="0" w:color="auto"/>
              <w:right w:val="single" w:sz="8" w:space="0" w:color="auto"/>
            </w:tcBorders>
            <w:shd w:val="clear" w:color="auto" w:fill="auto"/>
            <w:noWrap/>
            <w:vAlign w:val="center"/>
            <w:hideMark/>
          </w:tcPr>
          <w:p w:rsidR="00E20561" w:rsidRPr="00E20561" w:rsidRDefault="00E20561" w:rsidP="00E20561">
            <w:pPr>
              <w:jc w:val="center"/>
              <w:rPr>
                <w:rFonts w:ascii="Times New Roman" w:hAnsi="Times New Roman"/>
                <w:b/>
                <w:bCs/>
                <w:color w:val="000000"/>
                <w:sz w:val="20"/>
                <w:szCs w:val="20"/>
              </w:rPr>
            </w:pPr>
            <w:r w:rsidRPr="00E20561">
              <w:rPr>
                <w:rFonts w:ascii="Times New Roman" w:hAnsi="Times New Roman"/>
                <w:b/>
                <w:bCs/>
                <w:color w:val="000000"/>
                <w:sz w:val="20"/>
                <w:szCs w:val="20"/>
              </w:rPr>
              <w:t>Esélyegyenlőség</w:t>
            </w:r>
          </w:p>
        </w:tc>
      </w:tr>
      <w:tr w:rsidR="00F939DD" w:rsidRPr="00E20561" w:rsidTr="00EB596E">
        <w:trPr>
          <w:trHeight w:val="509"/>
        </w:trPr>
        <w:tc>
          <w:tcPr>
            <w:tcW w:w="568" w:type="dxa"/>
            <w:vMerge/>
            <w:tcBorders>
              <w:top w:val="single" w:sz="8" w:space="0" w:color="auto"/>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1562" w:type="dxa"/>
            <w:vMerge/>
            <w:tcBorders>
              <w:top w:val="single" w:sz="8" w:space="0" w:color="auto"/>
              <w:left w:val="single" w:sz="8" w:space="0" w:color="auto"/>
              <w:bottom w:val="single" w:sz="4" w:space="0" w:color="auto"/>
              <w:right w:val="single" w:sz="4" w:space="0" w:color="auto"/>
            </w:tcBorders>
            <w:vAlign w:val="center"/>
            <w:hideMark/>
          </w:tcPr>
          <w:p w:rsidR="00E20561" w:rsidRPr="00E20561" w:rsidRDefault="00E20561" w:rsidP="00E20561">
            <w:pPr>
              <w:jc w:val="left"/>
              <w:rPr>
                <w:rFonts w:ascii="Times New Roman" w:hAnsi="Times New Roman"/>
                <w:b/>
                <w:bCs/>
                <w:color w:val="000000"/>
                <w:sz w:val="20"/>
                <w:szCs w:val="20"/>
              </w:rPr>
            </w:pPr>
          </w:p>
        </w:tc>
        <w:tc>
          <w:tcPr>
            <w:tcW w:w="5118" w:type="dxa"/>
            <w:gridSpan w:val="6"/>
            <w:vMerge/>
            <w:tcBorders>
              <w:top w:val="single" w:sz="8" w:space="0" w:color="auto"/>
              <w:left w:val="single" w:sz="8" w:space="0" w:color="auto"/>
              <w:bottom w:val="single" w:sz="4" w:space="0" w:color="auto"/>
              <w:right w:val="single" w:sz="8" w:space="0" w:color="000000"/>
            </w:tcBorders>
            <w:vAlign w:val="center"/>
            <w:hideMark/>
          </w:tcPr>
          <w:p w:rsidR="00E20561" w:rsidRPr="00E20561" w:rsidRDefault="00E20561" w:rsidP="00E20561">
            <w:pPr>
              <w:jc w:val="left"/>
              <w:rPr>
                <w:rFonts w:ascii="Times New Roman" w:hAnsi="Times New Roman"/>
                <w:b/>
                <w:bCs/>
                <w:color w:val="000000"/>
                <w:sz w:val="20"/>
                <w:szCs w:val="20"/>
              </w:rPr>
            </w:pPr>
          </w:p>
        </w:tc>
        <w:tc>
          <w:tcPr>
            <w:tcW w:w="2563" w:type="dxa"/>
            <w:vMerge/>
            <w:tcBorders>
              <w:top w:val="single" w:sz="8" w:space="0" w:color="auto"/>
              <w:left w:val="single" w:sz="8" w:space="0" w:color="auto"/>
              <w:bottom w:val="single" w:sz="4" w:space="0" w:color="auto"/>
              <w:right w:val="single" w:sz="8" w:space="0" w:color="auto"/>
            </w:tcBorders>
            <w:vAlign w:val="center"/>
            <w:hideMark/>
          </w:tcPr>
          <w:p w:rsidR="00E20561" w:rsidRPr="00E20561" w:rsidRDefault="00E20561" w:rsidP="00E20561">
            <w:pPr>
              <w:jc w:val="left"/>
              <w:rPr>
                <w:rFonts w:ascii="Times New Roman" w:hAnsi="Times New Roman"/>
                <w:b/>
                <w:bCs/>
                <w:color w:val="000000"/>
                <w:sz w:val="20"/>
                <w:szCs w:val="20"/>
              </w:rPr>
            </w:pPr>
          </w:p>
        </w:tc>
      </w:tr>
      <w:tr w:rsidR="00F939DD" w:rsidRPr="00E20561" w:rsidTr="00EB596E">
        <w:trPr>
          <w:trHeight w:val="509"/>
        </w:trPr>
        <w:tc>
          <w:tcPr>
            <w:tcW w:w="568" w:type="dxa"/>
            <w:vMerge/>
            <w:tcBorders>
              <w:top w:val="single" w:sz="8" w:space="0" w:color="auto"/>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1562"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civil szervezet neve</w:t>
            </w:r>
          </w:p>
        </w:tc>
        <w:tc>
          <w:tcPr>
            <w:tcW w:w="5118" w:type="dxa"/>
            <w:gridSpan w:val="6"/>
            <w:vMerge w:val="restart"/>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Ellát-e közfeladatot, ha igen milyen területen? </w:t>
            </w:r>
          </w:p>
        </w:tc>
        <w:tc>
          <w:tcPr>
            <w:tcW w:w="2563" w:type="dxa"/>
            <w:vMerge w:val="restart"/>
            <w:tcBorders>
              <w:top w:val="nil"/>
              <w:left w:val="single" w:sz="8" w:space="0" w:color="auto"/>
              <w:bottom w:val="single" w:sz="8" w:space="0" w:color="000000"/>
              <w:right w:val="single" w:sz="8"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Folytatnak-e esélyegyenlőségi</w:t>
            </w:r>
            <w:r w:rsidRPr="00E20561">
              <w:rPr>
                <w:rFonts w:ascii="Times New Roman" w:hAnsi="Times New Roman"/>
                <w:color w:val="000000"/>
                <w:sz w:val="20"/>
                <w:szCs w:val="20"/>
              </w:rPr>
              <w:br/>
              <w:t xml:space="preserve">tevékenységet? </w:t>
            </w:r>
          </w:p>
        </w:tc>
      </w:tr>
      <w:tr w:rsidR="00F939DD" w:rsidRPr="00E20561" w:rsidTr="00EB596E">
        <w:trPr>
          <w:trHeight w:val="509"/>
        </w:trPr>
        <w:tc>
          <w:tcPr>
            <w:tcW w:w="568" w:type="dxa"/>
            <w:vMerge/>
            <w:tcBorders>
              <w:top w:val="single" w:sz="8" w:space="0" w:color="auto"/>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1562" w:type="dxa"/>
            <w:vMerge/>
            <w:tcBorders>
              <w:top w:val="nil"/>
              <w:left w:val="single" w:sz="8" w:space="0" w:color="auto"/>
              <w:bottom w:val="single" w:sz="8" w:space="0" w:color="000000"/>
              <w:right w:val="single" w:sz="4"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5118" w:type="dxa"/>
            <w:gridSpan w:val="6"/>
            <w:vMerge/>
            <w:tcBorders>
              <w:top w:val="single" w:sz="4" w:space="0" w:color="auto"/>
              <w:left w:val="single" w:sz="8" w:space="0" w:color="auto"/>
              <w:bottom w:val="single" w:sz="4" w:space="0" w:color="auto"/>
              <w:right w:val="single" w:sz="8" w:space="0" w:color="000000"/>
            </w:tcBorders>
            <w:vAlign w:val="center"/>
            <w:hideMark/>
          </w:tcPr>
          <w:p w:rsidR="00E20561" w:rsidRPr="00E20561" w:rsidRDefault="00E20561" w:rsidP="00E20561">
            <w:pPr>
              <w:jc w:val="left"/>
              <w:rPr>
                <w:rFonts w:ascii="Times New Roman" w:hAnsi="Times New Roman"/>
                <w:color w:val="000000"/>
                <w:sz w:val="20"/>
                <w:szCs w:val="20"/>
              </w:rPr>
            </w:pPr>
          </w:p>
        </w:tc>
        <w:tc>
          <w:tcPr>
            <w:tcW w:w="2563" w:type="dxa"/>
            <w:vMerge/>
            <w:tcBorders>
              <w:top w:val="nil"/>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r>
      <w:tr w:rsidR="00F939DD" w:rsidRPr="00E20561" w:rsidTr="00EB596E">
        <w:trPr>
          <w:trHeight w:val="315"/>
        </w:trPr>
        <w:tc>
          <w:tcPr>
            <w:tcW w:w="568" w:type="dxa"/>
            <w:vMerge/>
            <w:tcBorders>
              <w:top w:val="single" w:sz="8" w:space="0" w:color="auto"/>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1562" w:type="dxa"/>
            <w:vMerge/>
            <w:tcBorders>
              <w:top w:val="nil"/>
              <w:left w:val="single" w:sz="8" w:space="0" w:color="auto"/>
              <w:bottom w:val="single" w:sz="8" w:space="0" w:color="000000"/>
              <w:right w:val="single" w:sz="4" w:space="0" w:color="auto"/>
            </w:tcBorders>
            <w:vAlign w:val="center"/>
            <w:hideMark/>
          </w:tcPr>
          <w:p w:rsidR="00E20561" w:rsidRPr="00E20561" w:rsidRDefault="00E20561" w:rsidP="00E20561">
            <w:pPr>
              <w:jc w:val="left"/>
              <w:rPr>
                <w:rFonts w:ascii="Times New Roman" w:hAnsi="Times New Roman"/>
                <w:color w:val="000000"/>
                <w:sz w:val="20"/>
                <w:szCs w:val="20"/>
              </w:rPr>
            </w:pPr>
          </w:p>
        </w:tc>
        <w:tc>
          <w:tcPr>
            <w:tcW w:w="1007" w:type="dxa"/>
            <w:tcBorders>
              <w:top w:val="nil"/>
              <w:left w:val="single" w:sz="8" w:space="0" w:color="auto"/>
              <w:bottom w:val="single" w:sz="8" w:space="0" w:color="auto"/>
              <w:right w:val="single" w:sz="4" w:space="0" w:color="auto"/>
            </w:tcBorders>
            <w:shd w:val="clear" w:color="auto" w:fill="auto"/>
            <w:noWrap/>
            <w:vAlign w:val="center"/>
            <w:hideMark/>
          </w:tcPr>
          <w:p w:rsidR="00E20561" w:rsidRPr="00E20561" w:rsidRDefault="00E20561" w:rsidP="00CF3CCF">
            <w:pPr>
              <w:jc w:val="center"/>
              <w:rPr>
                <w:rFonts w:ascii="Times New Roman" w:hAnsi="Times New Roman"/>
                <w:color w:val="000000"/>
                <w:sz w:val="20"/>
                <w:szCs w:val="20"/>
              </w:rPr>
            </w:pPr>
            <w:r w:rsidRPr="00E20561">
              <w:rPr>
                <w:rFonts w:ascii="Times New Roman" w:hAnsi="Times New Roman"/>
                <w:color w:val="000000"/>
                <w:sz w:val="20"/>
                <w:szCs w:val="20"/>
              </w:rPr>
              <w:t>fogyatéko</w:t>
            </w:r>
            <w:r w:rsidR="00F939DD">
              <w:rPr>
                <w:rFonts w:ascii="Times New Roman" w:hAnsi="Times New Roman"/>
                <w:color w:val="000000"/>
                <w:sz w:val="20"/>
                <w:szCs w:val="20"/>
              </w:rPr>
              <w:t>-</w:t>
            </w:r>
            <w:r w:rsidRPr="00E20561">
              <w:rPr>
                <w:rFonts w:ascii="Times New Roman" w:hAnsi="Times New Roman"/>
                <w:color w:val="000000"/>
                <w:sz w:val="20"/>
                <w:szCs w:val="20"/>
              </w:rPr>
              <w:t>sok</w:t>
            </w:r>
          </w:p>
        </w:tc>
        <w:tc>
          <w:tcPr>
            <w:tcW w:w="691" w:type="dxa"/>
            <w:tcBorders>
              <w:top w:val="nil"/>
              <w:left w:val="nil"/>
              <w:bottom w:val="single" w:sz="8"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nők</w:t>
            </w:r>
          </w:p>
        </w:tc>
        <w:tc>
          <w:tcPr>
            <w:tcW w:w="709" w:type="dxa"/>
            <w:tcBorders>
              <w:top w:val="nil"/>
              <w:left w:val="nil"/>
              <w:bottom w:val="single" w:sz="8"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gyere</w:t>
            </w:r>
            <w:r w:rsidR="000372D9">
              <w:rPr>
                <w:rFonts w:ascii="Times New Roman" w:hAnsi="Times New Roman"/>
                <w:color w:val="000000"/>
                <w:sz w:val="20"/>
                <w:szCs w:val="20"/>
              </w:rPr>
              <w:t>-</w:t>
            </w:r>
            <w:r w:rsidRPr="00E20561">
              <w:rPr>
                <w:rFonts w:ascii="Times New Roman" w:hAnsi="Times New Roman"/>
                <w:color w:val="000000"/>
                <w:sz w:val="20"/>
                <w:szCs w:val="20"/>
              </w:rPr>
              <w:t>kek</w:t>
            </w:r>
          </w:p>
        </w:tc>
        <w:tc>
          <w:tcPr>
            <w:tcW w:w="709" w:type="dxa"/>
            <w:tcBorders>
              <w:top w:val="nil"/>
              <w:left w:val="nil"/>
              <w:bottom w:val="single" w:sz="8" w:space="0" w:color="auto"/>
              <w:right w:val="single" w:sz="4" w:space="0" w:color="auto"/>
            </w:tcBorders>
            <w:shd w:val="clear" w:color="auto" w:fill="auto"/>
            <w:noWrap/>
            <w:vAlign w:val="center"/>
            <w:hideMark/>
          </w:tcPr>
          <w:p w:rsidR="00E20561" w:rsidRPr="00E20561" w:rsidRDefault="00E20561" w:rsidP="00CF3CCF">
            <w:pPr>
              <w:jc w:val="center"/>
              <w:rPr>
                <w:rFonts w:ascii="Times New Roman" w:hAnsi="Times New Roman"/>
                <w:color w:val="000000"/>
                <w:sz w:val="20"/>
                <w:szCs w:val="20"/>
              </w:rPr>
            </w:pPr>
            <w:r w:rsidRPr="00E20561">
              <w:rPr>
                <w:rFonts w:ascii="Times New Roman" w:hAnsi="Times New Roman"/>
                <w:color w:val="000000"/>
                <w:sz w:val="20"/>
                <w:szCs w:val="20"/>
              </w:rPr>
              <w:t>idősek</w:t>
            </w:r>
          </w:p>
        </w:tc>
        <w:tc>
          <w:tcPr>
            <w:tcW w:w="1163" w:type="dxa"/>
            <w:tcBorders>
              <w:top w:val="nil"/>
              <w:left w:val="nil"/>
              <w:bottom w:val="single" w:sz="8" w:space="0" w:color="auto"/>
              <w:right w:val="single" w:sz="4" w:space="0" w:color="auto"/>
            </w:tcBorders>
            <w:shd w:val="clear" w:color="auto" w:fill="auto"/>
            <w:noWrap/>
            <w:vAlign w:val="center"/>
            <w:hideMark/>
          </w:tcPr>
          <w:p w:rsidR="00E20561" w:rsidRPr="00E20561" w:rsidRDefault="00E20561">
            <w:pPr>
              <w:jc w:val="center"/>
              <w:rPr>
                <w:rFonts w:ascii="Times New Roman" w:hAnsi="Times New Roman"/>
                <w:color w:val="000000"/>
                <w:sz w:val="20"/>
                <w:szCs w:val="20"/>
              </w:rPr>
            </w:pPr>
            <w:r w:rsidRPr="00E20561">
              <w:rPr>
                <w:rFonts w:ascii="Times New Roman" w:hAnsi="Times New Roman"/>
                <w:color w:val="000000"/>
                <w:sz w:val="20"/>
                <w:szCs w:val="20"/>
              </w:rPr>
              <w:t>mélysze</w:t>
            </w:r>
            <w:r w:rsidR="00F939DD">
              <w:rPr>
                <w:rFonts w:ascii="Times New Roman" w:hAnsi="Times New Roman"/>
                <w:color w:val="000000"/>
                <w:sz w:val="20"/>
                <w:szCs w:val="20"/>
              </w:rPr>
              <w:t>-</w:t>
            </w:r>
            <w:r w:rsidRPr="00E20561">
              <w:rPr>
                <w:rFonts w:ascii="Times New Roman" w:hAnsi="Times New Roman"/>
                <w:color w:val="000000"/>
                <w:sz w:val="20"/>
                <w:szCs w:val="20"/>
              </w:rPr>
              <w:t>génységben élők</w:t>
            </w:r>
          </w:p>
        </w:tc>
        <w:tc>
          <w:tcPr>
            <w:tcW w:w="839" w:type="dxa"/>
            <w:tcBorders>
              <w:top w:val="nil"/>
              <w:left w:val="nil"/>
              <w:bottom w:val="single" w:sz="8" w:space="0" w:color="auto"/>
              <w:right w:val="single" w:sz="8" w:space="0" w:color="auto"/>
            </w:tcBorders>
            <w:shd w:val="clear" w:color="auto" w:fill="auto"/>
            <w:noWrap/>
            <w:vAlign w:val="center"/>
            <w:hideMark/>
          </w:tcPr>
          <w:p w:rsidR="00E20561" w:rsidRPr="00E20561" w:rsidRDefault="00E20561">
            <w:pPr>
              <w:jc w:val="center"/>
              <w:rPr>
                <w:rFonts w:ascii="Times New Roman" w:hAnsi="Times New Roman"/>
                <w:color w:val="000000"/>
                <w:sz w:val="20"/>
                <w:szCs w:val="20"/>
              </w:rPr>
            </w:pPr>
            <w:r w:rsidRPr="00E20561">
              <w:rPr>
                <w:rFonts w:ascii="Times New Roman" w:hAnsi="Times New Roman"/>
                <w:color w:val="000000"/>
                <w:sz w:val="20"/>
                <w:szCs w:val="20"/>
              </w:rPr>
              <w:t>romák</w:t>
            </w:r>
          </w:p>
        </w:tc>
        <w:tc>
          <w:tcPr>
            <w:tcW w:w="2563" w:type="dxa"/>
            <w:vMerge/>
            <w:tcBorders>
              <w:top w:val="nil"/>
              <w:left w:val="single" w:sz="8" w:space="0" w:color="auto"/>
              <w:bottom w:val="single" w:sz="8" w:space="0" w:color="000000"/>
              <w:right w:val="single" w:sz="8" w:space="0" w:color="auto"/>
            </w:tcBorders>
            <w:vAlign w:val="center"/>
            <w:hideMark/>
          </w:tcPr>
          <w:p w:rsidR="00E20561" w:rsidRPr="00E20561" w:rsidRDefault="00E20561" w:rsidP="00E20561">
            <w:pPr>
              <w:jc w:val="left"/>
              <w:rPr>
                <w:rFonts w:ascii="Times New Roman" w:hAnsi="Times New Roman"/>
                <w:color w:val="000000"/>
                <w:sz w:val="20"/>
                <w:szCs w:val="20"/>
              </w:rPr>
            </w:pPr>
          </w:p>
        </w:tc>
      </w:tr>
      <w:tr w:rsidR="00F939DD" w:rsidRPr="00E20561" w:rsidTr="00EB596E">
        <w:trPr>
          <w:trHeight w:val="12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1</w:t>
            </w:r>
          </w:p>
        </w:tc>
        <w:tc>
          <w:tcPr>
            <w:tcW w:w="1562" w:type="dxa"/>
            <w:tcBorders>
              <w:top w:val="nil"/>
              <w:left w:val="nil"/>
              <w:bottom w:val="single" w:sz="4" w:space="0" w:color="000000"/>
              <w:right w:val="single" w:sz="4" w:space="0" w:color="000000"/>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Fénypontok</w:t>
            </w:r>
            <w:r w:rsidRPr="00E20561">
              <w:rPr>
                <w:rFonts w:ascii="Times New Roman" w:hAnsi="Times New Roman"/>
                <w:color w:val="000000"/>
                <w:sz w:val="20"/>
                <w:szCs w:val="20"/>
              </w:rPr>
              <w:br/>
              <w:t>Prevenciós és Rehabilitációs Egészségügyi és Szociális Alapítvány</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noWrap/>
            <w:vAlign w:val="center"/>
            <w:hideMark/>
          </w:tcPr>
          <w:p w:rsidR="00E20561" w:rsidRPr="00D946AD" w:rsidRDefault="006C4CF2" w:rsidP="00E20561">
            <w:pPr>
              <w:jc w:val="center"/>
              <w:rPr>
                <w:rFonts w:ascii="Times New Roman" w:hAnsi="Times New Roman"/>
                <w:color w:val="000000"/>
                <w:sz w:val="20"/>
                <w:szCs w:val="20"/>
              </w:rPr>
            </w:pPr>
            <w:r w:rsidRPr="00D946AD">
              <w:rPr>
                <w:rFonts w:ascii="Times New Roman" w:hAnsi="Times New Roman"/>
                <w:sz w:val="20"/>
                <w:szCs w:val="20"/>
                <w:shd w:val="clear" w:color="auto" w:fill="FFFFFF"/>
              </w:rPr>
              <w:t xml:space="preserve">A rászorulók és az őket segítő munkatársak támogatása </w:t>
            </w:r>
            <w:r w:rsidR="00F939DD">
              <w:rPr>
                <w:rFonts w:ascii="Times New Roman" w:hAnsi="Times New Roman"/>
                <w:sz w:val="20"/>
                <w:szCs w:val="20"/>
                <w:shd w:val="clear" w:color="auto" w:fill="FFFFFF"/>
              </w:rPr>
              <w:br/>
            </w:r>
            <w:r w:rsidRPr="00D946AD">
              <w:rPr>
                <w:rFonts w:ascii="Times New Roman" w:hAnsi="Times New Roman"/>
                <w:sz w:val="20"/>
                <w:szCs w:val="20"/>
                <w:shd w:val="clear" w:color="auto" w:fill="FFFFFF"/>
              </w:rPr>
              <w:t>a személyiségfejlesztési, rehabilitációs, mentálhigiéniás továbbképzési lehetőség érdekében.</w:t>
            </w:r>
          </w:p>
        </w:tc>
      </w:tr>
      <w:tr w:rsidR="00F939DD" w:rsidRPr="00E20561" w:rsidTr="00EB596E">
        <w:trPr>
          <w:trHeight w:val="6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2</w:t>
            </w:r>
          </w:p>
        </w:tc>
        <w:tc>
          <w:tcPr>
            <w:tcW w:w="1562"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Magyar Vöröskereszt</w:t>
            </w:r>
            <w:r w:rsidRPr="00E20561">
              <w:rPr>
                <w:rFonts w:ascii="Times New Roman" w:hAnsi="Times New Roman"/>
                <w:color w:val="000000"/>
                <w:sz w:val="20"/>
                <w:szCs w:val="20"/>
              </w:rPr>
              <w:br/>
              <w:t xml:space="preserve">Budapest </w:t>
            </w:r>
            <w:r w:rsidR="00F939DD">
              <w:rPr>
                <w:rFonts w:ascii="Times New Roman" w:hAnsi="Times New Roman"/>
                <w:color w:val="000000"/>
                <w:sz w:val="20"/>
                <w:szCs w:val="20"/>
              </w:rPr>
              <w:br/>
            </w:r>
            <w:r w:rsidRPr="00E20561">
              <w:rPr>
                <w:rFonts w:ascii="Times New Roman" w:hAnsi="Times New Roman"/>
                <w:color w:val="000000"/>
                <w:sz w:val="20"/>
                <w:szCs w:val="20"/>
              </w:rPr>
              <w:t>VI-VII. ker.</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344B70">
            <w:pPr>
              <w:jc w:val="center"/>
              <w:rPr>
                <w:rFonts w:ascii="Times New Roman" w:hAnsi="Times New Roman"/>
                <w:color w:val="000000"/>
                <w:sz w:val="20"/>
                <w:szCs w:val="20"/>
              </w:rPr>
            </w:pPr>
            <w:r w:rsidRPr="00E20561">
              <w:rPr>
                <w:rFonts w:ascii="Times New Roman" w:hAnsi="Times New Roman"/>
                <w:color w:val="000000"/>
                <w:sz w:val="20"/>
                <w:szCs w:val="20"/>
              </w:rPr>
              <w:t> </w:t>
            </w:r>
            <w:r w:rsidR="00344B70">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auto" w:fill="auto"/>
            <w:noWrap/>
            <w:vAlign w:val="center"/>
            <w:hideMark/>
          </w:tcPr>
          <w:p w:rsidR="00E20561" w:rsidRPr="00D946AD" w:rsidRDefault="006C4CF2" w:rsidP="00E20561">
            <w:pPr>
              <w:jc w:val="center"/>
              <w:rPr>
                <w:rFonts w:ascii="Times New Roman" w:hAnsi="Times New Roman"/>
                <w:color w:val="000000"/>
                <w:sz w:val="20"/>
                <w:szCs w:val="20"/>
              </w:rPr>
            </w:pPr>
            <w:r w:rsidRPr="00D946AD">
              <w:rPr>
                <w:rFonts w:ascii="Times New Roman" w:hAnsi="Times New Roman"/>
                <w:sz w:val="20"/>
                <w:szCs w:val="20"/>
              </w:rPr>
              <w:t xml:space="preserve">Szociális, gyermekvédelmi </w:t>
            </w:r>
            <w:r w:rsidR="00F939DD">
              <w:rPr>
                <w:rFonts w:ascii="Times New Roman" w:hAnsi="Times New Roman"/>
                <w:sz w:val="20"/>
                <w:szCs w:val="20"/>
              </w:rPr>
              <w:br/>
            </w:r>
            <w:r w:rsidRPr="00D946AD">
              <w:rPr>
                <w:rFonts w:ascii="Times New Roman" w:hAnsi="Times New Roman"/>
                <w:sz w:val="20"/>
                <w:szCs w:val="20"/>
              </w:rPr>
              <w:t>és egészségügyi területen végzendő szolgáltatások ellátása </w:t>
            </w:r>
            <w:r w:rsidR="00E20561" w:rsidRPr="00D946AD">
              <w:rPr>
                <w:rFonts w:ascii="Times New Roman" w:hAnsi="Times New Roman"/>
                <w:color w:val="000000"/>
                <w:sz w:val="20"/>
                <w:szCs w:val="20"/>
              </w:rPr>
              <w:t> </w:t>
            </w:r>
          </w:p>
        </w:tc>
      </w:tr>
      <w:tr w:rsidR="00F939DD" w:rsidRPr="00E20561" w:rsidTr="00EB596E">
        <w:trPr>
          <w:trHeight w:val="3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3</w:t>
            </w:r>
          </w:p>
        </w:tc>
        <w:tc>
          <w:tcPr>
            <w:tcW w:w="1562"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Otthon Segítünk Alapítvány</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auto" w:fill="auto"/>
            <w:noWrap/>
            <w:vAlign w:val="center"/>
            <w:hideMark/>
          </w:tcPr>
          <w:p w:rsidR="00E20561" w:rsidRPr="00D946AD" w:rsidRDefault="006C4CF2" w:rsidP="00E20561">
            <w:pPr>
              <w:jc w:val="center"/>
              <w:rPr>
                <w:rFonts w:ascii="Times New Roman" w:hAnsi="Times New Roman"/>
                <w:color w:val="000000"/>
                <w:sz w:val="20"/>
                <w:szCs w:val="20"/>
              </w:rPr>
            </w:pPr>
            <w:r w:rsidRPr="00D946AD">
              <w:rPr>
                <w:rFonts w:ascii="Times New Roman" w:hAnsi="Times New Roman"/>
                <w:sz w:val="20"/>
                <w:szCs w:val="20"/>
                <w:shd w:val="clear" w:color="auto" w:fill="FFFFFF"/>
              </w:rPr>
              <w:t xml:space="preserve">Az alapítvány célja, hogy </w:t>
            </w:r>
            <w:r w:rsidR="00F939DD">
              <w:rPr>
                <w:rFonts w:ascii="Times New Roman" w:hAnsi="Times New Roman"/>
                <w:sz w:val="20"/>
                <w:szCs w:val="20"/>
                <w:shd w:val="clear" w:color="auto" w:fill="FFFFFF"/>
              </w:rPr>
              <w:br/>
            </w:r>
            <w:r w:rsidRPr="00D946AD">
              <w:rPr>
                <w:rFonts w:ascii="Times New Roman" w:hAnsi="Times New Roman"/>
                <w:sz w:val="20"/>
                <w:szCs w:val="20"/>
                <w:shd w:val="clear" w:color="auto" w:fill="FFFFFF"/>
              </w:rPr>
              <w:t xml:space="preserve">- a Home-Start nemzetközi mozgalom célkitűzéseit magáévá téve - azokat </w:t>
            </w:r>
            <w:r w:rsidR="00F939DD">
              <w:rPr>
                <w:rFonts w:ascii="Times New Roman" w:hAnsi="Times New Roman"/>
                <w:sz w:val="20"/>
                <w:szCs w:val="20"/>
                <w:shd w:val="clear" w:color="auto" w:fill="FFFFFF"/>
              </w:rPr>
              <w:br/>
            </w:r>
            <w:r w:rsidRPr="00D946AD">
              <w:rPr>
                <w:rFonts w:ascii="Times New Roman" w:hAnsi="Times New Roman"/>
                <w:sz w:val="20"/>
                <w:szCs w:val="20"/>
                <w:shd w:val="clear" w:color="auto" w:fill="FFFFFF"/>
              </w:rPr>
              <w:t>a családokat segítse, amelyekben iskoláskor alatti gyermekek nevelkednek.</w:t>
            </w:r>
            <w:r w:rsidRPr="00D946AD">
              <w:rPr>
                <w:rFonts w:ascii="Times New Roman" w:hAnsi="Times New Roman"/>
                <w:sz w:val="20"/>
                <w:szCs w:val="20"/>
              </w:rPr>
              <w:t> </w:t>
            </w:r>
            <w:r w:rsidR="00E20561" w:rsidRPr="00D946AD">
              <w:rPr>
                <w:rFonts w:ascii="Times New Roman" w:hAnsi="Times New Roman"/>
                <w:color w:val="000000"/>
                <w:sz w:val="20"/>
                <w:szCs w:val="20"/>
              </w:rPr>
              <w:t> </w:t>
            </w:r>
          </w:p>
        </w:tc>
      </w:tr>
      <w:tr w:rsidR="00F939DD" w:rsidRPr="00E20561" w:rsidTr="00EB596E">
        <w:trPr>
          <w:trHeight w:val="3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4</w:t>
            </w:r>
          </w:p>
        </w:tc>
        <w:tc>
          <w:tcPr>
            <w:tcW w:w="1562"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Maholnap Magyar Jóléti Alapítvány</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auto" w:fill="auto"/>
            <w:noWrap/>
            <w:vAlign w:val="center"/>
            <w:hideMark/>
          </w:tcPr>
          <w:p w:rsidR="00E20561" w:rsidRPr="00D946AD" w:rsidRDefault="006C4CF2" w:rsidP="00E20561">
            <w:pPr>
              <w:jc w:val="center"/>
              <w:rPr>
                <w:rFonts w:ascii="Times New Roman" w:hAnsi="Times New Roman"/>
                <w:color w:val="000000"/>
                <w:sz w:val="20"/>
                <w:szCs w:val="20"/>
              </w:rPr>
            </w:pPr>
            <w:r w:rsidRPr="00D946AD">
              <w:rPr>
                <w:rFonts w:ascii="Times New Roman" w:hAnsi="Times New Roman"/>
                <w:sz w:val="20"/>
                <w:szCs w:val="20"/>
                <w:shd w:val="clear" w:color="auto" w:fill="FFFFFF"/>
              </w:rPr>
              <w:t xml:space="preserve">Olyan szociális tartalmú, innovatív civil kezdeményezések szakmai </w:t>
            </w:r>
            <w:r w:rsidR="00F939DD">
              <w:rPr>
                <w:rFonts w:ascii="Times New Roman" w:hAnsi="Times New Roman"/>
                <w:sz w:val="20"/>
                <w:szCs w:val="20"/>
                <w:shd w:val="clear" w:color="auto" w:fill="FFFFFF"/>
              </w:rPr>
              <w:br/>
            </w:r>
            <w:r w:rsidRPr="00D946AD">
              <w:rPr>
                <w:rFonts w:ascii="Times New Roman" w:hAnsi="Times New Roman"/>
                <w:sz w:val="20"/>
                <w:szCs w:val="20"/>
                <w:shd w:val="clear" w:color="auto" w:fill="FFFFFF"/>
              </w:rPr>
              <w:t xml:space="preserve">és pénzügyi támogatása, amelyek felébresztik, felerősítik és működtetik </w:t>
            </w:r>
            <w:r w:rsidR="00F939DD">
              <w:rPr>
                <w:rFonts w:ascii="Times New Roman" w:hAnsi="Times New Roman"/>
                <w:sz w:val="20"/>
                <w:szCs w:val="20"/>
                <w:shd w:val="clear" w:color="auto" w:fill="FFFFFF"/>
              </w:rPr>
              <w:br/>
            </w:r>
            <w:r w:rsidRPr="00D946AD">
              <w:rPr>
                <w:rFonts w:ascii="Times New Roman" w:hAnsi="Times New Roman"/>
                <w:sz w:val="20"/>
                <w:szCs w:val="20"/>
                <w:shd w:val="clear" w:color="auto" w:fill="FFFFFF"/>
              </w:rPr>
              <w:t>a helyi közösségek szolidaritását.</w:t>
            </w:r>
            <w:r w:rsidRPr="00D946AD">
              <w:rPr>
                <w:rFonts w:ascii="Times New Roman" w:hAnsi="Times New Roman"/>
                <w:sz w:val="20"/>
                <w:szCs w:val="20"/>
              </w:rPr>
              <w:t> </w:t>
            </w:r>
            <w:r w:rsidR="00E20561" w:rsidRPr="00D946AD">
              <w:rPr>
                <w:rFonts w:ascii="Times New Roman" w:hAnsi="Times New Roman"/>
                <w:color w:val="000000"/>
                <w:sz w:val="20"/>
                <w:szCs w:val="20"/>
              </w:rPr>
              <w:t> </w:t>
            </w:r>
          </w:p>
        </w:tc>
      </w:tr>
      <w:tr w:rsidR="00F939DD" w:rsidRPr="00E20561" w:rsidTr="00EB596E">
        <w:trPr>
          <w:trHeight w:val="63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CE724D" w:rsidP="00E20561">
            <w:pPr>
              <w:jc w:val="center"/>
              <w:rPr>
                <w:rFonts w:ascii="Times New Roman" w:hAnsi="Times New Roman"/>
                <w:color w:val="000000"/>
                <w:sz w:val="20"/>
                <w:szCs w:val="20"/>
              </w:rPr>
            </w:pPr>
            <w:r>
              <w:rPr>
                <w:rFonts w:ascii="Times New Roman" w:hAnsi="Times New Roman"/>
                <w:color w:val="000000"/>
                <w:sz w:val="20"/>
                <w:szCs w:val="20"/>
              </w:rPr>
              <w:t>5</w:t>
            </w:r>
          </w:p>
        </w:tc>
        <w:tc>
          <w:tcPr>
            <w:tcW w:w="1562"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Afázia-az Újrabeszélők Egyesülete</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kommunikációjukban akadályozott</w:t>
            </w:r>
            <w:r w:rsidRPr="00E20561">
              <w:rPr>
                <w:rFonts w:ascii="Times New Roman" w:hAnsi="Times New Roman"/>
                <w:color w:val="000000"/>
                <w:sz w:val="20"/>
                <w:szCs w:val="20"/>
              </w:rPr>
              <w:br/>
              <w:t>személyek</w:t>
            </w:r>
            <w:r w:rsidR="00F939DD">
              <w:rPr>
                <w:rFonts w:ascii="Times New Roman" w:hAnsi="Times New Roman"/>
                <w:color w:val="000000"/>
                <w:sz w:val="20"/>
                <w:szCs w:val="20"/>
              </w:rPr>
              <w:t xml:space="preserve"> </w:t>
            </w:r>
            <w:r w:rsidRPr="00E20561">
              <w:rPr>
                <w:rFonts w:ascii="Times New Roman" w:hAnsi="Times New Roman"/>
                <w:color w:val="000000"/>
                <w:sz w:val="20"/>
                <w:szCs w:val="20"/>
              </w:rPr>
              <w:t>(afáziások) rehabilitációja</w:t>
            </w:r>
          </w:p>
        </w:tc>
      </w:tr>
      <w:tr w:rsidR="00F939DD" w:rsidRPr="00E20561" w:rsidTr="00EB596E">
        <w:trPr>
          <w:trHeight w:val="121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CE724D" w:rsidP="00E20561">
            <w:pPr>
              <w:jc w:val="center"/>
              <w:rPr>
                <w:rFonts w:ascii="Times New Roman" w:hAnsi="Times New Roman"/>
                <w:color w:val="000000"/>
                <w:sz w:val="20"/>
                <w:szCs w:val="20"/>
              </w:rPr>
            </w:pPr>
            <w:r>
              <w:rPr>
                <w:rFonts w:ascii="Times New Roman" w:hAnsi="Times New Roman"/>
                <w:color w:val="000000"/>
                <w:sz w:val="20"/>
                <w:szCs w:val="20"/>
              </w:rPr>
              <w:t>6</w:t>
            </w:r>
          </w:p>
        </w:tc>
        <w:tc>
          <w:tcPr>
            <w:tcW w:w="1562" w:type="dxa"/>
            <w:tcBorders>
              <w:top w:val="nil"/>
              <w:left w:val="nil"/>
              <w:bottom w:val="nil"/>
              <w:right w:val="single" w:sz="4" w:space="0" w:color="000000"/>
            </w:tcBorders>
            <w:shd w:val="clear" w:color="auto" w:fill="auto"/>
            <w:noWrap/>
            <w:vAlign w:val="center"/>
            <w:hideMark/>
          </w:tcPr>
          <w:p w:rsidR="00E20561" w:rsidRPr="00E20561" w:rsidRDefault="00E20561" w:rsidP="00CE724D">
            <w:pPr>
              <w:jc w:val="center"/>
              <w:rPr>
                <w:rFonts w:ascii="Times New Roman" w:hAnsi="Times New Roman"/>
                <w:color w:val="000000"/>
                <w:sz w:val="20"/>
                <w:szCs w:val="20"/>
              </w:rPr>
            </w:pPr>
            <w:r w:rsidRPr="00E20561">
              <w:rPr>
                <w:rFonts w:ascii="Times New Roman" w:hAnsi="Times New Roman"/>
                <w:color w:val="000000"/>
                <w:sz w:val="20"/>
                <w:szCs w:val="20"/>
              </w:rPr>
              <w:t>H</w:t>
            </w:r>
            <w:r w:rsidR="00CE724D">
              <w:rPr>
                <w:rFonts w:ascii="Times New Roman" w:hAnsi="Times New Roman"/>
                <w:color w:val="000000"/>
                <w:sz w:val="20"/>
                <w:szCs w:val="20"/>
              </w:rPr>
              <w:t>ársfa Egyesület</w:t>
            </w:r>
          </w:p>
        </w:tc>
        <w:tc>
          <w:tcPr>
            <w:tcW w:w="1007"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691"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nil"/>
              <w:right w:val="single" w:sz="4" w:space="0" w:color="000000"/>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integrált sportnapok szervezése, integrált sporttáborok szervezése, iskolások elleni kosárlabda bemutatók (Get into it program)</w:t>
            </w:r>
          </w:p>
        </w:tc>
      </w:tr>
      <w:tr w:rsidR="00F939DD" w:rsidRPr="00E20561" w:rsidTr="00EB596E">
        <w:trPr>
          <w:trHeight w:val="223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CE724D" w:rsidP="00E20561">
            <w:pPr>
              <w:jc w:val="center"/>
              <w:rPr>
                <w:rFonts w:ascii="Times New Roman" w:hAnsi="Times New Roman"/>
                <w:color w:val="000000"/>
                <w:sz w:val="20"/>
                <w:szCs w:val="20"/>
              </w:rPr>
            </w:pPr>
            <w:r>
              <w:rPr>
                <w:rFonts w:ascii="Times New Roman" w:hAnsi="Times New Roman"/>
                <w:color w:val="000000"/>
                <w:sz w:val="20"/>
                <w:szCs w:val="20"/>
              </w:rPr>
              <w:t>7</w:t>
            </w:r>
          </w:p>
        </w:tc>
        <w:tc>
          <w:tcPr>
            <w:tcW w:w="1562"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Küldetés Egyesület</w:t>
            </w:r>
          </w:p>
        </w:tc>
        <w:tc>
          <w:tcPr>
            <w:tcW w:w="1007"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X</w:t>
            </w:r>
          </w:p>
        </w:tc>
        <w:tc>
          <w:tcPr>
            <w:tcW w:w="691"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single" w:sz="4" w:space="0" w:color="auto"/>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jogi segítségnyújtás,</w:t>
            </w:r>
            <w:r w:rsidR="00F939DD">
              <w:rPr>
                <w:rFonts w:ascii="Times New Roman" w:hAnsi="Times New Roman"/>
                <w:color w:val="000000"/>
                <w:sz w:val="20"/>
                <w:szCs w:val="20"/>
              </w:rPr>
              <w:t xml:space="preserve"> </w:t>
            </w:r>
            <w:r w:rsidR="00F939DD">
              <w:rPr>
                <w:rFonts w:ascii="Times New Roman" w:hAnsi="Times New Roman"/>
                <w:color w:val="000000"/>
                <w:sz w:val="20"/>
                <w:szCs w:val="20"/>
              </w:rPr>
              <w:br/>
            </w:r>
            <w:r w:rsidRPr="00E20561">
              <w:rPr>
                <w:rFonts w:ascii="Times New Roman" w:hAnsi="Times New Roman"/>
                <w:color w:val="000000"/>
                <w:sz w:val="20"/>
                <w:szCs w:val="20"/>
              </w:rPr>
              <w:t>-szállítás,</w:t>
            </w:r>
            <w:r w:rsidR="00F939DD">
              <w:rPr>
                <w:rFonts w:ascii="Times New Roman" w:hAnsi="Times New Roman"/>
                <w:color w:val="000000"/>
                <w:sz w:val="20"/>
                <w:szCs w:val="20"/>
              </w:rPr>
              <w:t xml:space="preserve"> </w:t>
            </w:r>
            <w:r w:rsidRPr="00E20561">
              <w:rPr>
                <w:rFonts w:ascii="Times New Roman" w:hAnsi="Times New Roman"/>
                <w:color w:val="000000"/>
                <w:sz w:val="20"/>
                <w:szCs w:val="20"/>
              </w:rPr>
              <w:t>-ügyintézési</w:t>
            </w:r>
            <w:r w:rsidRPr="00E20561">
              <w:rPr>
                <w:rFonts w:ascii="Times New Roman" w:hAnsi="Times New Roman"/>
                <w:color w:val="000000"/>
                <w:sz w:val="20"/>
                <w:szCs w:val="20"/>
              </w:rPr>
              <w:br/>
              <w:t>tanácsadás,</w:t>
            </w:r>
            <w:r w:rsidR="00F939DD">
              <w:rPr>
                <w:rFonts w:ascii="Times New Roman" w:hAnsi="Times New Roman"/>
                <w:color w:val="000000"/>
                <w:sz w:val="20"/>
                <w:szCs w:val="20"/>
              </w:rPr>
              <w:t xml:space="preserve"> </w:t>
            </w:r>
            <w:r w:rsidRPr="00E20561">
              <w:rPr>
                <w:rFonts w:ascii="Times New Roman" w:hAnsi="Times New Roman"/>
                <w:color w:val="000000"/>
                <w:sz w:val="20"/>
                <w:szCs w:val="20"/>
              </w:rPr>
              <w:t>-teljes ügyintézés,</w:t>
            </w:r>
            <w:r w:rsidR="00F939DD">
              <w:rPr>
                <w:rFonts w:ascii="Times New Roman" w:hAnsi="Times New Roman"/>
                <w:color w:val="000000"/>
                <w:sz w:val="20"/>
                <w:szCs w:val="20"/>
              </w:rPr>
              <w:t xml:space="preserve"> </w:t>
            </w:r>
            <w:r w:rsidRPr="00E20561">
              <w:rPr>
                <w:rFonts w:ascii="Times New Roman" w:hAnsi="Times New Roman"/>
                <w:color w:val="000000"/>
                <w:sz w:val="20"/>
                <w:szCs w:val="20"/>
              </w:rPr>
              <w:t>-hivatalokkal való kapcsolattartás az ellátottak és családjaik számára,- nyomtatványok, dokumentumok kitöltése, teljes ügyintézése.</w:t>
            </w:r>
          </w:p>
        </w:tc>
      </w:tr>
      <w:tr w:rsidR="00F939DD" w:rsidRPr="00E20561" w:rsidTr="00EB596E">
        <w:trPr>
          <w:trHeight w:val="202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CE724D" w:rsidP="00E20561">
            <w:pPr>
              <w:jc w:val="center"/>
              <w:rPr>
                <w:rFonts w:ascii="Times New Roman" w:hAnsi="Times New Roman"/>
                <w:color w:val="000000"/>
                <w:sz w:val="20"/>
                <w:szCs w:val="20"/>
              </w:rPr>
            </w:pPr>
            <w:r>
              <w:rPr>
                <w:rFonts w:ascii="Times New Roman" w:hAnsi="Times New Roman"/>
                <w:color w:val="000000"/>
                <w:sz w:val="20"/>
                <w:szCs w:val="20"/>
              </w:rPr>
              <w:t>8</w:t>
            </w:r>
          </w:p>
        </w:tc>
        <w:tc>
          <w:tcPr>
            <w:tcW w:w="1562" w:type="dxa"/>
            <w:tcBorders>
              <w:top w:val="nil"/>
              <w:left w:val="nil"/>
              <w:bottom w:val="single" w:sz="4" w:space="0" w:color="auto"/>
              <w:right w:val="single" w:sz="4" w:space="0" w:color="auto"/>
            </w:tcBorders>
            <w:shd w:val="clear" w:color="auto" w:fill="auto"/>
            <w:vAlign w:val="center"/>
            <w:hideMark/>
          </w:tcPr>
          <w:p w:rsidR="00E20561" w:rsidRPr="00CE724D" w:rsidRDefault="00E20561" w:rsidP="00E20561">
            <w:pPr>
              <w:jc w:val="center"/>
              <w:rPr>
                <w:rFonts w:ascii="Times New Roman" w:hAnsi="Times New Roman"/>
                <w:bCs/>
                <w:color w:val="000000"/>
                <w:sz w:val="20"/>
                <w:szCs w:val="20"/>
              </w:rPr>
            </w:pPr>
            <w:r w:rsidRPr="00CE724D">
              <w:rPr>
                <w:rFonts w:ascii="Times New Roman" w:hAnsi="Times New Roman"/>
                <w:bCs/>
                <w:color w:val="000000"/>
                <w:sz w:val="20"/>
                <w:szCs w:val="20"/>
              </w:rPr>
              <w:t>Mozgássérültek Budapesti Egyesület (MBE) Erzsébetvárosi Szervezete</w:t>
            </w:r>
          </w:p>
        </w:tc>
        <w:tc>
          <w:tcPr>
            <w:tcW w:w="1007" w:type="dxa"/>
            <w:tcBorders>
              <w:top w:val="nil"/>
              <w:left w:val="nil"/>
              <w:bottom w:val="single" w:sz="4" w:space="0" w:color="auto"/>
              <w:right w:val="single" w:sz="4" w:space="0" w:color="auto"/>
            </w:tcBorders>
            <w:shd w:val="clear" w:color="auto" w:fill="auto"/>
            <w:vAlign w:val="center"/>
            <w:hideMark/>
          </w:tcPr>
          <w:p w:rsidR="00E20561" w:rsidRPr="00E20561" w:rsidRDefault="00344B70" w:rsidP="00E20561">
            <w:pPr>
              <w:jc w:val="center"/>
              <w:rPr>
                <w:rFonts w:ascii="Times New Roman" w:hAnsi="Times New Roman"/>
                <w:b/>
                <w:bCs/>
                <w:color w:val="000000"/>
                <w:sz w:val="20"/>
                <w:szCs w:val="20"/>
              </w:rPr>
            </w:pPr>
            <w:r>
              <w:rPr>
                <w:rFonts w:ascii="Times New Roman" w:hAnsi="Times New Roman"/>
                <w:b/>
                <w:bCs/>
                <w:color w:val="000000"/>
                <w:sz w:val="20"/>
                <w:szCs w:val="20"/>
              </w:rPr>
              <w:t>X</w:t>
            </w:r>
          </w:p>
        </w:tc>
        <w:tc>
          <w:tcPr>
            <w:tcW w:w="691"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Az </w:t>
            </w:r>
            <w:r w:rsidRPr="00E20561">
              <w:rPr>
                <w:rFonts w:ascii="Times New Roman" w:hAnsi="Times New Roman"/>
                <w:b/>
                <w:bCs/>
                <w:color w:val="000000"/>
                <w:sz w:val="20"/>
                <w:szCs w:val="20"/>
              </w:rPr>
              <w:t xml:space="preserve">akadálymentes </w:t>
            </w:r>
            <w:r w:rsidRPr="00E20561">
              <w:rPr>
                <w:rFonts w:ascii="Times New Roman" w:hAnsi="Times New Roman"/>
                <w:bCs/>
                <w:color w:val="000000"/>
                <w:sz w:val="20"/>
                <w:szCs w:val="20"/>
              </w:rPr>
              <w:t>környezetért</w:t>
            </w:r>
            <w:r w:rsidRPr="00E20561">
              <w:rPr>
                <w:rFonts w:ascii="Times New Roman" w:hAnsi="Times New Roman"/>
                <w:color w:val="000000"/>
                <w:sz w:val="20"/>
                <w:szCs w:val="20"/>
              </w:rPr>
              <w:t xml:space="preserve">, (nem kérünk többet, csak annyit, amennyi egy ép, egészséges embernek is jár) a </w:t>
            </w:r>
            <w:r w:rsidRPr="00E20561">
              <w:rPr>
                <w:rFonts w:ascii="Times New Roman" w:hAnsi="Times New Roman"/>
                <w:bCs/>
                <w:color w:val="000000"/>
                <w:sz w:val="20"/>
                <w:szCs w:val="20"/>
              </w:rPr>
              <w:t>hátrányos megkülönböztetés</w:t>
            </w:r>
            <w:r w:rsidRPr="00E20561">
              <w:rPr>
                <w:rFonts w:ascii="Times New Roman" w:hAnsi="Times New Roman"/>
                <w:color w:val="000000"/>
                <w:sz w:val="20"/>
                <w:szCs w:val="20"/>
              </w:rPr>
              <w:t xml:space="preserve"> (diszkrimináció)</w:t>
            </w:r>
            <w:r w:rsidRPr="00E20561">
              <w:rPr>
                <w:rFonts w:ascii="Times New Roman" w:hAnsi="Times New Roman"/>
                <w:bCs/>
                <w:color w:val="000000"/>
                <w:sz w:val="20"/>
                <w:szCs w:val="20"/>
              </w:rPr>
              <w:t xml:space="preserve"> ellen</w:t>
            </w:r>
            <w:r w:rsidRPr="00E20561">
              <w:rPr>
                <w:rFonts w:ascii="Times New Roman" w:hAnsi="Times New Roman"/>
                <w:color w:val="000000"/>
                <w:sz w:val="20"/>
                <w:szCs w:val="20"/>
              </w:rPr>
              <w:t xml:space="preserve">, elsősorban a </w:t>
            </w:r>
            <w:r w:rsidRPr="00E20561">
              <w:rPr>
                <w:rFonts w:ascii="Times New Roman" w:hAnsi="Times New Roman"/>
                <w:bCs/>
                <w:color w:val="000000"/>
                <w:sz w:val="20"/>
                <w:szCs w:val="20"/>
              </w:rPr>
              <w:t>mozgássérültek</w:t>
            </w:r>
            <w:r w:rsidRPr="00E20561">
              <w:rPr>
                <w:rFonts w:ascii="Times New Roman" w:hAnsi="Times New Roman"/>
                <w:color w:val="000000"/>
                <w:sz w:val="20"/>
                <w:szCs w:val="20"/>
              </w:rPr>
              <w:t>, (fogyatékos emberek)</w:t>
            </w:r>
            <w:r w:rsidRPr="00E20561">
              <w:rPr>
                <w:rFonts w:ascii="Times New Roman" w:hAnsi="Times New Roman"/>
                <w:bCs/>
                <w:color w:val="000000"/>
                <w:sz w:val="20"/>
                <w:szCs w:val="20"/>
              </w:rPr>
              <w:t xml:space="preserve"> jogainak</w:t>
            </w:r>
            <w:r w:rsidRPr="00E20561">
              <w:rPr>
                <w:rFonts w:ascii="Times New Roman" w:hAnsi="Times New Roman"/>
                <w:b/>
                <w:bCs/>
                <w:color w:val="000000"/>
                <w:sz w:val="20"/>
                <w:szCs w:val="20"/>
              </w:rPr>
              <w:t xml:space="preserve"> </w:t>
            </w:r>
            <w:r w:rsidRPr="00E20561">
              <w:rPr>
                <w:rFonts w:ascii="Times New Roman" w:hAnsi="Times New Roman"/>
                <w:bCs/>
                <w:color w:val="000000"/>
                <w:sz w:val="20"/>
                <w:szCs w:val="20"/>
              </w:rPr>
              <w:t>érvényesítéséért érdekeinek védelmében</w:t>
            </w:r>
            <w:r w:rsidRPr="00E20561">
              <w:rPr>
                <w:rFonts w:ascii="Times New Roman" w:hAnsi="Times New Roman"/>
                <w:b/>
                <w:bCs/>
                <w:color w:val="000000"/>
                <w:sz w:val="20"/>
                <w:szCs w:val="20"/>
              </w:rPr>
              <w:t xml:space="preserve"> </w:t>
            </w:r>
            <w:r w:rsidRPr="00E20561">
              <w:rPr>
                <w:rFonts w:ascii="Times New Roman" w:hAnsi="Times New Roman"/>
                <w:color w:val="000000"/>
                <w:sz w:val="20"/>
                <w:szCs w:val="20"/>
              </w:rPr>
              <w:t>folyamatosan felemeljük a szavunkat, hallatjuk a hangunkat, ott ahol ez szükséges.</w:t>
            </w:r>
          </w:p>
        </w:tc>
      </w:tr>
      <w:tr w:rsidR="00F939DD" w:rsidRPr="00E20561" w:rsidTr="00EB596E">
        <w:trPr>
          <w:trHeight w:val="178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65099B" w:rsidP="00E20561">
            <w:pPr>
              <w:jc w:val="center"/>
              <w:rPr>
                <w:rFonts w:ascii="Times New Roman" w:hAnsi="Times New Roman"/>
                <w:color w:val="000000"/>
                <w:sz w:val="20"/>
                <w:szCs w:val="20"/>
              </w:rPr>
            </w:pPr>
            <w:r>
              <w:rPr>
                <w:rFonts w:ascii="Times New Roman" w:hAnsi="Times New Roman"/>
                <w:color w:val="000000"/>
                <w:sz w:val="20"/>
                <w:szCs w:val="20"/>
              </w:rPr>
              <w:t>9</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CF3CCF">
            <w:pPr>
              <w:jc w:val="center"/>
              <w:rPr>
                <w:rFonts w:ascii="Times New Roman" w:hAnsi="Times New Roman"/>
                <w:color w:val="000000"/>
                <w:sz w:val="20"/>
                <w:szCs w:val="20"/>
              </w:rPr>
            </w:pPr>
            <w:r w:rsidRPr="00E20561">
              <w:rPr>
                <w:rFonts w:ascii="Times New Roman" w:hAnsi="Times New Roman"/>
                <w:color w:val="000000"/>
                <w:sz w:val="20"/>
                <w:szCs w:val="20"/>
              </w:rPr>
              <w:t>Erzsébetvárosi</w:t>
            </w:r>
            <w:r w:rsidR="0065099B">
              <w:rPr>
                <w:rFonts w:ascii="Times New Roman" w:hAnsi="Times New Roman"/>
                <w:color w:val="000000"/>
                <w:sz w:val="20"/>
                <w:szCs w:val="20"/>
              </w:rPr>
              <w:t xml:space="preserve"> </w:t>
            </w:r>
            <w:r w:rsidRPr="00E20561">
              <w:rPr>
                <w:rFonts w:ascii="Times New Roman" w:hAnsi="Times New Roman"/>
                <w:color w:val="000000"/>
                <w:sz w:val="20"/>
                <w:szCs w:val="20"/>
              </w:rPr>
              <w:t>Reform</w:t>
            </w:r>
            <w:r w:rsidR="00F939DD">
              <w:rPr>
                <w:rFonts w:ascii="Times New Roman" w:hAnsi="Times New Roman"/>
                <w:color w:val="000000"/>
                <w:sz w:val="20"/>
                <w:szCs w:val="20"/>
              </w:rPr>
              <w:t>-</w:t>
            </w:r>
            <w:r w:rsidR="00F939DD">
              <w:rPr>
                <w:rFonts w:ascii="Times New Roman" w:hAnsi="Times New Roman"/>
                <w:color w:val="000000"/>
                <w:sz w:val="20"/>
                <w:szCs w:val="20"/>
              </w:rPr>
              <w:br/>
            </w:r>
            <w:r w:rsidRPr="00E20561">
              <w:rPr>
                <w:rFonts w:ascii="Times New Roman" w:hAnsi="Times New Roman"/>
                <w:color w:val="000000"/>
                <w:sz w:val="20"/>
                <w:szCs w:val="20"/>
              </w:rPr>
              <w:t>pedagógiai Alapítvány</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halmozottan hátrányos gyerekek</w:t>
            </w:r>
            <w:r w:rsidRPr="00E20561">
              <w:rPr>
                <w:rFonts w:ascii="Times New Roman" w:hAnsi="Times New Roman"/>
                <w:color w:val="000000"/>
                <w:sz w:val="20"/>
                <w:szCs w:val="20"/>
              </w:rPr>
              <w:br/>
              <w:t>tanulmányainak segítése - Montessori Iskola keretében. Nevelési tanácsadó is szokott hozzájuk irányítani gyerekeket</w:t>
            </w:r>
          </w:p>
        </w:tc>
      </w:tr>
      <w:tr w:rsidR="00F939DD" w:rsidRPr="00E20561" w:rsidTr="00EB596E">
        <w:trPr>
          <w:trHeight w:val="118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1</w:t>
            </w:r>
            <w:r w:rsidR="0065099B">
              <w:rPr>
                <w:rFonts w:ascii="Times New Roman" w:hAnsi="Times New Roman"/>
                <w:color w:val="000000"/>
                <w:sz w:val="20"/>
                <w:szCs w:val="20"/>
              </w:rPr>
              <w:t>0</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„Egyről A Kettőre”- Egyszülős</w:t>
            </w:r>
            <w:r w:rsidRPr="00E20561">
              <w:rPr>
                <w:rFonts w:ascii="Times New Roman" w:hAnsi="Times New Roman"/>
                <w:color w:val="000000"/>
                <w:sz w:val="20"/>
                <w:szCs w:val="20"/>
              </w:rPr>
              <w:br/>
              <w:t>Családokért Alapítvány</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konfliktuskezelés, egyszülős</w:t>
            </w:r>
            <w:r w:rsidRPr="00E20561">
              <w:rPr>
                <w:rFonts w:ascii="Times New Roman" w:hAnsi="Times New Roman"/>
                <w:color w:val="000000"/>
                <w:sz w:val="20"/>
                <w:szCs w:val="20"/>
              </w:rPr>
              <w:br/>
              <w:t>családok részére, emberi kapcsolatok, párkapcsolatok, igazságügyi mediátorok</w:t>
            </w:r>
          </w:p>
        </w:tc>
      </w:tr>
      <w:tr w:rsidR="00F939DD" w:rsidRPr="00E20561" w:rsidTr="00EB596E">
        <w:trPr>
          <w:trHeight w:val="181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1</w:t>
            </w:r>
            <w:r w:rsidR="0065099B">
              <w:rPr>
                <w:rFonts w:ascii="Times New Roman" w:hAnsi="Times New Roman"/>
                <w:color w:val="000000"/>
                <w:sz w:val="20"/>
                <w:szCs w:val="20"/>
              </w:rPr>
              <w:t>1</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Hallássérültek Rehabilitációjáért</w:t>
            </w:r>
            <w:r w:rsidRPr="00E20561">
              <w:rPr>
                <w:rFonts w:ascii="Times New Roman" w:hAnsi="Times New Roman"/>
                <w:color w:val="000000"/>
                <w:sz w:val="20"/>
                <w:szCs w:val="20"/>
              </w:rPr>
              <w:br/>
              <w:t xml:space="preserve">Küzdők Egyesülete </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hallássérültek, halló szülőknek</w:t>
            </w:r>
            <w:r w:rsidRPr="00E20561">
              <w:rPr>
                <w:rFonts w:ascii="Times New Roman" w:hAnsi="Times New Roman"/>
                <w:color w:val="000000"/>
                <w:sz w:val="20"/>
                <w:szCs w:val="20"/>
              </w:rPr>
              <w:br/>
              <w:t>foglalkozások a siket gyerekek nevelésében, korrepetások, siket gyerekeknek korr., hallássérült felnőttek, segítség, munkábaállási segítségnyújtás</w:t>
            </w:r>
          </w:p>
        </w:tc>
      </w:tr>
      <w:tr w:rsidR="00F939DD" w:rsidRPr="00E20561" w:rsidTr="00EB596E">
        <w:trPr>
          <w:trHeight w:val="6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1</w:t>
            </w:r>
            <w:r w:rsidR="0065099B">
              <w:rPr>
                <w:rFonts w:ascii="Times New Roman" w:hAnsi="Times New Roman"/>
                <w:color w:val="000000"/>
                <w:sz w:val="20"/>
                <w:szCs w:val="20"/>
              </w:rPr>
              <w:t>2</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 xml:space="preserve">Nyugdíjasok </w:t>
            </w:r>
            <w:r w:rsidR="0065099B">
              <w:rPr>
                <w:rFonts w:ascii="Times New Roman" w:hAnsi="Times New Roman"/>
                <w:color w:val="000000"/>
                <w:sz w:val="20"/>
                <w:szCs w:val="20"/>
              </w:rPr>
              <w:t>Budapesti</w:t>
            </w:r>
            <w:r w:rsidRPr="00E20561">
              <w:rPr>
                <w:rFonts w:ascii="Times New Roman" w:hAnsi="Times New Roman"/>
                <w:color w:val="000000"/>
                <w:sz w:val="20"/>
                <w:szCs w:val="20"/>
              </w:rPr>
              <w:t xml:space="preserve"> Szövetsége</w:t>
            </w:r>
            <w:r w:rsidR="0065099B">
              <w:rPr>
                <w:rFonts w:ascii="Times New Roman" w:hAnsi="Times New Roman"/>
                <w:color w:val="000000"/>
                <w:sz w:val="20"/>
                <w:szCs w:val="20"/>
              </w:rPr>
              <w:t xml:space="preserve"> VII. kerületi</w:t>
            </w:r>
            <w:r w:rsidRPr="00E20561">
              <w:rPr>
                <w:rFonts w:ascii="Times New Roman" w:hAnsi="Times New Roman"/>
                <w:color w:val="000000"/>
                <w:sz w:val="20"/>
                <w:szCs w:val="20"/>
              </w:rPr>
              <w:t xml:space="preserve"> Tagszervezete</w:t>
            </w:r>
          </w:p>
        </w:tc>
        <w:tc>
          <w:tcPr>
            <w:tcW w:w="1007"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auto" w:fill="auto"/>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felvilágosítás, kulturális</w:t>
            </w:r>
            <w:r w:rsidRPr="00E20561">
              <w:rPr>
                <w:rFonts w:ascii="Times New Roman" w:hAnsi="Times New Roman"/>
                <w:color w:val="000000"/>
                <w:sz w:val="20"/>
                <w:szCs w:val="20"/>
              </w:rPr>
              <w:br/>
              <w:t>programok, álláskeresésben</w:t>
            </w:r>
          </w:p>
        </w:tc>
      </w:tr>
      <w:tr w:rsidR="00F939DD" w:rsidRPr="00E20561" w:rsidTr="00EB596E">
        <w:trPr>
          <w:trHeight w:val="6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1</w:t>
            </w:r>
            <w:r w:rsidR="0065099B">
              <w:rPr>
                <w:rFonts w:ascii="Times New Roman" w:hAnsi="Times New Roman"/>
                <w:color w:val="000000"/>
                <w:sz w:val="20"/>
                <w:szCs w:val="20"/>
              </w:rPr>
              <w:t>3</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M</w:t>
            </w:r>
            <w:r w:rsidR="0065099B">
              <w:rPr>
                <w:rFonts w:ascii="Times New Roman" w:hAnsi="Times New Roman"/>
                <w:color w:val="000000"/>
                <w:sz w:val="20"/>
                <w:szCs w:val="20"/>
              </w:rPr>
              <w:t xml:space="preserve">agyarországi </w:t>
            </w:r>
            <w:r w:rsidRPr="00E20561">
              <w:rPr>
                <w:rFonts w:ascii="Times New Roman" w:hAnsi="Times New Roman"/>
                <w:color w:val="000000"/>
                <w:sz w:val="20"/>
                <w:szCs w:val="20"/>
              </w:rPr>
              <w:t>Szegények és Romá</w:t>
            </w:r>
            <w:r w:rsidR="0065099B">
              <w:rPr>
                <w:rFonts w:ascii="Times New Roman" w:hAnsi="Times New Roman"/>
                <w:color w:val="000000"/>
                <w:sz w:val="20"/>
                <w:szCs w:val="20"/>
              </w:rPr>
              <w:t>k</w:t>
            </w:r>
            <w:r w:rsidR="0065099B">
              <w:rPr>
                <w:rFonts w:ascii="Times New Roman" w:hAnsi="Times New Roman"/>
                <w:color w:val="000000"/>
                <w:sz w:val="20"/>
                <w:szCs w:val="20"/>
              </w:rPr>
              <w:br/>
              <w:t>Érdekvédelmi Közhasznú Szervezete</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r w:rsidR="00344B70">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r w:rsidR="00344B70">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000000" w:fill="FFFFFF"/>
            <w:noWrap/>
            <w:vAlign w:val="center"/>
            <w:hideMark/>
          </w:tcPr>
          <w:p w:rsidR="00E20561" w:rsidRPr="00E20561" w:rsidRDefault="00A72FC6" w:rsidP="00E20561">
            <w:pPr>
              <w:jc w:val="center"/>
              <w:rPr>
                <w:rFonts w:ascii="Times New Roman" w:hAnsi="Times New Roman"/>
                <w:color w:val="000000"/>
                <w:sz w:val="20"/>
                <w:szCs w:val="20"/>
              </w:rPr>
            </w:pPr>
            <w:r w:rsidRPr="00AF04CA">
              <w:rPr>
                <w:rFonts w:ascii="Times New Roman" w:hAnsi="Times New Roman"/>
                <w:color w:val="000000"/>
                <w:sz w:val="20"/>
                <w:szCs w:val="20"/>
              </w:rPr>
              <w:t>Tanfolyamok, képzések szervezése a romák körében, családsegítő programok szervezése</w:t>
            </w:r>
            <w:r w:rsidR="006C4CF2" w:rsidRPr="00AF04CA">
              <w:rPr>
                <w:rFonts w:ascii="Times New Roman" w:hAnsi="Times New Roman"/>
                <w:color w:val="000000"/>
                <w:sz w:val="20"/>
                <w:szCs w:val="20"/>
              </w:rPr>
              <w:t>.</w:t>
            </w:r>
            <w:r w:rsidR="00E20561" w:rsidRPr="00E20561">
              <w:rPr>
                <w:rFonts w:ascii="Times New Roman" w:hAnsi="Times New Roman"/>
                <w:color w:val="000000"/>
                <w:sz w:val="20"/>
                <w:szCs w:val="20"/>
              </w:rPr>
              <w:t> </w:t>
            </w:r>
          </w:p>
        </w:tc>
      </w:tr>
      <w:tr w:rsidR="00F939DD" w:rsidRPr="00E20561" w:rsidTr="00EB596E">
        <w:trPr>
          <w:trHeight w:val="9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E20561" w:rsidP="0065099B">
            <w:pPr>
              <w:jc w:val="center"/>
              <w:rPr>
                <w:rFonts w:ascii="Times New Roman" w:hAnsi="Times New Roman"/>
                <w:color w:val="000000"/>
                <w:sz w:val="20"/>
                <w:szCs w:val="20"/>
              </w:rPr>
            </w:pPr>
            <w:r w:rsidRPr="00E20561">
              <w:rPr>
                <w:rFonts w:ascii="Times New Roman" w:hAnsi="Times New Roman"/>
                <w:color w:val="000000"/>
                <w:sz w:val="20"/>
                <w:szCs w:val="20"/>
              </w:rPr>
              <w:t>1</w:t>
            </w:r>
            <w:r w:rsidR="0065099B">
              <w:rPr>
                <w:rFonts w:ascii="Times New Roman" w:hAnsi="Times New Roman"/>
                <w:color w:val="000000"/>
                <w:sz w:val="20"/>
                <w:szCs w:val="20"/>
              </w:rPr>
              <w:t>4</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Alapítvány az Idős Nyugdíjas Villamos</w:t>
            </w:r>
            <w:r w:rsidRPr="00E20561">
              <w:rPr>
                <w:rFonts w:ascii="Times New Roman" w:hAnsi="Times New Roman"/>
                <w:color w:val="000000"/>
                <w:sz w:val="20"/>
                <w:szCs w:val="20"/>
              </w:rPr>
              <w:br/>
              <w:t>Szakemberek Megsegítéséért</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minimálnyugdíjban élők, szociális</w:t>
            </w:r>
            <w:r w:rsidRPr="00E20561">
              <w:rPr>
                <w:rFonts w:ascii="Times New Roman" w:hAnsi="Times New Roman"/>
                <w:color w:val="000000"/>
                <w:sz w:val="20"/>
                <w:szCs w:val="20"/>
              </w:rPr>
              <w:br/>
              <w:t>otthonba jutását és megélhetését segítik</w:t>
            </w:r>
          </w:p>
        </w:tc>
      </w:tr>
      <w:tr w:rsidR="00F939DD" w:rsidRPr="00E20561" w:rsidTr="00EB596E">
        <w:trPr>
          <w:trHeight w:val="6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DC0F02" w:rsidP="0065099B">
            <w:pPr>
              <w:jc w:val="center"/>
              <w:rPr>
                <w:rFonts w:ascii="Times New Roman" w:hAnsi="Times New Roman"/>
                <w:color w:val="000000"/>
                <w:sz w:val="20"/>
                <w:szCs w:val="20"/>
              </w:rPr>
            </w:pPr>
            <w:r>
              <w:rPr>
                <w:rFonts w:ascii="Times New Roman" w:hAnsi="Times New Roman"/>
                <w:color w:val="000000"/>
                <w:sz w:val="20"/>
                <w:szCs w:val="20"/>
              </w:rPr>
              <w:t>1</w:t>
            </w:r>
            <w:r w:rsidR="0065099B">
              <w:rPr>
                <w:rFonts w:ascii="Times New Roman" w:hAnsi="Times New Roman"/>
                <w:color w:val="000000"/>
                <w:sz w:val="20"/>
                <w:szCs w:val="20"/>
              </w:rPr>
              <w:t>5</w:t>
            </w:r>
          </w:p>
        </w:tc>
        <w:tc>
          <w:tcPr>
            <w:tcW w:w="1562" w:type="dxa"/>
            <w:tcBorders>
              <w:top w:val="single" w:sz="4" w:space="0" w:color="auto"/>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Erzsébetvárosi Hadigondozottak Egyesülete</w:t>
            </w:r>
          </w:p>
        </w:tc>
        <w:tc>
          <w:tcPr>
            <w:tcW w:w="1007"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Erzsébetvárosi hadigondozottak számára programok szervezése </w:t>
            </w:r>
          </w:p>
        </w:tc>
      </w:tr>
      <w:tr w:rsidR="00F939DD" w:rsidRPr="00E20561" w:rsidTr="00EB596E">
        <w:trPr>
          <w:trHeight w:val="3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DC0F02" w:rsidP="0065099B">
            <w:pPr>
              <w:jc w:val="center"/>
              <w:rPr>
                <w:rFonts w:ascii="Times New Roman" w:hAnsi="Times New Roman"/>
                <w:color w:val="000000"/>
                <w:sz w:val="20"/>
                <w:szCs w:val="20"/>
              </w:rPr>
            </w:pPr>
            <w:r>
              <w:rPr>
                <w:rFonts w:ascii="Times New Roman" w:hAnsi="Times New Roman"/>
                <w:color w:val="000000"/>
                <w:sz w:val="20"/>
                <w:szCs w:val="20"/>
              </w:rPr>
              <w:t>1</w:t>
            </w:r>
            <w:r w:rsidR="0065099B">
              <w:rPr>
                <w:rFonts w:ascii="Times New Roman" w:hAnsi="Times New Roman"/>
                <w:color w:val="000000"/>
                <w:sz w:val="20"/>
                <w:szCs w:val="20"/>
              </w:rPr>
              <w:t>6</w:t>
            </w:r>
          </w:p>
        </w:tc>
        <w:tc>
          <w:tcPr>
            <w:tcW w:w="1562"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Közjóléti Szolgálat Alapítvány</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auto" w:fill="auto"/>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auto" w:fill="auto"/>
            <w:noWrap/>
            <w:vAlign w:val="center"/>
            <w:hideMark/>
          </w:tcPr>
          <w:p w:rsidR="00E20561" w:rsidRPr="006C4CF2" w:rsidRDefault="006C4CF2" w:rsidP="00E20561">
            <w:pPr>
              <w:jc w:val="center"/>
              <w:rPr>
                <w:rFonts w:ascii="Times New Roman" w:hAnsi="Times New Roman"/>
                <w:color w:val="000000"/>
                <w:sz w:val="20"/>
                <w:szCs w:val="20"/>
                <w:highlight w:val="yellow"/>
              </w:rPr>
            </w:pPr>
            <w:r w:rsidRPr="00AF04CA">
              <w:rPr>
                <w:rFonts w:ascii="Times New Roman" w:hAnsi="Times New Roman"/>
                <w:sz w:val="20"/>
                <w:szCs w:val="20"/>
                <w:shd w:val="clear" w:color="auto" w:fill="FFFFFF"/>
              </w:rPr>
              <w:t>A Közösségfejlesztő Szolgálat ügyfélkörében jelentkező szociális gondok kezelése, eszköztárának fejlesztése.</w:t>
            </w:r>
            <w:r w:rsidR="00E20561" w:rsidRPr="00AF04CA">
              <w:rPr>
                <w:rFonts w:ascii="Times New Roman" w:hAnsi="Times New Roman"/>
                <w:sz w:val="20"/>
                <w:szCs w:val="20"/>
              </w:rPr>
              <w:t> </w:t>
            </w:r>
          </w:p>
        </w:tc>
      </w:tr>
      <w:tr w:rsidR="00F939DD" w:rsidRPr="00E20561" w:rsidTr="00EB596E">
        <w:trPr>
          <w:trHeight w:val="21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E20561" w:rsidRDefault="00DC0F02" w:rsidP="0065099B">
            <w:pPr>
              <w:jc w:val="center"/>
              <w:rPr>
                <w:rFonts w:ascii="Times New Roman" w:hAnsi="Times New Roman"/>
                <w:color w:val="000000"/>
                <w:sz w:val="20"/>
                <w:szCs w:val="20"/>
              </w:rPr>
            </w:pPr>
            <w:r>
              <w:rPr>
                <w:rFonts w:ascii="Times New Roman" w:hAnsi="Times New Roman"/>
                <w:color w:val="000000"/>
                <w:sz w:val="20"/>
                <w:szCs w:val="20"/>
              </w:rPr>
              <w:t>1</w:t>
            </w:r>
            <w:r w:rsidR="0065099B">
              <w:rPr>
                <w:rFonts w:ascii="Times New Roman" w:hAnsi="Times New Roman"/>
                <w:color w:val="000000"/>
                <w:sz w:val="20"/>
                <w:szCs w:val="20"/>
              </w:rPr>
              <w:t>7</w:t>
            </w:r>
          </w:p>
        </w:tc>
        <w:tc>
          <w:tcPr>
            <w:tcW w:w="1562"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Salva Vita Alapítvány</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w:t>
            </w:r>
          </w:p>
        </w:tc>
        <w:tc>
          <w:tcPr>
            <w:tcW w:w="2563" w:type="dxa"/>
            <w:tcBorders>
              <w:top w:val="nil"/>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alternatív munkaerőpiaci szolgáltató,</w:t>
            </w:r>
            <w:r w:rsidRPr="00E20561">
              <w:rPr>
                <w:rFonts w:ascii="Times New Roman" w:hAnsi="Times New Roman"/>
                <w:color w:val="000000"/>
                <w:sz w:val="20"/>
                <w:szCs w:val="20"/>
              </w:rPr>
              <w:br/>
              <w:t xml:space="preserve">autizmussal élők, fogyatékkal élők, megváltozott munkaképességű segítése képzésekkel, nyílt munkaerőpiaciaci elhelyezkedés, </w:t>
            </w:r>
            <w:r w:rsidR="00F939DD">
              <w:rPr>
                <w:rFonts w:ascii="Times New Roman" w:hAnsi="Times New Roman"/>
                <w:color w:val="000000"/>
                <w:sz w:val="20"/>
                <w:szCs w:val="20"/>
              </w:rPr>
              <w:br/>
            </w:r>
            <w:r w:rsidRPr="00E20561">
              <w:rPr>
                <w:rFonts w:ascii="Times New Roman" w:hAnsi="Times New Roman"/>
                <w:color w:val="000000"/>
                <w:sz w:val="20"/>
                <w:szCs w:val="20"/>
              </w:rPr>
              <w:t>intregrálás segítése</w:t>
            </w:r>
          </w:p>
        </w:tc>
      </w:tr>
      <w:tr w:rsidR="00F939DD" w:rsidRPr="00E20561" w:rsidTr="00EB596E">
        <w:trPr>
          <w:trHeight w:val="600"/>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E20561" w:rsidRPr="00AF04CA" w:rsidRDefault="0065099B" w:rsidP="00E20561">
            <w:pPr>
              <w:jc w:val="center"/>
              <w:rPr>
                <w:rFonts w:ascii="Times New Roman" w:hAnsi="Times New Roman"/>
                <w:color w:val="000000"/>
                <w:sz w:val="20"/>
                <w:szCs w:val="20"/>
              </w:rPr>
            </w:pPr>
            <w:r>
              <w:rPr>
                <w:rFonts w:ascii="Times New Roman" w:hAnsi="Times New Roman"/>
                <w:color w:val="000000"/>
                <w:sz w:val="20"/>
                <w:szCs w:val="20"/>
              </w:rPr>
              <w:t>18</w:t>
            </w:r>
          </w:p>
        </w:tc>
        <w:tc>
          <w:tcPr>
            <w:tcW w:w="1562" w:type="dxa"/>
            <w:tcBorders>
              <w:top w:val="nil"/>
              <w:left w:val="nil"/>
              <w:bottom w:val="single" w:sz="4" w:space="0" w:color="auto"/>
              <w:right w:val="single" w:sz="4" w:space="0" w:color="auto"/>
            </w:tcBorders>
            <w:shd w:val="clear" w:color="000000" w:fill="FFFFFF"/>
            <w:vAlign w:val="center"/>
            <w:hideMark/>
          </w:tcPr>
          <w:p w:rsidR="00E20561" w:rsidRPr="00AF04CA" w:rsidRDefault="00E20561" w:rsidP="00E20561">
            <w:pPr>
              <w:jc w:val="center"/>
              <w:rPr>
                <w:rFonts w:ascii="Times New Roman" w:hAnsi="Times New Roman"/>
                <w:color w:val="000000"/>
                <w:sz w:val="20"/>
                <w:szCs w:val="20"/>
              </w:rPr>
            </w:pPr>
            <w:r w:rsidRPr="00AF04CA">
              <w:rPr>
                <w:rFonts w:ascii="Times New Roman" w:hAnsi="Times New Roman"/>
                <w:color w:val="000000"/>
                <w:sz w:val="20"/>
                <w:szCs w:val="20"/>
              </w:rPr>
              <w:t xml:space="preserve">Országos Gyermekvédő Liga + </w:t>
            </w:r>
            <w:r w:rsidRPr="00AF04CA">
              <w:rPr>
                <w:rFonts w:ascii="Times New Roman" w:hAnsi="Times New Roman"/>
                <w:color w:val="000000"/>
                <w:sz w:val="20"/>
                <w:szCs w:val="20"/>
              </w:rPr>
              <w:br/>
              <w:t>Bp. és Környéke Régió</w:t>
            </w:r>
          </w:p>
        </w:tc>
        <w:tc>
          <w:tcPr>
            <w:tcW w:w="1007" w:type="dxa"/>
            <w:tcBorders>
              <w:top w:val="nil"/>
              <w:left w:val="nil"/>
              <w:bottom w:val="single" w:sz="4" w:space="0" w:color="auto"/>
              <w:right w:val="single" w:sz="4" w:space="0" w:color="auto"/>
            </w:tcBorders>
            <w:shd w:val="clear" w:color="000000" w:fill="FFFFFF"/>
            <w:noWrap/>
            <w:vAlign w:val="center"/>
            <w:hideMark/>
          </w:tcPr>
          <w:p w:rsidR="00E20561" w:rsidRPr="00AF04CA" w:rsidRDefault="00E20561" w:rsidP="00E20561">
            <w:pPr>
              <w:jc w:val="center"/>
              <w:rPr>
                <w:rFonts w:ascii="Times New Roman" w:hAnsi="Times New Roman"/>
                <w:color w:val="000000"/>
                <w:sz w:val="20"/>
                <w:szCs w:val="20"/>
              </w:rPr>
            </w:pPr>
            <w:r w:rsidRPr="00AF04CA">
              <w:rPr>
                <w:rFonts w:ascii="Times New Roman" w:hAnsi="Times New Roman"/>
                <w:color w:val="000000"/>
                <w:sz w:val="20"/>
                <w:szCs w:val="20"/>
              </w:rPr>
              <w:t> </w:t>
            </w:r>
          </w:p>
        </w:tc>
        <w:tc>
          <w:tcPr>
            <w:tcW w:w="691" w:type="dxa"/>
            <w:tcBorders>
              <w:top w:val="nil"/>
              <w:left w:val="nil"/>
              <w:bottom w:val="single" w:sz="4" w:space="0" w:color="auto"/>
              <w:right w:val="single" w:sz="4" w:space="0" w:color="auto"/>
            </w:tcBorders>
            <w:shd w:val="clear" w:color="000000" w:fill="FFFFFF"/>
            <w:noWrap/>
            <w:vAlign w:val="center"/>
            <w:hideMark/>
          </w:tcPr>
          <w:p w:rsidR="00E20561" w:rsidRPr="00AF04CA" w:rsidRDefault="00E20561" w:rsidP="00E20561">
            <w:pPr>
              <w:jc w:val="center"/>
              <w:rPr>
                <w:rFonts w:ascii="Times New Roman" w:hAnsi="Times New Roman"/>
                <w:color w:val="000000"/>
                <w:sz w:val="20"/>
                <w:szCs w:val="20"/>
              </w:rPr>
            </w:pPr>
            <w:r w:rsidRPr="00AF04CA">
              <w:rPr>
                <w:rFonts w:ascii="Times New Roman" w:hAnsi="Times New Roman"/>
                <w:color w:val="000000"/>
                <w:sz w:val="20"/>
                <w:szCs w:val="20"/>
              </w:rPr>
              <w:t> </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AF04CA" w:rsidRDefault="00344B70" w:rsidP="00E20561">
            <w:pPr>
              <w:jc w:val="center"/>
              <w:rPr>
                <w:rFonts w:ascii="Times New Roman" w:hAnsi="Times New Roman"/>
                <w:color w:val="000000"/>
                <w:sz w:val="20"/>
                <w:szCs w:val="20"/>
              </w:rPr>
            </w:pPr>
            <w:r w:rsidRPr="00AF04CA">
              <w:rPr>
                <w:rFonts w:ascii="Times New Roman" w:hAnsi="Times New Roman"/>
                <w:color w:val="000000"/>
                <w:sz w:val="20"/>
                <w:szCs w:val="20"/>
              </w:rPr>
              <w:t>X</w:t>
            </w:r>
          </w:p>
        </w:tc>
        <w:tc>
          <w:tcPr>
            <w:tcW w:w="709" w:type="dxa"/>
            <w:tcBorders>
              <w:top w:val="nil"/>
              <w:left w:val="nil"/>
              <w:bottom w:val="single" w:sz="4" w:space="0" w:color="auto"/>
              <w:right w:val="single" w:sz="4" w:space="0" w:color="auto"/>
            </w:tcBorders>
            <w:shd w:val="clear" w:color="000000" w:fill="FFFFFF"/>
            <w:noWrap/>
            <w:vAlign w:val="center"/>
            <w:hideMark/>
          </w:tcPr>
          <w:p w:rsidR="00E20561" w:rsidRPr="00AF04CA" w:rsidRDefault="00E20561" w:rsidP="00E20561">
            <w:pPr>
              <w:jc w:val="center"/>
              <w:rPr>
                <w:rFonts w:ascii="Times New Roman" w:hAnsi="Times New Roman"/>
                <w:color w:val="000000"/>
                <w:sz w:val="20"/>
                <w:szCs w:val="20"/>
              </w:rPr>
            </w:pPr>
            <w:r w:rsidRPr="00AF04CA">
              <w:rPr>
                <w:rFonts w:ascii="Times New Roman" w:hAnsi="Times New Roman"/>
                <w:color w:val="000000"/>
                <w:sz w:val="20"/>
                <w:szCs w:val="20"/>
              </w:rPr>
              <w:t> </w:t>
            </w:r>
          </w:p>
        </w:tc>
        <w:tc>
          <w:tcPr>
            <w:tcW w:w="1163" w:type="dxa"/>
            <w:tcBorders>
              <w:top w:val="nil"/>
              <w:left w:val="nil"/>
              <w:bottom w:val="single" w:sz="4" w:space="0" w:color="auto"/>
              <w:right w:val="single" w:sz="4" w:space="0" w:color="auto"/>
            </w:tcBorders>
            <w:shd w:val="clear" w:color="000000" w:fill="FFFFFF"/>
            <w:noWrap/>
            <w:vAlign w:val="center"/>
            <w:hideMark/>
          </w:tcPr>
          <w:p w:rsidR="00E20561" w:rsidRPr="00AF04CA" w:rsidRDefault="00344B70" w:rsidP="00E20561">
            <w:pPr>
              <w:jc w:val="center"/>
              <w:rPr>
                <w:rFonts w:ascii="Times New Roman" w:hAnsi="Times New Roman"/>
                <w:color w:val="000000"/>
                <w:sz w:val="20"/>
                <w:szCs w:val="20"/>
              </w:rPr>
            </w:pPr>
            <w:r w:rsidRPr="00AF04CA">
              <w:rPr>
                <w:rFonts w:ascii="Times New Roman" w:hAnsi="Times New Roman"/>
                <w:color w:val="000000"/>
                <w:sz w:val="20"/>
                <w:szCs w:val="20"/>
              </w:rPr>
              <w:t>X</w:t>
            </w:r>
          </w:p>
        </w:tc>
        <w:tc>
          <w:tcPr>
            <w:tcW w:w="839" w:type="dxa"/>
            <w:tcBorders>
              <w:top w:val="nil"/>
              <w:left w:val="nil"/>
              <w:bottom w:val="single" w:sz="4" w:space="0" w:color="auto"/>
              <w:right w:val="single" w:sz="4" w:space="0" w:color="auto"/>
            </w:tcBorders>
            <w:shd w:val="clear" w:color="000000" w:fill="FFFFFF"/>
            <w:noWrap/>
            <w:vAlign w:val="center"/>
            <w:hideMark/>
          </w:tcPr>
          <w:p w:rsidR="00E20561" w:rsidRPr="00AF04CA" w:rsidRDefault="00344B70" w:rsidP="00E20561">
            <w:pPr>
              <w:jc w:val="center"/>
              <w:rPr>
                <w:rFonts w:ascii="Times New Roman" w:hAnsi="Times New Roman"/>
                <w:color w:val="000000"/>
                <w:sz w:val="20"/>
                <w:szCs w:val="20"/>
              </w:rPr>
            </w:pPr>
            <w:r w:rsidRPr="00AF04CA">
              <w:rPr>
                <w:rFonts w:ascii="Times New Roman" w:hAnsi="Times New Roman"/>
                <w:color w:val="000000"/>
                <w:sz w:val="20"/>
                <w:szCs w:val="20"/>
              </w:rPr>
              <w:t>X</w:t>
            </w:r>
          </w:p>
        </w:tc>
        <w:tc>
          <w:tcPr>
            <w:tcW w:w="2563" w:type="dxa"/>
            <w:tcBorders>
              <w:top w:val="nil"/>
              <w:left w:val="nil"/>
              <w:bottom w:val="single" w:sz="4" w:space="0" w:color="auto"/>
              <w:right w:val="single" w:sz="4" w:space="0" w:color="auto"/>
            </w:tcBorders>
            <w:shd w:val="clear" w:color="000000" w:fill="FFFFFF"/>
            <w:noWrap/>
            <w:vAlign w:val="center"/>
            <w:hideMark/>
          </w:tcPr>
          <w:p w:rsidR="00E20561" w:rsidRPr="006C4CF2" w:rsidRDefault="006C4CF2" w:rsidP="00E20561">
            <w:pPr>
              <w:jc w:val="center"/>
              <w:rPr>
                <w:rFonts w:ascii="Times New Roman" w:hAnsi="Times New Roman"/>
                <w:color w:val="000000"/>
                <w:sz w:val="20"/>
                <w:szCs w:val="20"/>
              </w:rPr>
            </w:pPr>
            <w:r w:rsidRPr="00AF04CA">
              <w:rPr>
                <w:rFonts w:ascii="Times New Roman" w:hAnsi="Times New Roman"/>
                <w:sz w:val="20"/>
                <w:szCs w:val="20"/>
                <w:shd w:val="clear" w:color="auto" w:fill="FFFFFF"/>
              </w:rPr>
              <w:t>A gyermekek jogainak a védelme, segítségnyújtás a családnak, komplex gyermek- és ifjúságvédelem.</w:t>
            </w:r>
            <w:r w:rsidR="00E20561" w:rsidRPr="006C4CF2">
              <w:rPr>
                <w:rFonts w:ascii="Times New Roman" w:hAnsi="Times New Roman"/>
                <w:sz w:val="20"/>
                <w:szCs w:val="20"/>
              </w:rPr>
              <w:t> </w:t>
            </w:r>
          </w:p>
        </w:tc>
      </w:tr>
      <w:tr w:rsidR="00F939DD" w:rsidRPr="00E20561" w:rsidTr="00EB596E">
        <w:trPr>
          <w:trHeight w:val="1938"/>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0561" w:rsidRPr="00E20561" w:rsidRDefault="0065099B" w:rsidP="00E20561">
            <w:pPr>
              <w:jc w:val="center"/>
              <w:rPr>
                <w:rFonts w:ascii="Times New Roman" w:hAnsi="Times New Roman"/>
                <w:color w:val="000000"/>
                <w:sz w:val="20"/>
                <w:szCs w:val="20"/>
              </w:rPr>
            </w:pPr>
            <w:r>
              <w:rPr>
                <w:rFonts w:ascii="Times New Roman" w:hAnsi="Times New Roman"/>
                <w:color w:val="000000"/>
                <w:sz w:val="20"/>
                <w:szCs w:val="20"/>
              </w:rPr>
              <w:t>19</w:t>
            </w:r>
          </w:p>
        </w:tc>
        <w:tc>
          <w:tcPr>
            <w:tcW w:w="1562" w:type="dxa"/>
            <w:tcBorders>
              <w:top w:val="single" w:sz="4" w:space="0" w:color="auto"/>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Roma Nővédelmi Közhasznú Szervezet</w:t>
            </w:r>
          </w:p>
        </w:tc>
        <w:tc>
          <w:tcPr>
            <w:tcW w:w="1007"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691"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1163"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839" w:type="dxa"/>
            <w:tcBorders>
              <w:top w:val="single" w:sz="4" w:space="0" w:color="auto"/>
              <w:left w:val="nil"/>
              <w:bottom w:val="single" w:sz="4" w:space="0" w:color="auto"/>
              <w:right w:val="single" w:sz="4" w:space="0" w:color="auto"/>
            </w:tcBorders>
            <w:shd w:val="clear" w:color="000000" w:fill="FFFFFF"/>
            <w:noWrap/>
            <w:vAlign w:val="center"/>
            <w:hideMark/>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2563" w:type="dxa"/>
            <w:tcBorders>
              <w:top w:val="single" w:sz="4" w:space="0" w:color="auto"/>
              <w:left w:val="nil"/>
              <w:bottom w:val="single" w:sz="4" w:space="0" w:color="auto"/>
              <w:right w:val="single" w:sz="4" w:space="0" w:color="auto"/>
            </w:tcBorders>
            <w:shd w:val="clear" w:color="000000" w:fill="FFFFFF"/>
            <w:vAlign w:val="center"/>
            <w:hideMark/>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hátrányos helyzetűek-, </w:t>
            </w:r>
            <w:r w:rsidR="00F939DD">
              <w:rPr>
                <w:rFonts w:ascii="Times New Roman" w:hAnsi="Times New Roman"/>
                <w:color w:val="000000"/>
                <w:sz w:val="20"/>
                <w:szCs w:val="20"/>
              </w:rPr>
              <w:br/>
            </w:r>
            <w:r w:rsidRPr="00E20561">
              <w:rPr>
                <w:rFonts w:ascii="Times New Roman" w:hAnsi="Times New Roman"/>
                <w:color w:val="000000"/>
                <w:sz w:val="20"/>
                <w:szCs w:val="20"/>
              </w:rPr>
              <w:t>roma nők</w:t>
            </w:r>
            <w:r w:rsidRPr="00E20561">
              <w:rPr>
                <w:rFonts w:ascii="Times New Roman" w:hAnsi="Times New Roman"/>
                <w:color w:val="000000"/>
                <w:sz w:val="20"/>
                <w:szCs w:val="20"/>
              </w:rPr>
              <w:br/>
              <w:t>képzése, oktatás, álláskeresés, óvodások fejlesztése, tehetséggondozás, idősek gondozása, szociális ügyek, álláskeresés, elhelyezkedés segítése</w:t>
            </w:r>
          </w:p>
        </w:tc>
      </w:tr>
      <w:tr w:rsidR="00F939DD" w:rsidRPr="00E20561" w:rsidTr="00EB596E">
        <w:trPr>
          <w:trHeight w:val="1160"/>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0561" w:rsidRPr="00E20561" w:rsidRDefault="006C4CF2" w:rsidP="0065099B">
            <w:pPr>
              <w:jc w:val="center"/>
              <w:rPr>
                <w:rFonts w:ascii="Times New Roman" w:hAnsi="Times New Roman"/>
                <w:color w:val="000000"/>
                <w:sz w:val="20"/>
                <w:szCs w:val="20"/>
              </w:rPr>
            </w:pPr>
            <w:r>
              <w:rPr>
                <w:rFonts w:ascii="Times New Roman" w:hAnsi="Times New Roman"/>
                <w:color w:val="000000"/>
                <w:sz w:val="20"/>
                <w:szCs w:val="20"/>
              </w:rPr>
              <w:t>2</w:t>
            </w:r>
            <w:r w:rsidR="0065099B">
              <w:rPr>
                <w:rFonts w:ascii="Times New Roman" w:hAnsi="Times New Roman"/>
                <w:color w:val="000000"/>
                <w:sz w:val="20"/>
                <w:szCs w:val="20"/>
              </w:rPr>
              <w:t>0</w:t>
            </w:r>
          </w:p>
        </w:tc>
        <w:tc>
          <w:tcPr>
            <w:tcW w:w="1562"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Vakok és Gyengénlátók Közép-Magyarországi Egyesülete</w:t>
            </w:r>
          </w:p>
        </w:tc>
        <w:tc>
          <w:tcPr>
            <w:tcW w:w="1007"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691"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1163"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83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2563"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Kerületi látássérültek számára szabadidős programokat szervez</w:t>
            </w:r>
          </w:p>
        </w:tc>
      </w:tr>
      <w:tr w:rsidR="00F939DD" w:rsidRPr="00E20561" w:rsidTr="00EB596E">
        <w:trPr>
          <w:trHeight w:val="936"/>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0561" w:rsidRPr="00E20561" w:rsidRDefault="00DC0F02" w:rsidP="0065099B">
            <w:pPr>
              <w:jc w:val="left"/>
              <w:rPr>
                <w:rFonts w:ascii="Times New Roman" w:hAnsi="Times New Roman"/>
                <w:color w:val="000000"/>
                <w:sz w:val="20"/>
                <w:szCs w:val="20"/>
              </w:rPr>
            </w:pPr>
            <w:r>
              <w:rPr>
                <w:rFonts w:ascii="Times New Roman" w:hAnsi="Times New Roman"/>
                <w:color w:val="000000"/>
                <w:sz w:val="20"/>
                <w:szCs w:val="20"/>
              </w:rPr>
              <w:t>2</w:t>
            </w:r>
            <w:r w:rsidR="0065099B">
              <w:rPr>
                <w:rFonts w:ascii="Times New Roman" w:hAnsi="Times New Roman"/>
                <w:color w:val="000000"/>
                <w:sz w:val="20"/>
                <w:szCs w:val="20"/>
              </w:rPr>
              <w:t>1</w:t>
            </w:r>
          </w:p>
        </w:tc>
        <w:tc>
          <w:tcPr>
            <w:tcW w:w="1562"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Art Éra Egyesület</w:t>
            </w:r>
          </w:p>
        </w:tc>
        <w:tc>
          <w:tcPr>
            <w:tcW w:w="1007"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691"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1163"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83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2563"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Szenvedélybetegek közösségi ellátása, a hozzátartozók segítése </w:t>
            </w:r>
          </w:p>
        </w:tc>
      </w:tr>
      <w:tr w:rsidR="00F939DD" w:rsidRPr="00E20561" w:rsidTr="00EB596E">
        <w:trPr>
          <w:trHeight w:val="115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0561" w:rsidRPr="00E20561" w:rsidRDefault="006C4CF2" w:rsidP="0065099B">
            <w:pPr>
              <w:jc w:val="left"/>
              <w:rPr>
                <w:rFonts w:ascii="Times New Roman" w:hAnsi="Times New Roman"/>
                <w:color w:val="000000"/>
                <w:sz w:val="20"/>
                <w:szCs w:val="20"/>
              </w:rPr>
            </w:pPr>
            <w:r>
              <w:rPr>
                <w:rFonts w:ascii="Times New Roman" w:hAnsi="Times New Roman"/>
                <w:color w:val="000000"/>
                <w:sz w:val="20"/>
                <w:szCs w:val="20"/>
              </w:rPr>
              <w:t>2</w:t>
            </w:r>
            <w:r w:rsidR="0065099B">
              <w:rPr>
                <w:rFonts w:ascii="Times New Roman" w:hAnsi="Times New Roman"/>
                <w:color w:val="000000"/>
                <w:sz w:val="20"/>
                <w:szCs w:val="20"/>
              </w:rPr>
              <w:t>2</w:t>
            </w:r>
          </w:p>
        </w:tc>
        <w:tc>
          <w:tcPr>
            <w:tcW w:w="1562"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EMMA Közhasznú Egyesület</w:t>
            </w:r>
          </w:p>
        </w:tc>
        <w:tc>
          <w:tcPr>
            <w:tcW w:w="1007"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691"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1163"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83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2563"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 xml:space="preserve">A nők és családjaik támogatása a várandósság, </w:t>
            </w:r>
            <w:r w:rsidR="00F939DD">
              <w:rPr>
                <w:rFonts w:ascii="Times New Roman" w:hAnsi="Times New Roman"/>
                <w:color w:val="000000"/>
                <w:sz w:val="20"/>
                <w:szCs w:val="20"/>
              </w:rPr>
              <w:br/>
            </w:r>
            <w:r w:rsidRPr="00E20561">
              <w:rPr>
                <w:rFonts w:ascii="Times New Roman" w:hAnsi="Times New Roman"/>
                <w:color w:val="000000"/>
                <w:sz w:val="20"/>
                <w:szCs w:val="20"/>
              </w:rPr>
              <w:t>a szülés és a gyermekágy időszakában</w:t>
            </w:r>
          </w:p>
        </w:tc>
      </w:tr>
      <w:tr w:rsidR="00F939DD" w:rsidRPr="00E20561" w:rsidTr="00EB596E">
        <w:trPr>
          <w:trHeight w:val="1275"/>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0561" w:rsidRPr="00E20561" w:rsidRDefault="00292760" w:rsidP="0065099B">
            <w:pPr>
              <w:jc w:val="left"/>
              <w:rPr>
                <w:rFonts w:ascii="Times New Roman" w:hAnsi="Times New Roman"/>
                <w:color w:val="000000"/>
                <w:sz w:val="20"/>
                <w:szCs w:val="20"/>
              </w:rPr>
            </w:pPr>
            <w:r>
              <w:rPr>
                <w:rFonts w:ascii="Times New Roman" w:hAnsi="Times New Roman"/>
                <w:color w:val="000000"/>
                <w:sz w:val="20"/>
                <w:szCs w:val="20"/>
              </w:rPr>
              <w:t>2</w:t>
            </w:r>
            <w:r w:rsidR="0065099B">
              <w:rPr>
                <w:rFonts w:ascii="Times New Roman" w:hAnsi="Times New Roman"/>
                <w:color w:val="000000"/>
                <w:sz w:val="20"/>
                <w:szCs w:val="20"/>
              </w:rPr>
              <w:t>3</w:t>
            </w:r>
          </w:p>
        </w:tc>
        <w:tc>
          <w:tcPr>
            <w:tcW w:w="1562"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NANE Nők a Nőkért Együtt az Erőszak Ellen Egyesület</w:t>
            </w:r>
          </w:p>
        </w:tc>
        <w:tc>
          <w:tcPr>
            <w:tcW w:w="1007"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691"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344B70" w:rsidP="00E20561">
            <w:pPr>
              <w:jc w:val="center"/>
              <w:rPr>
                <w:rFonts w:ascii="Times New Roman" w:hAnsi="Times New Roman"/>
                <w:color w:val="000000"/>
                <w:sz w:val="20"/>
                <w:szCs w:val="20"/>
              </w:rPr>
            </w:pPr>
            <w:r>
              <w:rPr>
                <w:rFonts w:ascii="Times New Roman" w:hAnsi="Times New Roman"/>
                <w:color w:val="000000"/>
                <w:sz w:val="20"/>
                <w:szCs w:val="20"/>
              </w:rPr>
              <w:t>X</w:t>
            </w: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70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1163"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839" w:type="dxa"/>
            <w:tcBorders>
              <w:top w:val="single" w:sz="4" w:space="0" w:color="auto"/>
              <w:left w:val="nil"/>
              <w:bottom w:val="single" w:sz="4" w:space="0" w:color="auto"/>
              <w:right w:val="single" w:sz="4" w:space="0" w:color="auto"/>
            </w:tcBorders>
            <w:shd w:val="clear" w:color="000000" w:fill="FFFFFF"/>
            <w:noWrap/>
            <w:vAlign w:val="center"/>
          </w:tcPr>
          <w:p w:rsidR="00E20561" w:rsidRPr="00E20561" w:rsidRDefault="00E20561" w:rsidP="00E20561">
            <w:pPr>
              <w:jc w:val="center"/>
              <w:rPr>
                <w:rFonts w:ascii="Times New Roman" w:hAnsi="Times New Roman"/>
                <w:color w:val="000000"/>
                <w:sz w:val="20"/>
                <w:szCs w:val="20"/>
              </w:rPr>
            </w:pPr>
          </w:p>
        </w:tc>
        <w:tc>
          <w:tcPr>
            <w:tcW w:w="2563" w:type="dxa"/>
            <w:tcBorders>
              <w:top w:val="single" w:sz="4" w:space="0" w:color="auto"/>
              <w:left w:val="nil"/>
              <w:bottom w:val="single" w:sz="4" w:space="0" w:color="auto"/>
              <w:right w:val="single" w:sz="4" w:space="0" w:color="auto"/>
            </w:tcBorders>
            <w:shd w:val="clear" w:color="000000" w:fill="FFFFFF"/>
            <w:vAlign w:val="center"/>
          </w:tcPr>
          <w:p w:rsidR="00E20561" w:rsidRPr="00E20561" w:rsidRDefault="00E20561" w:rsidP="00E20561">
            <w:pPr>
              <w:jc w:val="center"/>
              <w:rPr>
                <w:rFonts w:ascii="Times New Roman" w:hAnsi="Times New Roman"/>
                <w:color w:val="000000"/>
                <w:sz w:val="20"/>
                <w:szCs w:val="20"/>
              </w:rPr>
            </w:pPr>
            <w:r w:rsidRPr="00E20561">
              <w:rPr>
                <w:rFonts w:ascii="Times New Roman" w:hAnsi="Times New Roman"/>
                <w:color w:val="000000"/>
                <w:sz w:val="20"/>
                <w:szCs w:val="20"/>
              </w:rPr>
              <w:t>A párkapcsolati erőszak túlélői számára támogató foglalkozások szervezése</w:t>
            </w:r>
          </w:p>
        </w:tc>
      </w:tr>
    </w:tbl>
    <w:p w:rsidR="00E20561" w:rsidRPr="00E20561" w:rsidRDefault="00E20561" w:rsidP="00E20561">
      <w:pPr>
        <w:spacing w:line="360" w:lineRule="auto"/>
        <w:rPr>
          <w:rFonts w:ascii="Times New Roman" w:eastAsia="Calibri" w:hAnsi="Times New Roman"/>
          <w:sz w:val="24"/>
          <w:lang w:eastAsia="en-US"/>
        </w:rPr>
      </w:pPr>
    </w:p>
    <w:p w:rsidR="00E20561" w:rsidRPr="00E20561" w:rsidRDefault="00E20561" w:rsidP="00E20561">
      <w:pPr>
        <w:rPr>
          <w:rFonts w:ascii="Times New Roman" w:eastAsia="Calibri" w:hAnsi="Times New Roman"/>
          <w:b/>
          <w:bCs/>
          <w:color w:val="000000"/>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nemzetiségi és az egyházi szektoron belül az egyes szereplők kapcsolatban állnak egymással, alkalomszerűen együtt is működnek. </w:t>
      </w:r>
      <w:r w:rsidRPr="00E20561">
        <w:rPr>
          <w:rFonts w:ascii="Times New Roman" w:eastAsia="Calibri" w:hAnsi="Times New Roman"/>
          <w:bCs/>
          <w:color w:val="000000"/>
          <w:sz w:val="24"/>
        </w:rPr>
        <w:t xml:space="preserve">Az önkormányzat segíti a helyi nemzetiségi önkormányzatokat, melyek tevékenységét, szellemi és kulturális örökségének védelmét évről évre erre elkülönített céltartalékból támogatja. A különböző kulturális rendezvényekhez és testvérvárosi programokhoz nyújtott támogatással Erzsébetváros Önkormányzata hozzájárul a helyi nemzetiségi önkormányzatok kulturális hagyományainak megőrzéséhez, a nyelv ápolásához, valamint az anyaországgal való kapcsolattartáshoz is. </w:t>
      </w:r>
      <w:r w:rsidRPr="00E20561">
        <w:rPr>
          <w:rFonts w:ascii="Times New Roman" w:eastAsia="Calibri" w:hAnsi="Times New Roman"/>
          <w:sz w:val="24"/>
        </w:rPr>
        <w:t>Az Önkormányzat a nemzetiségi önkormányzatokhoz hasonlóan támogatja a kerületi egyházak tevékenységét is, program és működési támogatás formájában.</w:t>
      </w:r>
    </w:p>
    <w:p w:rsidR="00E20561" w:rsidRPr="00E20561" w:rsidRDefault="00E20561" w:rsidP="00E20561">
      <w:pPr>
        <w:rPr>
          <w:rFonts w:ascii="Times New Roman" w:eastAsia="Calibri" w:hAnsi="Times New Roman"/>
          <w:sz w:val="24"/>
        </w:rPr>
      </w:pPr>
    </w:p>
    <w:p w:rsidR="00E20561" w:rsidRPr="0064666D" w:rsidRDefault="00E20561" w:rsidP="0064666D">
      <w:pPr>
        <w:keepNext/>
        <w:spacing w:before="240" w:after="60"/>
        <w:outlineLvl w:val="1"/>
        <w:rPr>
          <w:rFonts w:ascii="Times New Roman" w:eastAsia="Calibri" w:hAnsi="Times New Roman"/>
          <w:b/>
          <w:bCs/>
          <w:kern w:val="32"/>
          <w:sz w:val="28"/>
          <w:szCs w:val="32"/>
        </w:rPr>
      </w:pPr>
      <w:bookmarkStart w:id="195" w:name="_Toc359492156"/>
      <w:bookmarkStart w:id="196" w:name="_Toc359503286"/>
      <w:bookmarkStart w:id="197" w:name="_Toc359504924"/>
      <w:bookmarkStart w:id="198" w:name="_Toc359565852"/>
      <w:bookmarkStart w:id="199" w:name="_Toc359573748"/>
      <w:bookmarkStart w:id="200" w:name="_Toc531420444"/>
      <w:r w:rsidRPr="0064666D">
        <w:rPr>
          <w:rFonts w:ascii="Times New Roman" w:eastAsia="Calibri" w:hAnsi="Times New Roman"/>
          <w:b/>
          <w:bCs/>
          <w:kern w:val="32"/>
          <w:sz w:val="28"/>
          <w:szCs w:val="32"/>
        </w:rPr>
        <w:t>9. A helyi esélyegyenlőségi program nyilvánosság</w:t>
      </w:r>
      <w:bookmarkEnd w:id="195"/>
      <w:bookmarkEnd w:id="196"/>
      <w:bookmarkEnd w:id="197"/>
      <w:bookmarkEnd w:id="198"/>
      <w:r w:rsidRPr="0064666D">
        <w:rPr>
          <w:rFonts w:ascii="Times New Roman" w:eastAsia="Calibri" w:hAnsi="Times New Roman"/>
          <w:b/>
          <w:bCs/>
          <w:kern w:val="32"/>
          <w:sz w:val="28"/>
          <w:szCs w:val="32"/>
        </w:rPr>
        <w:t>a</w:t>
      </w:r>
      <w:bookmarkEnd w:id="199"/>
      <w:bookmarkEnd w:id="200"/>
    </w:p>
    <w:p w:rsidR="00E20561" w:rsidRPr="00E20561" w:rsidRDefault="00E20561" w:rsidP="00E20561">
      <w:pPr>
        <w:rPr>
          <w:rFonts w:ascii="Times New Roman" w:eastAsia="Calibri" w:hAnsi="Times New Roman"/>
          <w:b/>
          <w:caps/>
          <w:color w:val="FF0000"/>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helyzetelemzés előkészítésében, az előzetes munkaanyag és a végleges helyzetelemzés elkészítésében tevékenyen részt vettek a kerületben dolgozó szociális, egészségügyi, gyermekjóléti köznevelési és közművelődési szakemberek. A módszer elsősorban az online kapcsolattartás volt, az egyes esélyegyenlőségi csoportokkal kapcsolatos problémák feltárására, majd a programtervezet véleményezésére fókuszált. Az intézkedési terv tervezetét a 2018. </w:t>
      </w:r>
      <w:r w:rsidR="00AF04CA">
        <w:rPr>
          <w:rFonts w:ascii="Times New Roman" w:eastAsia="Calibri" w:hAnsi="Times New Roman"/>
          <w:sz w:val="24"/>
        </w:rPr>
        <w:t>április 18.</w:t>
      </w:r>
      <w:r w:rsidRPr="00E20561">
        <w:rPr>
          <w:rFonts w:ascii="Times New Roman" w:eastAsia="Calibri" w:hAnsi="Times New Roman"/>
          <w:sz w:val="24"/>
        </w:rPr>
        <w:t xml:space="preserve"> napján tartott HEP fórum alkalmával ismertettük a jelenlévőkkel. A fórumra meghívást kaptak </w:t>
      </w:r>
      <w:r w:rsidR="00AF04CA">
        <w:rPr>
          <w:rFonts w:ascii="Times New Roman" w:eastAsia="Calibri" w:hAnsi="Times New Roman"/>
          <w:sz w:val="24"/>
        </w:rPr>
        <w:t xml:space="preserve">többek között a Humán Szolgáltató munkatársai, szakmai vezetői, a Művelődési, Kulturális és Szociális Bizottság elnöke, a Szociális és egészségügyi tanácsnok, az önkormányzattal ellátási szerződést kötött civilek, az erzsébetvárosi óvodák vezetői, a VII. kerületi Rendőrkapitányság, Budapest Főváros Kormányhivatala VII. kerületi Hivatala és az </w:t>
      </w:r>
      <w:r w:rsidR="0029424C">
        <w:rPr>
          <w:rFonts w:ascii="Times New Roman" w:eastAsia="Calibri" w:hAnsi="Times New Roman"/>
          <w:sz w:val="24"/>
        </w:rPr>
        <w:t xml:space="preserve">ERöMŰVHÁZ </w:t>
      </w:r>
      <w:r w:rsidR="00AF04CA">
        <w:rPr>
          <w:rFonts w:ascii="Times New Roman" w:eastAsia="Calibri" w:hAnsi="Times New Roman"/>
          <w:sz w:val="24"/>
        </w:rPr>
        <w:t>NKft. is.</w:t>
      </w:r>
      <w:r w:rsidRPr="00E20561">
        <w:rPr>
          <w:rFonts w:ascii="Times New Roman" w:eastAsia="Calibri" w:hAnsi="Times New Roman"/>
          <w:sz w:val="24"/>
        </w:rPr>
        <w:t xml:space="preserve"> A fórumon részt vett a Szociális és Gyermekvédelmi Főigazgatóság szakterületért felelős </w:t>
      </w:r>
      <w:r w:rsidR="00AF04CA">
        <w:rPr>
          <w:rFonts w:ascii="Times New Roman" w:eastAsia="Calibri" w:hAnsi="Times New Roman"/>
          <w:sz w:val="24"/>
        </w:rPr>
        <w:t xml:space="preserve">két </w:t>
      </w:r>
      <w:r w:rsidRPr="00E20561">
        <w:rPr>
          <w:rFonts w:ascii="Times New Roman" w:eastAsia="Calibri" w:hAnsi="Times New Roman"/>
          <w:sz w:val="24"/>
        </w:rPr>
        <w:t>munkatársa is, aki</w:t>
      </w:r>
      <w:r w:rsidR="00AF04CA">
        <w:rPr>
          <w:rFonts w:ascii="Times New Roman" w:eastAsia="Calibri" w:hAnsi="Times New Roman"/>
          <w:sz w:val="24"/>
        </w:rPr>
        <w:t>k</w:t>
      </w:r>
      <w:r w:rsidRPr="00E20561">
        <w:rPr>
          <w:rFonts w:ascii="Times New Roman" w:eastAsia="Calibri" w:hAnsi="Times New Roman"/>
          <w:sz w:val="24"/>
        </w:rPr>
        <w:t xml:space="preserve"> a felmerülő kérdések megoldásában nyújtott</w:t>
      </w:r>
      <w:r w:rsidR="00AF04CA">
        <w:rPr>
          <w:rFonts w:ascii="Times New Roman" w:eastAsia="Calibri" w:hAnsi="Times New Roman"/>
          <w:sz w:val="24"/>
        </w:rPr>
        <w:t>ak</w:t>
      </w:r>
      <w:r w:rsidRPr="00E20561">
        <w:rPr>
          <w:rFonts w:ascii="Times New Roman" w:eastAsia="Calibri" w:hAnsi="Times New Roman"/>
          <w:sz w:val="24"/>
        </w:rPr>
        <w:t xml:space="preserve"> segítséget a részt vevők számára, illetve tett</w:t>
      </w:r>
      <w:r w:rsidR="00AF04CA">
        <w:rPr>
          <w:rFonts w:ascii="Times New Roman" w:eastAsia="Calibri" w:hAnsi="Times New Roman"/>
          <w:sz w:val="24"/>
        </w:rPr>
        <w:t>ek</w:t>
      </w:r>
      <w:r w:rsidRPr="00E20561">
        <w:rPr>
          <w:rFonts w:ascii="Times New Roman" w:eastAsia="Calibri" w:hAnsi="Times New Roman"/>
          <w:sz w:val="24"/>
        </w:rPr>
        <w:t xml:space="preserve"> javaslatot az intézkedési terv véglegesítésére.</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Az önkormányzat honlapján az elfogadott dokumentum elérhető lesz, ezáltal az esélyegyenlőségi program és intézkedési terve megismerhetővé válik és biztosított lesz a megvalósítás folyamatos figyelemmel kísérésének és ellenőrzésének lehetősége is.</w:t>
      </w:r>
    </w:p>
    <w:p w:rsidR="00E20561" w:rsidRPr="00E20561" w:rsidRDefault="00E20561" w:rsidP="00E20561">
      <w:pPr>
        <w:rPr>
          <w:rFonts w:ascii="Times New Roman" w:eastAsia="Calibri" w:hAnsi="Times New Roman"/>
          <w:b/>
          <w:caps/>
          <w:color w:val="FF0000"/>
          <w:sz w:val="24"/>
        </w:rPr>
      </w:pPr>
    </w:p>
    <w:p w:rsidR="00E20561" w:rsidRPr="0064666D" w:rsidRDefault="00E20561" w:rsidP="0064666D">
      <w:pPr>
        <w:keepNext/>
        <w:spacing w:before="240" w:after="60"/>
        <w:outlineLvl w:val="1"/>
        <w:rPr>
          <w:rFonts w:ascii="Times New Roman" w:eastAsia="Calibri" w:hAnsi="Times New Roman"/>
          <w:b/>
          <w:bCs/>
          <w:kern w:val="32"/>
          <w:sz w:val="28"/>
          <w:szCs w:val="32"/>
        </w:rPr>
      </w:pPr>
      <w:bookmarkStart w:id="201" w:name="_Toc359492157"/>
      <w:bookmarkStart w:id="202" w:name="_Toc359503287"/>
      <w:bookmarkStart w:id="203" w:name="_Toc359504925"/>
      <w:bookmarkStart w:id="204" w:name="_Toc359565853"/>
      <w:bookmarkStart w:id="205" w:name="_Toc359573749"/>
      <w:bookmarkStart w:id="206" w:name="_Toc531420445"/>
      <w:r w:rsidRPr="0064666D">
        <w:rPr>
          <w:rFonts w:ascii="Times New Roman" w:eastAsia="Calibri" w:hAnsi="Times New Roman"/>
          <w:b/>
          <w:bCs/>
          <w:kern w:val="32"/>
          <w:sz w:val="28"/>
          <w:szCs w:val="32"/>
        </w:rPr>
        <w:t>10. A Helyi Esélyegyenlőségi Program Intézkedési Terve (HEP IT)</w:t>
      </w:r>
      <w:bookmarkEnd w:id="201"/>
      <w:bookmarkEnd w:id="202"/>
      <w:bookmarkEnd w:id="203"/>
      <w:bookmarkEnd w:id="204"/>
      <w:bookmarkEnd w:id="205"/>
      <w:bookmarkEnd w:id="206"/>
    </w:p>
    <w:p w:rsidR="00E20561" w:rsidRPr="00E20561" w:rsidRDefault="00E20561" w:rsidP="00E20561">
      <w:pPr>
        <w:rPr>
          <w:rFonts w:ascii="Times New Roman" w:hAnsi="Times New Roman"/>
          <w:sz w:val="24"/>
          <w:lang w:eastAsia="en-US"/>
        </w:rPr>
      </w:pPr>
    </w:p>
    <w:p w:rsidR="00E20561" w:rsidRPr="00E20561" w:rsidRDefault="00E20561" w:rsidP="00E20561">
      <w:pPr>
        <w:rPr>
          <w:rFonts w:ascii="Times New Roman" w:hAnsi="Times New Roman"/>
          <w:sz w:val="24"/>
          <w:lang w:eastAsia="en-US"/>
        </w:rPr>
      </w:pPr>
      <w:r w:rsidRPr="00E20561">
        <w:rPr>
          <w:rFonts w:ascii="Times New Roman" w:hAnsi="Times New Roman"/>
          <w:sz w:val="24"/>
          <w:lang w:eastAsia="en-US"/>
        </w:rPr>
        <w:t>Az intézkedési tervben a hátrányos helyzetű célcsoportok helyzetének feltérképezésére irányuló helyzetelemzés alapján megállapított helyi problémák és hiányosságok kapcsán határoz meg Erzsébetváros Önkormányzata olyan intézkedési javaslatokat és beavatkozási pontokat, melyek megvalósításával határozott cél, a teljes lakónépesség egyenlő esélyű hozzáférésének biztosítása az általános jól</w:t>
      </w:r>
      <w:bookmarkStart w:id="207" w:name="_Toc359492158"/>
      <w:bookmarkStart w:id="208" w:name="_Toc359503288"/>
      <w:bookmarkStart w:id="209" w:name="_Toc359504926"/>
      <w:bookmarkStart w:id="210" w:name="_Toc359565854"/>
      <w:r w:rsidRPr="00E20561">
        <w:rPr>
          <w:rFonts w:ascii="Times New Roman" w:hAnsi="Times New Roman"/>
          <w:sz w:val="24"/>
          <w:lang w:eastAsia="en-US"/>
        </w:rPr>
        <w:t>léthez szükséges feltételekhez.</w:t>
      </w:r>
    </w:p>
    <w:p w:rsidR="00923B17" w:rsidRDefault="00923B17">
      <w:pPr>
        <w:spacing w:after="200" w:line="276" w:lineRule="auto"/>
        <w:jc w:val="left"/>
        <w:rPr>
          <w:rFonts w:ascii="Times New Roman" w:eastAsia="Calibri" w:hAnsi="Times New Roman"/>
          <w:b/>
          <w:bCs/>
          <w:kern w:val="32"/>
          <w:sz w:val="28"/>
          <w:szCs w:val="28"/>
        </w:rPr>
      </w:pPr>
      <w:bookmarkStart w:id="211" w:name="_Toc359573750"/>
      <w:bookmarkStart w:id="212" w:name="_Toc531420446"/>
      <w:r>
        <w:rPr>
          <w:rFonts w:ascii="Times New Roman" w:eastAsia="Calibri" w:hAnsi="Times New Roman"/>
          <w:b/>
          <w:bCs/>
          <w:kern w:val="32"/>
          <w:sz w:val="28"/>
          <w:szCs w:val="28"/>
        </w:rPr>
        <w:br w:type="page"/>
      </w:r>
    </w:p>
    <w:p w:rsidR="00E20561" w:rsidRPr="00E857C6" w:rsidRDefault="00E20561" w:rsidP="0064666D">
      <w:pPr>
        <w:keepNext/>
        <w:spacing w:before="240" w:after="60"/>
        <w:outlineLvl w:val="1"/>
        <w:rPr>
          <w:rFonts w:ascii="Times New Roman" w:eastAsia="Calibri" w:hAnsi="Times New Roman"/>
          <w:b/>
          <w:bCs/>
          <w:kern w:val="32"/>
          <w:sz w:val="28"/>
          <w:szCs w:val="28"/>
        </w:rPr>
      </w:pPr>
      <w:r w:rsidRPr="00E857C6">
        <w:rPr>
          <w:rFonts w:ascii="Times New Roman" w:eastAsia="Calibri" w:hAnsi="Times New Roman"/>
          <w:b/>
          <w:bCs/>
          <w:kern w:val="32"/>
          <w:sz w:val="28"/>
          <w:szCs w:val="28"/>
        </w:rPr>
        <w:t>Összegző táblázat - A Helyi Esélyegyenlőségi Program Intézkedési Terve (HEP IT)</w:t>
      </w:r>
      <w:bookmarkEnd w:id="207"/>
      <w:bookmarkEnd w:id="208"/>
      <w:bookmarkEnd w:id="209"/>
      <w:bookmarkEnd w:id="210"/>
      <w:bookmarkEnd w:id="211"/>
      <w:bookmarkEnd w:id="212"/>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3. melléklet a 2/2012. (VI. 5.) EMMI rendelethez</w:t>
      </w:r>
    </w:p>
    <w:p w:rsidR="00E20561" w:rsidRPr="00E20561" w:rsidRDefault="00E20561" w:rsidP="00E20561">
      <w:pPr>
        <w:rPr>
          <w:rFonts w:ascii="Times New Roman" w:eastAsia="Calibri" w:hAnsi="Times New Roman"/>
          <w:sz w:val="24"/>
        </w:rPr>
      </w:pPr>
    </w:p>
    <w:tbl>
      <w:tblPr>
        <w:tblW w:w="10206" w:type="dxa"/>
        <w:tblInd w:w="-572" w:type="dxa"/>
        <w:tblLayout w:type="fixed"/>
        <w:tblCellMar>
          <w:left w:w="70" w:type="dxa"/>
          <w:right w:w="70" w:type="dxa"/>
        </w:tblCellMar>
        <w:tblLook w:val="04A0" w:firstRow="1" w:lastRow="0" w:firstColumn="1" w:lastColumn="0" w:noHBand="0" w:noVBand="1"/>
      </w:tblPr>
      <w:tblGrid>
        <w:gridCol w:w="800"/>
        <w:gridCol w:w="1330"/>
        <w:gridCol w:w="1698"/>
        <w:gridCol w:w="1701"/>
        <w:gridCol w:w="1134"/>
        <w:gridCol w:w="708"/>
        <w:gridCol w:w="851"/>
        <w:gridCol w:w="850"/>
        <w:gridCol w:w="1134"/>
      </w:tblGrid>
      <w:tr w:rsidR="00FA457F" w:rsidRPr="00E20561" w:rsidTr="00FA457F">
        <w:trPr>
          <w:trHeight w:val="990"/>
        </w:trPr>
        <w:tc>
          <w:tcPr>
            <w:tcW w:w="800" w:type="dxa"/>
            <w:tcBorders>
              <w:top w:val="single" w:sz="4" w:space="0" w:color="7F7F7F"/>
              <w:left w:val="single" w:sz="4" w:space="0" w:color="7F7F7F"/>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HEP intézke</w:t>
            </w:r>
            <w:r w:rsidR="00AF3768">
              <w:rPr>
                <w:rFonts w:ascii="Times New Roman" w:hAnsi="Times New Roman"/>
                <w:b/>
                <w:bCs/>
                <w:sz w:val="18"/>
                <w:szCs w:val="18"/>
              </w:rPr>
              <w:t>-</w:t>
            </w:r>
            <w:r w:rsidRPr="00E20561">
              <w:rPr>
                <w:rFonts w:ascii="Times New Roman" w:hAnsi="Times New Roman"/>
                <w:b/>
                <w:bCs/>
                <w:sz w:val="18"/>
                <w:szCs w:val="18"/>
              </w:rPr>
              <w:t>dés címe megne</w:t>
            </w:r>
            <w:r w:rsidR="00AF3768">
              <w:rPr>
                <w:rFonts w:ascii="Times New Roman" w:hAnsi="Times New Roman"/>
                <w:b/>
                <w:bCs/>
                <w:sz w:val="18"/>
                <w:szCs w:val="18"/>
              </w:rPr>
              <w:t>-</w:t>
            </w:r>
            <w:r w:rsidRPr="00E20561">
              <w:rPr>
                <w:rFonts w:ascii="Times New Roman" w:hAnsi="Times New Roman"/>
                <w:b/>
                <w:bCs/>
                <w:sz w:val="18"/>
                <w:szCs w:val="18"/>
              </w:rPr>
              <w:t>vezése</w:t>
            </w:r>
          </w:p>
        </w:tc>
        <w:tc>
          <w:tcPr>
            <w:tcW w:w="1330"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Feltárt problémák</w:t>
            </w:r>
          </w:p>
        </w:tc>
        <w:tc>
          <w:tcPr>
            <w:tcW w:w="1698"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Célkitűzés</w:t>
            </w:r>
          </w:p>
        </w:tc>
        <w:tc>
          <w:tcPr>
            <w:tcW w:w="1701"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Az intézkedés tartalma</w:t>
            </w:r>
          </w:p>
        </w:tc>
        <w:tc>
          <w:tcPr>
            <w:tcW w:w="1134"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Az intézke</w:t>
            </w:r>
            <w:r w:rsidR="00AF3768">
              <w:rPr>
                <w:rFonts w:ascii="Times New Roman" w:hAnsi="Times New Roman"/>
                <w:b/>
                <w:bCs/>
                <w:sz w:val="18"/>
                <w:szCs w:val="18"/>
              </w:rPr>
              <w:t>-</w:t>
            </w:r>
            <w:r w:rsidRPr="00E20561">
              <w:rPr>
                <w:rFonts w:ascii="Times New Roman" w:hAnsi="Times New Roman"/>
                <w:b/>
                <w:bCs/>
                <w:sz w:val="18"/>
                <w:szCs w:val="18"/>
              </w:rPr>
              <w:t>dés felelőse</w:t>
            </w:r>
          </w:p>
        </w:tc>
        <w:tc>
          <w:tcPr>
            <w:tcW w:w="708"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A meg-valósu</w:t>
            </w:r>
            <w:r w:rsidR="00AF3768">
              <w:rPr>
                <w:rFonts w:ascii="Times New Roman" w:hAnsi="Times New Roman"/>
                <w:b/>
                <w:bCs/>
                <w:sz w:val="18"/>
                <w:szCs w:val="18"/>
              </w:rPr>
              <w:t>-</w:t>
            </w:r>
            <w:r w:rsidRPr="00E20561">
              <w:rPr>
                <w:rFonts w:ascii="Times New Roman" w:hAnsi="Times New Roman"/>
                <w:b/>
                <w:bCs/>
                <w:sz w:val="18"/>
                <w:szCs w:val="18"/>
              </w:rPr>
              <w:t>lási határ</w:t>
            </w:r>
            <w:r w:rsidR="00AF3768">
              <w:rPr>
                <w:rFonts w:ascii="Times New Roman" w:hAnsi="Times New Roman"/>
                <w:b/>
                <w:bCs/>
                <w:sz w:val="18"/>
                <w:szCs w:val="18"/>
              </w:rPr>
              <w:t>-</w:t>
            </w:r>
            <w:r w:rsidRPr="00E20561">
              <w:rPr>
                <w:rFonts w:ascii="Times New Roman" w:hAnsi="Times New Roman"/>
                <w:b/>
                <w:bCs/>
                <w:sz w:val="18"/>
                <w:szCs w:val="18"/>
              </w:rPr>
              <w:t>idő</w:t>
            </w:r>
          </w:p>
        </w:tc>
        <w:tc>
          <w:tcPr>
            <w:tcW w:w="851"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CF3CCF">
            <w:pPr>
              <w:jc w:val="center"/>
              <w:rPr>
                <w:rFonts w:ascii="Times New Roman" w:hAnsi="Times New Roman"/>
                <w:b/>
                <w:bCs/>
                <w:sz w:val="18"/>
                <w:szCs w:val="18"/>
              </w:rPr>
            </w:pPr>
            <w:r w:rsidRPr="00E20561">
              <w:rPr>
                <w:rFonts w:ascii="Times New Roman" w:hAnsi="Times New Roman"/>
                <w:b/>
                <w:bCs/>
                <w:sz w:val="18"/>
                <w:szCs w:val="18"/>
              </w:rPr>
              <w:t>Az intéz</w:t>
            </w:r>
            <w:r w:rsidR="00FA457F">
              <w:rPr>
                <w:rFonts w:ascii="Times New Roman" w:hAnsi="Times New Roman"/>
                <w:b/>
                <w:bCs/>
                <w:sz w:val="18"/>
                <w:szCs w:val="18"/>
              </w:rPr>
              <w:t>-</w:t>
            </w:r>
            <w:r w:rsidRPr="00E20561">
              <w:rPr>
                <w:rFonts w:ascii="Times New Roman" w:hAnsi="Times New Roman"/>
                <w:b/>
                <w:bCs/>
                <w:sz w:val="18"/>
                <w:szCs w:val="18"/>
              </w:rPr>
              <w:t>kedés eredmé</w:t>
            </w:r>
            <w:r w:rsidR="00AE52DF">
              <w:rPr>
                <w:rFonts w:ascii="Times New Roman" w:hAnsi="Times New Roman"/>
                <w:b/>
                <w:bCs/>
                <w:sz w:val="18"/>
                <w:szCs w:val="18"/>
              </w:rPr>
              <w:t>-</w:t>
            </w:r>
            <w:r w:rsidRPr="00E20561">
              <w:rPr>
                <w:rFonts w:ascii="Times New Roman" w:hAnsi="Times New Roman"/>
                <w:b/>
                <w:bCs/>
                <w:sz w:val="18"/>
                <w:szCs w:val="18"/>
              </w:rPr>
              <w:t>nyes-ségét mérő indi</w:t>
            </w:r>
            <w:r w:rsidR="00FA457F">
              <w:rPr>
                <w:rFonts w:ascii="Times New Roman" w:hAnsi="Times New Roman"/>
                <w:b/>
                <w:bCs/>
                <w:sz w:val="18"/>
                <w:szCs w:val="18"/>
              </w:rPr>
              <w:t>-</w:t>
            </w:r>
            <w:r w:rsidRPr="00E20561">
              <w:rPr>
                <w:rFonts w:ascii="Times New Roman" w:hAnsi="Times New Roman"/>
                <w:b/>
                <w:bCs/>
                <w:sz w:val="18"/>
                <w:szCs w:val="18"/>
              </w:rPr>
              <w:t>kátor</w:t>
            </w:r>
          </w:p>
        </w:tc>
        <w:tc>
          <w:tcPr>
            <w:tcW w:w="850"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Szüksé</w:t>
            </w:r>
            <w:r w:rsidR="00FA457F">
              <w:rPr>
                <w:rFonts w:ascii="Times New Roman" w:hAnsi="Times New Roman"/>
                <w:b/>
                <w:bCs/>
                <w:sz w:val="18"/>
                <w:szCs w:val="18"/>
              </w:rPr>
              <w:t>-</w:t>
            </w:r>
            <w:r w:rsidRPr="00E20561">
              <w:rPr>
                <w:rFonts w:ascii="Times New Roman" w:hAnsi="Times New Roman"/>
                <w:b/>
                <w:bCs/>
                <w:sz w:val="18"/>
                <w:szCs w:val="18"/>
              </w:rPr>
              <w:t>ges erő</w:t>
            </w:r>
            <w:r w:rsidR="00AE52DF">
              <w:rPr>
                <w:rFonts w:ascii="Times New Roman" w:hAnsi="Times New Roman"/>
                <w:b/>
                <w:bCs/>
                <w:sz w:val="18"/>
                <w:szCs w:val="18"/>
              </w:rPr>
              <w:t>-</w:t>
            </w:r>
            <w:r w:rsidRPr="00E20561">
              <w:rPr>
                <w:rFonts w:ascii="Times New Roman" w:hAnsi="Times New Roman"/>
                <w:b/>
                <w:bCs/>
                <w:sz w:val="18"/>
                <w:szCs w:val="18"/>
              </w:rPr>
              <w:t>forrá-sok</w:t>
            </w:r>
          </w:p>
        </w:tc>
        <w:tc>
          <w:tcPr>
            <w:tcW w:w="1134" w:type="dxa"/>
            <w:tcBorders>
              <w:top w:val="single" w:sz="4" w:space="0" w:color="7F7F7F"/>
              <w:left w:val="nil"/>
              <w:bottom w:val="nil"/>
              <w:right w:val="single" w:sz="4" w:space="0" w:color="7F7F7F"/>
            </w:tcBorders>
            <w:shd w:val="clear" w:color="000000" w:fill="FFCC99"/>
            <w:vAlign w:val="center"/>
            <w:hideMark/>
          </w:tcPr>
          <w:p w:rsidR="00E20561" w:rsidRPr="00E20561" w:rsidRDefault="00E20561" w:rsidP="00CF3CCF">
            <w:pPr>
              <w:jc w:val="center"/>
              <w:rPr>
                <w:rFonts w:ascii="Times New Roman" w:hAnsi="Times New Roman"/>
                <w:b/>
                <w:bCs/>
                <w:sz w:val="18"/>
                <w:szCs w:val="18"/>
              </w:rPr>
            </w:pPr>
            <w:r w:rsidRPr="00E20561">
              <w:rPr>
                <w:rFonts w:ascii="Times New Roman" w:hAnsi="Times New Roman"/>
                <w:b/>
                <w:bCs/>
                <w:sz w:val="18"/>
                <w:szCs w:val="18"/>
              </w:rPr>
              <w:t>Az intézkedés eredményei</w:t>
            </w:r>
            <w:r w:rsidR="00FA457F">
              <w:rPr>
                <w:rFonts w:ascii="Times New Roman" w:hAnsi="Times New Roman"/>
                <w:b/>
                <w:bCs/>
                <w:sz w:val="18"/>
                <w:szCs w:val="18"/>
              </w:rPr>
              <w:t>-</w:t>
            </w:r>
            <w:r w:rsidRPr="00E20561">
              <w:rPr>
                <w:rFonts w:ascii="Times New Roman" w:hAnsi="Times New Roman"/>
                <w:b/>
                <w:bCs/>
                <w:sz w:val="18"/>
                <w:szCs w:val="18"/>
              </w:rPr>
              <w:t>nek fenn</w:t>
            </w:r>
            <w:r w:rsidR="00FA457F">
              <w:rPr>
                <w:rFonts w:ascii="Times New Roman" w:hAnsi="Times New Roman"/>
                <w:b/>
                <w:bCs/>
                <w:sz w:val="18"/>
                <w:szCs w:val="18"/>
              </w:rPr>
              <w:t>-</w:t>
            </w:r>
            <w:r w:rsidRPr="00E20561">
              <w:rPr>
                <w:rFonts w:ascii="Times New Roman" w:hAnsi="Times New Roman"/>
                <w:b/>
                <w:bCs/>
                <w:sz w:val="18"/>
                <w:szCs w:val="18"/>
              </w:rPr>
              <w:t>tarthatósága</w:t>
            </w:r>
          </w:p>
        </w:tc>
      </w:tr>
      <w:tr w:rsidR="00E20561" w:rsidRPr="00E20561" w:rsidTr="00EB596E">
        <w:trPr>
          <w:trHeight w:val="553"/>
        </w:trPr>
        <w:tc>
          <w:tcPr>
            <w:tcW w:w="1020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Idősek esélyegyenlősége</w:t>
            </w:r>
          </w:p>
        </w:tc>
      </w:tr>
      <w:tr w:rsidR="00FA457F" w:rsidRPr="00E20561" w:rsidTr="00FA457F">
        <w:trPr>
          <w:trHeight w:val="2630"/>
        </w:trPr>
        <w:tc>
          <w:tcPr>
            <w:tcW w:w="800"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Élet</w:t>
            </w:r>
            <w:r w:rsidR="00A13C57">
              <w:rPr>
                <w:rFonts w:ascii="Times New Roman" w:hAnsi="Times New Roman"/>
                <w:sz w:val="18"/>
                <w:szCs w:val="18"/>
              </w:rPr>
              <w:t>-</w:t>
            </w:r>
            <w:r w:rsidRPr="00E20561">
              <w:rPr>
                <w:rFonts w:ascii="Times New Roman" w:hAnsi="Times New Roman"/>
                <w:sz w:val="18"/>
                <w:szCs w:val="18"/>
              </w:rPr>
              <w:t>hosszig tartó tanulás- Idősek akadé</w:t>
            </w:r>
            <w:r w:rsidR="00A13C57">
              <w:rPr>
                <w:rFonts w:ascii="Times New Roman" w:hAnsi="Times New Roman"/>
                <w:sz w:val="18"/>
                <w:szCs w:val="18"/>
              </w:rPr>
              <w:t>-</w:t>
            </w:r>
            <w:r w:rsidRPr="00E20561">
              <w:rPr>
                <w:rFonts w:ascii="Times New Roman" w:hAnsi="Times New Roman"/>
                <w:sz w:val="18"/>
                <w:szCs w:val="18"/>
              </w:rPr>
              <w:t>miája</w:t>
            </w:r>
          </w:p>
        </w:tc>
        <w:tc>
          <w:tcPr>
            <w:tcW w:w="133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Feltételezhető, hogy időskorban jellemzőbb az informatikai jártasság hiánya.  Általánosságban elmondható, hogy az új ismeretek szerzésének lehetősége korlátozottabb.</w:t>
            </w:r>
          </w:p>
        </w:tc>
        <w:tc>
          <w:tcPr>
            <w:tcW w:w="1698"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Informatikai jártasság megszerzésének támogatása, gyakorlás, használat lehetőségének biztosítása. Fizikai, szellemi, mentális állapot megtartása, javítása. Meglévő ismeretek gyakorlásának, új ismeretek szerzésének további biztosítása teljesebbé téve az öregkort.</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Informatikai háttérnek, elérhetőségnek a biztosítása, fenntartása. Ismeretszerző készségfejlesztő programok, előadások, programsorozatok további fenntartása.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Humán szolgáltató: Projekt csoport, Idősek Nappali Klubjai, Fejlesztési csoport, Idősek Bentlakásos Otthonai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2020.</w:t>
            </w:r>
            <w:r w:rsidR="00A13C57">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résztve</w:t>
            </w:r>
            <w:r w:rsidR="00A13C57">
              <w:rPr>
                <w:rFonts w:ascii="Times New Roman" w:hAnsi="Times New Roman"/>
                <w:sz w:val="18"/>
                <w:szCs w:val="18"/>
              </w:rPr>
              <w:t>-</w:t>
            </w:r>
            <w:r w:rsidRPr="00E20561">
              <w:rPr>
                <w:rFonts w:ascii="Times New Roman" w:hAnsi="Times New Roman"/>
                <w:sz w:val="18"/>
                <w:szCs w:val="18"/>
              </w:rPr>
              <w:t>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w:t>
            </w:r>
            <w:r w:rsidR="00A13C57">
              <w:rPr>
                <w:rFonts w:ascii="Times New Roman" w:hAnsi="Times New Roman"/>
                <w:sz w:val="18"/>
                <w:szCs w:val="18"/>
              </w:rPr>
              <w:t>-</w:t>
            </w:r>
            <w:r w:rsidRPr="00E20561">
              <w:rPr>
                <w:rFonts w:ascii="Times New Roman" w:hAnsi="Times New Roman"/>
                <w:sz w:val="18"/>
                <w:szCs w:val="18"/>
              </w:rPr>
              <w:t>erő-források, pénz</w:t>
            </w:r>
            <w:r w:rsidR="00A13C57">
              <w:rPr>
                <w:rFonts w:ascii="Times New Roman" w:hAnsi="Times New Roman"/>
                <w:sz w:val="18"/>
                <w:szCs w:val="18"/>
              </w:rPr>
              <w:t>-</w:t>
            </w:r>
            <w:r w:rsidRPr="00E20561">
              <w:rPr>
                <w:rFonts w:ascii="Times New Roman" w:hAnsi="Times New Roman"/>
                <w:sz w:val="18"/>
                <w:szCs w:val="18"/>
              </w:rPr>
              <w:t>ügyi, techni</w:t>
            </w:r>
            <w:r w:rsidR="00A13C57">
              <w:rPr>
                <w:rFonts w:ascii="Times New Roman" w:hAnsi="Times New Roman"/>
                <w:sz w:val="18"/>
                <w:szCs w:val="18"/>
              </w:rPr>
              <w:t>-</w:t>
            </w:r>
            <w:r w:rsidRPr="00E20561">
              <w:rPr>
                <w:rFonts w:ascii="Times New Roman" w:hAnsi="Times New Roman"/>
                <w:sz w:val="18"/>
                <w:szCs w:val="18"/>
              </w:rPr>
              <w:t>kai erőforrások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Informáltság javul, kapcsolat</w:t>
            </w:r>
            <w:r w:rsidR="00A13C57">
              <w:rPr>
                <w:rFonts w:ascii="Times New Roman" w:hAnsi="Times New Roman"/>
                <w:sz w:val="18"/>
                <w:szCs w:val="18"/>
              </w:rPr>
              <w:t>-</w:t>
            </w:r>
            <w:r w:rsidRPr="00E20561">
              <w:rPr>
                <w:rFonts w:ascii="Times New Roman" w:hAnsi="Times New Roman"/>
                <w:sz w:val="18"/>
                <w:szCs w:val="18"/>
              </w:rPr>
              <w:t>tartási lehetőségek bővülnek, fizikai, szellemi, mentális állapot javul</w:t>
            </w:r>
          </w:p>
        </w:tc>
      </w:tr>
      <w:tr w:rsidR="00FA457F" w:rsidRPr="00E20561" w:rsidTr="00FA457F">
        <w:trPr>
          <w:trHeight w:val="3966"/>
        </w:trPr>
        <w:tc>
          <w:tcPr>
            <w:tcW w:w="800"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Időskorú lakosság aktív közös</w:t>
            </w:r>
            <w:r w:rsidR="00A13C57">
              <w:rPr>
                <w:rFonts w:ascii="Times New Roman" w:hAnsi="Times New Roman"/>
                <w:sz w:val="18"/>
                <w:szCs w:val="18"/>
              </w:rPr>
              <w:t>-</w:t>
            </w:r>
            <w:r w:rsidRPr="00E20561">
              <w:rPr>
                <w:rFonts w:ascii="Times New Roman" w:hAnsi="Times New Roman"/>
                <w:sz w:val="18"/>
                <w:szCs w:val="18"/>
              </w:rPr>
              <w:t>séggé formá</w:t>
            </w:r>
            <w:r w:rsidR="00A13C57">
              <w:rPr>
                <w:rFonts w:ascii="Times New Roman" w:hAnsi="Times New Roman"/>
                <w:sz w:val="18"/>
                <w:szCs w:val="18"/>
              </w:rPr>
              <w:t>-</w:t>
            </w:r>
            <w:r w:rsidRPr="00E20561">
              <w:rPr>
                <w:rFonts w:ascii="Times New Roman" w:hAnsi="Times New Roman"/>
                <w:sz w:val="18"/>
                <w:szCs w:val="18"/>
              </w:rPr>
              <w:t>lása</w:t>
            </w:r>
          </w:p>
        </w:tc>
        <w:tc>
          <w:tcPr>
            <w:tcW w:w="133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Az időskorú lakosság szociális helyzetére jellemző az elmagányoso</w:t>
            </w:r>
            <w:r w:rsidR="00206D5E">
              <w:rPr>
                <w:rFonts w:ascii="Times New Roman" w:hAnsi="Times New Roman"/>
                <w:sz w:val="18"/>
                <w:szCs w:val="18"/>
              </w:rPr>
              <w:t>-</w:t>
            </w:r>
            <w:r w:rsidRPr="00E20561">
              <w:rPr>
                <w:rFonts w:ascii="Times New Roman" w:hAnsi="Times New Roman"/>
                <w:sz w:val="18"/>
                <w:szCs w:val="18"/>
              </w:rPr>
              <w:t>dás, a kapcsolati hálók gyengülése. Idős személyek közösségi életbe való bevonása Új ismeretsé</w:t>
            </w:r>
            <w:r w:rsidR="00A13C57">
              <w:rPr>
                <w:rFonts w:ascii="Times New Roman" w:hAnsi="Times New Roman"/>
                <w:sz w:val="18"/>
                <w:szCs w:val="18"/>
              </w:rPr>
              <w:t>-</w:t>
            </w:r>
            <w:r w:rsidRPr="00E20561">
              <w:rPr>
                <w:rFonts w:ascii="Times New Roman" w:hAnsi="Times New Roman"/>
                <w:sz w:val="18"/>
                <w:szCs w:val="18"/>
              </w:rPr>
              <w:t>gektől való elzárkózás, félelem.</w:t>
            </w:r>
          </w:p>
        </w:tc>
        <w:tc>
          <w:tcPr>
            <w:tcW w:w="1698"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Az intézkedés célja a kerületben élő időskorú lakosság elszigetelődésének mérséklése, a számukra elérhető programok fejlesztése, lehetőség biztosítása a szabadidő kulturált és tartalmas eltöltésére, a társas kapcsolatok ápolására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 xml:space="preserve">A célkitűzés elérése érdekében az intézkedés többféle programelemből áll össze. Az Idősek Programsorozat keretében évente változatos programokból álló kikapcsolódási és szórakozási lehetőséget kínáló rendezvények valósulnak meg. </w:t>
            </w:r>
            <w:r w:rsidR="00206D5E">
              <w:rPr>
                <w:rFonts w:ascii="Times New Roman" w:hAnsi="Times New Roman"/>
                <w:sz w:val="18"/>
                <w:szCs w:val="18"/>
              </w:rPr>
              <w:br/>
            </w:r>
            <w:r w:rsidRPr="00E20561">
              <w:rPr>
                <w:rFonts w:ascii="Times New Roman" w:hAnsi="Times New Roman"/>
                <w:sz w:val="18"/>
                <w:szCs w:val="18"/>
              </w:rPr>
              <w:t xml:space="preserve">Az előző évek tapasztalatait figyelembe véve </w:t>
            </w:r>
            <w:r w:rsidR="00206D5E">
              <w:rPr>
                <w:rFonts w:ascii="Times New Roman" w:hAnsi="Times New Roman"/>
                <w:sz w:val="18"/>
                <w:szCs w:val="18"/>
              </w:rPr>
              <w:br/>
            </w:r>
            <w:r w:rsidRPr="00E20561">
              <w:rPr>
                <w:rFonts w:ascii="Times New Roman" w:hAnsi="Times New Roman"/>
                <w:sz w:val="18"/>
                <w:szCs w:val="18"/>
              </w:rPr>
              <w:t xml:space="preserve">a megrendezésre kerülő programok </w:t>
            </w:r>
            <w:r w:rsidR="00206D5E">
              <w:rPr>
                <w:rFonts w:ascii="Times New Roman" w:hAnsi="Times New Roman"/>
                <w:sz w:val="18"/>
                <w:szCs w:val="18"/>
              </w:rPr>
              <w:br/>
            </w:r>
            <w:r w:rsidRPr="00E20561">
              <w:rPr>
                <w:rFonts w:ascii="Times New Roman" w:hAnsi="Times New Roman"/>
                <w:sz w:val="18"/>
                <w:szCs w:val="18"/>
              </w:rPr>
              <w:t xml:space="preserve">a következők: </w:t>
            </w:r>
            <w:r w:rsidR="00206D5E">
              <w:rPr>
                <w:rFonts w:ascii="Times New Roman" w:hAnsi="Times New Roman"/>
                <w:sz w:val="18"/>
                <w:szCs w:val="18"/>
              </w:rPr>
              <w:br/>
            </w:r>
            <w:r w:rsidRPr="00E20561">
              <w:rPr>
                <w:rFonts w:ascii="Times New Roman" w:hAnsi="Times New Roman"/>
                <w:sz w:val="18"/>
                <w:szCs w:val="18"/>
              </w:rPr>
              <w:t>Dunai sétahajózás, Disznótoros kirándulás, Borkóstoló kirándulás, Koncert.</w:t>
            </w:r>
          </w:p>
        </w:tc>
        <w:tc>
          <w:tcPr>
            <w:tcW w:w="1134" w:type="dxa"/>
            <w:tcBorders>
              <w:top w:val="nil"/>
              <w:left w:val="nil"/>
              <w:bottom w:val="single" w:sz="4" w:space="0" w:color="auto"/>
              <w:right w:val="single" w:sz="4" w:space="0" w:color="auto"/>
            </w:tcBorders>
            <w:shd w:val="clear" w:color="auto" w:fill="D9D9D9"/>
            <w:vAlign w:val="center"/>
            <w:hideMark/>
          </w:tcPr>
          <w:p w:rsidR="00206D5E" w:rsidRDefault="00E20561">
            <w:pPr>
              <w:jc w:val="center"/>
              <w:rPr>
                <w:rFonts w:ascii="Times New Roman" w:hAnsi="Times New Roman"/>
                <w:sz w:val="18"/>
                <w:szCs w:val="18"/>
              </w:rPr>
            </w:pPr>
            <w:r w:rsidRPr="00E20561">
              <w:rPr>
                <w:rFonts w:ascii="Times New Roman" w:hAnsi="Times New Roman"/>
                <w:sz w:val="18"/>
                <w:szCs w:val="18"/>
              </w:rPr>
              <w:t xml:space="preserve">Humán szolgáltató: Projekt csoport, Idősek Nappali Klubjai, Fejlesztési csoport, Idősek </w:t>
            </w:r>
          </w:p>
          <w:p w:rsidR="00E20561" w:rsidRPr="00E20561" w:rsidRDefault="00E20561">
            <w:pPr>
              <w:jc w:val="center"/>
              <w:rPr>
                <w:rFonts w:ascii="Times New Roman" w:hAnsi="Times New Roman"/>
                <w:sz w:val="18"/>
                <w:szCs w:val="18"/>
              </w:rPr>
            </w:pPr>
            <w:r w:rsidRPr="00E20561">
              <w:rPr>
                <w:rFonts w:ascii="Times New Roman" w:hAnsi="Times New Roman"/>
                <w:sz w:val="18"/>
                <w:szCs w:val="18"/>
              </w:rPr>
              <w:t>Bentlakásos Otthonai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2020.</w:t>
            </w:r>
            <w:r w:rsidR="00A13C57">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részt</w:t>
            </w:r>
            <w:r w:rsidR="00A13C57">
              <w:rPr>
                <w:rFonts w:ascii="Times New Roman" w:hAnsi="Times New Roman"/>
                <w:sz w:val="18"/>
                <w:szCs w:val="18"/>
              </w:rPr>
              <w:t>-</w:t>
            </w:r>
            <w:r w:rsidRPr="00E20561">
              <w:rPr>
                <w:rFonts w:ascii="Times New Roman" w:hAnsi="Times New Roman"/>
                <w:sz w:val="18"/>
                <w:szCs w:val="18"/>
              </w:rPr>
              <w:t>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techni</w:t>
            </w:r>
            <w:r w:rsidR="00A13C57">
              <w:rPr>
                <w:rFonts w:ascii="Times New Roman" w:hAnsi="Times New Roman"/>
                <w:sz w:val="18"/>
                <w:szCs w:val="18"/>
              </w:rPr>
              <w:t>-</w:t>
            </w:r>
            <w:r w:rsidRPr="00E20561">
              <w:rPr>
                <w:rFonts w:ascii="Times New Roman" w:hAnsi="Times New Roman"/>
                <w:sz w:val="18"/>
                <w:szCs w:val="18"/>
              </w:rPr>
              <w:t>kai erő</w:t>
            </w:r>
            <w:r w:rsidR="00A13C57">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Időskorú lakosság életminőségének javulása, aktív közösséggé formálódása</w:t>
            </w:r>
          </w:p>
        </w:tc>
      </w:tr>
      <w:tr w:rsidR="00FA457F" w:rsidRPr="00E20561" w:rsidTr="00FA457F">
        <w:trPr>
          <w:trHeight w:val="2475"/>
        </w:trPr>
        <w:tc>
          <w:tcPr>
            <w:tcW w:w="800"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Gondozó család</w:t>
            </w:r>
            <w:r w:rsidR="00A13C57">
              <w:rPr>
                <w:rFonts w:ascii="Times New Roman" w:hAnsi="Times New Roman"/>
                <w:sz w:val="18"/>
                <w:szCs w:val="18"/>
              </w:rPr>
              <w:t>-</w:t>
            </w:r>
            <w:r w:rsidRPr="00E20561">
              <w:rPr>
                <w:rFonts w:ascii="Times New Roman" w:hAnsi="Times New Roman"/>
                <w:sz w:val="18"/>
                <w:szCs w:val="18"/>
              </w:rPr>
              <w:t>tagok támoga</w:t>
            </w:r>
            <w:r w:rsidR="00A13C57">
              <w:rPr>
                <w:rFonts w:ascii="Times New Roman" w:hAnsi="Times New Roman"/>
                <w:sz w:val="18"/>
                <w:szCs w:val="18"/>
              </w:rPr>
              <w:t>-</w:t>
            </w:r>
            <w:r w:rsidRPr="00E20561">
              <w:rPr>
                <w:rFonts w:ascii="Times New Roman" w:hAnsi="Times New Roman"/>
                <w:sz w:val="18"/>
                <w:szCs w:val="18"/>
              </w:rPr>
              <w:t>tása</w:t>
            </w:r>
          </w:p>
        </w:tc>
        <w:tc>
          <w:tcPr>
            <w:tcW w:w="133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demens és pszichiátriai betegek számának növekedése a kerületben</w:t>
            </w:r>
          </w:p>
        </w:tc>
        <w:tc>
          <w:tcPr>
            <w:tcW w:w="169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Demens és pszichiátriai beteg ellátottaink családtagjainak részére szervezni szeretnénk információs pontot, melyen minden szükséges ellátási és szociális segélyezési lehetőségeiket nyilvántartanánk, melyre jogosultak.</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Egymást támogató csoport foglalkozás keretében segítenénk feldolgozni a nehézségeket, melyekkel a családtagok szembesülnek, legyen fizikai vagy mentális egyaránt.</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Humán Szolgáltató Pszichiátriai betegek nappali klubjának szakmai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2020.</w:t>
            </w:r>
            <w:r w:rsidR="00A13C57">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részt</w:t>
            </w:r>
            <w:r w:rsidR="00A13C57">
              <w:rPr>
                <w:rFonts w:ascii="Times New Roman" w:hAnsi="Times New Roman"/>
                <w:sz w:val="18"/>
                <w:szCs w:val="18"/>
              </w:rPr>
              <w:t>-</w:t>
            </w:r>
            <w:r w:rsidRPr="00E20561">
              <w:rPr>
                <w:rFonts w:ascii="Times New Roman" w:hAnsi="Times New Roman"/>
                <w:sz w:val="18"/>
                <w:szCs w:val="18"/>
              </w:rPr>
              <w:t>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w:t>
            </w:r>
            <w:r w:rsidR="00A13C57">
              <w:rPr>
                <w:rFonts w:ascii="Times New Roman" w:hAnsi="Times New Roman"/>
                <w:sz w:val="18"/>
                <w:szCs w:val="18"/>
              </w:rPr>
              <w:t>-</w:t>
            </w:r>
            <w:r w:rsidRPr="00E20561">
              <w:rPr>
                <w:rFonts w:ascii="Times New Roman" w:hAnsi="Times New Roman"/>
                <w:sz w:val="18"/>
                <w:szCs w:val="18"/>
              </w:rPr>
              <w:t>ügyi, techni</w:t>
            </w:r>
            <w:r w:rsidR="00A13C57">
              <w:rPr>
                <w:rFonts w:ascii="Times New Roman" w:hAnsi="Times New Roman"/>
                <w:sz w:val="18"/>
                <w:szCs w:val="18"/>
              </w:rPr>
              <w:t>-</w:t>
            </w:r>
            <w:r w:rsidRPr="00E20561">
              <w:rPr>
                <w:rFonts w:ascii="Times New Roman" w:hAnsi="Times New Roman"/>
                <w:sz w:val="18"/>
                <w:szCs w:val="18"/>
              </w:rPr>
              <w:t>kai erő</w:t>
            </w:r>
            <w:r w:rsidR="00A13C57">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demens és pszichiátriai betegek család tagjainak segítése.</w:t>
            </w:r>
          </w:p>
        </w:tc>
      </w:tr>
      <w:tr w:rsidR="00FA457F" w:rsidRPr="00E20561" w:rsidTr="00FA457F">
        <w:trPr>
          <w:trHeight w:val="2445"/>
        </w:trPr>
        <w:tc>
          <w:tcPr>
            <w:tcW w:w="800"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Idős</w:t>
            </w:r>
            <w:r w:rsidR="00A13C57">
              <w:rPr>
                <w:rFonts w:ascii="Times New Roman" w:hAnsi="Times New Roman"/>
                <w:sz w:val="18"/>
                <w:szCs w:val="18"/>
              </w:rPr>
              <w:t>-</w:t>
            </w:r>
            <w:r w:rsidRPr="00E20561">
              <w:rPr>
                <w:rFonts w:ascii="Times New Roman" w:hAnsi="Times New Roman"/>
                <w:sz w:val="18"/>
                <w:szCs w:val="18"/>
              </w:rPr>
              <w:t>korúak egész</w:t>
            </w:r>
            <w:r w:rsidR="00A13C57">
              <w:rPr>
                <w:rFonts w:ascii="Times New Roman" w:hAnsi="Times New Roman"/>
                <w:sz w:val="18"/>
                <w:szCs w:val="18"/>
              </w:rPr>
              <w:t>-</w:t>
            </w:r>
            <w:r w:rsidRPr="00E20561">
              <w:rPr>
                <w:rFonts w:ascii="Times New Roman" w:hAnsi="Times New Roman"/>
                <w:sz w:val="18"/>
                <w:szCs w:val="18"/>
              </w:rPr>
              <w:t>ség-védelme</w:t>
            </w:r>
          </w:p>
        </w:tc>
        <w:tc>
          <w:tcPr>
            <w:tcW w:w="133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időskorúak egészségi állapotára jellemzőek az aktivitás hiányából fakadó kockázati tényezők.</w:t>
            </w:r>
          </w:p>
        </w:tc>
        <w:tc>
          <w:tcPr>
            <w:tcW w:w="169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 xml:space="preserve">Az intézkedés célja az időskorú lakosság figyelmének felhívása </w:t>
            </w:r>
            <w:r w:rsidRPr="00E20561">
              <w:rPr>
                <w:rFonts w:ascii="Times New Roman" w:hAnsi="Times New Roman"/>
                <w:sz w:val="18"/>
                <w:szCs w:val="18"/>
              </w:rPr>
              <w:br/>
              <w:t xml:space="preserve">a rendszeres egészségügyi szűrések fontosságára, </w:t>
            </w:r>
            <w:r w:rsidRPr="00E20561">
              <w:rPr>
                <w:rFonts w:ascii="Times New Roman" w:hAnsi="Times New Roman"/>
                <w:sz w:val="18"/>
                <w:szCs w:val="18"/>
              </w:rPr>
              <w:br/>
              <w:t>a gyakori betegségek megelőzhetőségére, az egészségtudatos életmódra.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Részükre rekreációs programok szervezése, saját egészségük megtartása és helyreállítása érdekében.</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Humán szolgáltató: Projekt csoport, Idősek Nappali Klubjai, Fejlesztési csoport, Idősek Bent</w:t>
            </w:r>
            <w:r w:rsidR="00A13C57">
              <w:rPr>
                <w:rFonts w:ascii="Times New Roman" w:hAnsi="Times New Roman"/>
                <w:sz w:val="18"/>
                <w:szCs w:val="18"/>
              </w:rPr>
              <w:t>-</w:t>
            </w:r>
            <w:r w:rsidRPr="00E20561">
              <w:rPr>
                <w:rFonts w:ascii="Times New Roman" w:hAnsi="Times New Roman"/>
                <w:sz w:val="18"/>
                <w:szCs w:val="18"/>
              </w:rPr>
              <w:t>lakásos Otthonai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2020.</w:t>
            </w:r>
            <w:r w:rsidR="00A13C57">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részt</w:t>
            </w:r>
            <w:r w:rsidR="00A13C57">
              <w:rPr>
                <w:rFonts w:ascii="Times New Roman" w:hAnsi="Times New Roman"/>
                <w:sz w:val="18"/>
                <w:szCs w:val="18"/>
              </w:rPr>
              <w:t>-</w:t>
            </w:r>
            <w:r w:rsidRPr="00E20561">
              <w:rPr>
                <w:rFonts w:ascii="Times New Roman" w:hAnsi="Times New Roman"/>
                <w:sz w:val="18"/>
                <w:szCs w:val="18"/>
              </w:rPr>
              <w:t>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w:t>
            </w:r>
            <w:r w:rsidR="00A13C57">
              <w:rPr>
                <w:rFonts w:ascii="Times New Roman" w:hAnsi="Times New Roman"/>
                <w:sz w:val="18"/>
                <w:szCs w:val="18"/>
              </w:rPr>
              <w:t>-</w:t>
            </w:r>
            <w:r w:rsidRPr="00E20561">
              <w:rPr>
                <w:rFonts w:ascii="Times New Roman" w:hAnsi="Times New Roman"/>
                <w:sz w:val="18"/>
                <w:szCs w:val="18"/>
              </w:rPr>
              <w:t>ügyi, technikai erő</w:t>
            </w:r>
            <w:r w:rsidR="00A13C57">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Egészség</w:t>
            </w:r>
            <w:r w:rsidR="00A13C57">
              <w:rPr>
                <w:rFonts w:ascii="Times New Roman" w:hAnsi="Times New Roman"/>
                <w:sz w:val="18"/>
                <w:szCs w:val="18"/>
              </w:rPr>
              <w:t>-</w:t>
            </w:r>
            <w:r w:rsidRPr="00E20561">
              <w:rPr>
                <w:rFonts w:ascii="Times New Roman" w:hAnsi="Times New Roman"/>
                <w:sz w:val="18"/>
                <w:szCs w:val="18"/>
              </w:rPr>
              <w:t xml:space="preserve">tudatos időskorúak </w:t>
            </w:r>
            <w:r w:rsidR="00206D5E">
              <w:rPr>
                <w:rFonts w:ascii="Times New Roman" w:hAnsi="Times New Roman"/>
                <w:sz w:val="18"/>
                <w:szCs w:val="18"/>
              </w:rPr>
              <w:br/>
            </w:r>
            <w:r w:rsidRPr="00E20561">
              <w:rPr>
                <w:rFonts w:ascii="Times New Roman" w:hAnsi="Times New Roman"/>
                <w:sz w:val="18"/>
                <w:szCs w:val="18"/>
              </w:rPr>
              <w:t>a kerületben.</w:t>
            </w:r>
          </w:p>
        </w:tc>
      </w:tr>
      <w:tr w:rsidR="00FA457F" w:rsidRPr="00E20561" w:rsidTr="00FA457F">
        <w:trPr>
          <w:trHeight w:val="1500"/>
        </w:trPr>
        <w:tc>
          <w:tcPr>
            <w:tcW w:w="800"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Cél</w:t>
            </w:r>
            <w:r w:rsidR="00A13C57">
              <w:rPr>
                <w:rFonts w:ascii="Times New Roman" w:hAnsi="Times New Roman"/>
                <w:sz w:val="18"/>
                <w:szCs w:val="18"/>
              </w:rPr>
              <w:t>-</w:t>
            </w:r>
            <w:r w:rsidRPr="00E20561">
              <w:rPr>
                <w:rFonts w:ascii="Times New Roman" w:hAnsi="Times New Roman"/>
                <w:sz w:val="18"/>
                <w:szCs w:val="18"/>
              </w:rPr>
              <w:t>csoport orientált tájékoz</w:t>
            </w:r>
            <w:r w:rsidR="00206D5E">
              <w:rPr>
                <w:rFonts w:ascii="Times New Roman" w:hAnsi="Times New Roman"/>
                <w:sz w:val="18"/>
                <w:szCs w:val="18"/>
              </w:rPr>
              <w:t>-</w:t>
            </w:r>
            <w:r w:rsidRPr="00E20561">
              <w:rPr>
                <w:rFonts w:ascii="Times New Roman" w:hAnsi="Times New Roman"/>
                <w:sz w:val="18"/>
                <w:szCs w:val="18"/>
              </w:rPr>
              <w:t>tatás</w:t>
            </w:r>
          </w:p>
        </w:tc>
        <w:tc>
          <w:tcPr>
            <w:tcW w:w="133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p>
        </w:tc>
        <w:tc>
          <w:tcPr>
            <w:tcW w:w="169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időskorú lakosok számára értelmezhető és hozzáférhető tájékoztatási anyagok rendszeres biztosítása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A pszichiátriai betegek családjának rendszeres informálása az intézmény szolgáltatásairól, programlehetősé</w:t>
            </w:r>
            <w:r w:rsidR="00206D5E">
              <w:rPr>
                <w:rFonts w:ascii="Times New Roman" w:hAnsi="Times New Roman"/>
                <w:sz w:val="18"/>
                <w:szCs w:val="18"/>
              </w:rPr>
              <w:t>-</w:t>
            </w:r>
            <w:r w:rsidRPr="00E20561">
              <w:rPr>
                <w:rFonts w:ascii="Times New Roman" w:hAnsi="Times New Roman"/>
                <w:sz w:val="18"/>
                <w:szCs w:val="18"/>
              </w:rPr>
              <w:t>geiről.</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pPr>
              <w:jc w:val="center"/>
              <w:rPr>
                <w:rFonts w:ascii="Times New Roman" w:hAnsi="Times New Roman"/>
                <w:sz w:val="18"/>
                <w:szCs w:val="18"/>
              </w:rPr>
            </w:pPr>
            <w:r w:rsidRPr="00E20561">
              <w:rPr>
                <w:rFonts w:ascii="Times New Roman" w:hAnsi="Times New Roman"/>
                <w:sz w:val="18"/>
                <w:szCs w:val="18"/>
              </w:rPr>
              <w:t>Humán Szolgáltató</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A13C57">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Tájékoz</w:t>
            </w:r>
            <w:r w:rsidR="00A13C57">
              <w:rPr>
                <w:rFonts w:ascii="Times New Roman" w:hAnsi="Times New Roman"/>
                <w:sz w:val="18"/>
                <w:szCs w:val="18"/>
              </w:rPr>
              <w:t>-</w:t>
            </w:r>
            <w:r w:rsidRPr="00E20561">
              <w:rPr>
                <w:rFonts w:ascii="Times New Roman" w:hAnsi="Times New Roman"/>
                <w:sz w:val="18"/>
                <w:szCs w:val="18"/>
              </w:rPr>
              <w:t>tatott családok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A13C57">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Kiépített célcsoport orientált tájékoztatás</w:t>
            </w:r>
          </w:p>
        </w:tc>
      </w:tr>
    </w:tbl>
    <w:p w:rsidR="00E20561" w:rsidRPr="00E20561" w:rsidRDefault="00E20561" w:rsidP="00E20561">
      <w:pPr>
        <w:spacing w:after="200" w:line="276" w:lineRule="auto"/>
        <w:jc w:val="left"/>
        <w:rPr>
          <w:rFonts w:ascii="Times New Roman" w:eastAsia="Calibri" w:hAnsi="Times New Roman"/>
          <w:sz w:val="18"/>
          <w:szCs w:val="18"/>
          <w:lang w:eastAsia="en-US"/>
        </w:rPr>
      </w:pPr>
    </w:p>
    <w:tbl>
      <w:tblPr>
        <w:tblW w:w="10206" w:type="dxa"/>
        <w:tblInd w:w="-572" w:type="dxa"/>
        <w:tblLayout w:type="fixed"/>
        <w:tblCellMar>
          <w:left w:w="70" w:type="dxa"/>
          <w:right w:w="70" w:type="dxa"/>
        </w:tblCellMar>
        <w:tblLook w:val="04A0" w:firstRow="1" w:lastRow="0" w:firstColumn="1" w:lastColumn="0" w:noHBand="0" w:noVBand="1"/>
      </w:tblPr>
      <w:tblGrid>
        <w:gridCol w:w="905"/>
        <w:gridCol w:w="1222"/>
        <w:gridCol w:w="1701"/>
        <w:gridCol w:w="1701"/>
        <w:gridCol w:w="1134"/>
        <w:gridCol w:w="708"/>
        <w:gridCol w:w="851"/>
        <w:gridCol w:w="850"/>
        <w:gridCol w:w="1134"/>
      </w:tblGrid>
      <w:tr w:rsidR="005C2150" w:rsidRPr="00E20561" w:rsidTr="00EB596E">
        <w:trPr>
          <w:trHeight w:val="1140"/>
        </w:trPr>
        <w:tc>
          <w:tcPr>
            <w:tcW w:w="905" w:type="dxa"/>
            <w:tcBorders>
              <w:top w:val="single" w:sz="4" w:space="0" w:color="7F7F7F"/>
              <w:left w:val="single" w:sz="4" w:space="0" w:color="7F7F7F"/>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HEP intézke</w:t>
            </w:r>
            <w:r>
              <w:rPr>
                <w:rFonts w:ascii="Times New Roman" w:hAnsi="Times New Roman"/>
                <w:b/>
                <w:bCs/>
                <w:sz w:val="18"/>
                <w:szCs w:val="18"/>
              </w:rPr>
              <w:t>-</w:t>
            </w:r>
            <w:r w:rsidRPr="00E20561">
              <w:rPr>
                <w:rFonts w:ascii="Times New Roman" w:hAnsi="Times New Roman"/>
                <w:b/>
                <w:bCs/>
                <w:sz w:val="18"/>
                <w:szCs w:val="18"/>
              </w:rPr>
              <w:t>dés címe megne</w:t>
            </w:r>
            <w:r>
              <w:rPr>
                <w:rFonts w:ascii="Times New Roman" w:hAnsi="Times New Roman"/>
                <w:b/>
                <w:bCs/>
                <w:sz w:val="18"/>
                <w:szCs w:val="18"/>
              </w:rPr>
              <w:t>-</w:t>
            </w:r>
            <w:r w:rsidRPr="00E20561">
              <w:rPr>
                <w:rFonts w:ascii="Times New Roman" w:hAnsi="Times New Roman"/>
                <w:b/>
                <w:bCs/>
                <w:sz w:val="18"/>
                <w:szCs w:val="18"/>
              </w:rPr>
              <w:t>vezése</w:t>
            </w:r>
          </w:p>
        </w:tc>
        <w:tc>
          <w:tcPr>
            <w:tcW w:w="1222"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Feltárt problémák</w:t>
            </w:r>
          </w:p>
        </w:tc>
        <w:tc>
          <w:tcPr>
            <w:tcW w:w="1701"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Célkitűzés</w:t>
            </w:r>
          </w:p>
        </w:tc>
        <w:tc>
          <w:tcPr>
            <w:tcW w:w="1701"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Az intézkedés tartalma</w:t>
            </w:r>
          </w:p>
        </w:tc>
        <w:tc>
          <w:tcPr>
            <w:tcW w:w="1134"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Az intézke</w:t>
            </w:r>
            <w:r>
              <w:rPr>
                <w:rFonts w:ascii="Times New Roman" w:hAnsi="Times New Roman"/>
                <w:b/>
                <w:bCs/>
                <w:sz w:val="18"/>
                <w:szCs w:val="18"/>
              </w:rPr>
              <w:t>-</w:t>
            </w:r>
            <w:r w:rsidRPr="00E20561">
              <w:rPr>
                <w:rFonts w:ascii="Times New Roman" w:hAnsi="Times New Roman"/>
                <w:b/>
                <w:bCs/>
                <w:sz w:val="18"/>
                <w:szCs w:val="18"/>
              </w:rPr>
              <w:t>dés felelőse</w:t>
            </w:r>
          </w:p>
        </w:tc>
        <w:tc>
          <w:tcPr>
            <w:tcW w:w="708"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A meg-valósu</w:t>
            </w:r>
            <w:r>
              <w:rPr>
                <w:rFonts w:ascii="Times New Roman" w:hAnsi="Times New Roman"/>
                <w:b/>
                <w:bCs/>
                <w:sz w:val="18"/>
                <w:szCs w:val="18"/>
              </w:rPr>
              <w:t>-</w:t>
            </w:r>
            <w:r w:rsidRPr="00E20561">
              <w:rPr>
                <w:rFonts w:ascii="Times New Roman" w:hAnsi="Times New Roman"/>
                <w:b/>
                <w:bCs/>
                <w:sz w:val="18"/>
                <w:szCs w:val="18"/>
              </w:rPr>
              <w:t>lási határ</w:t>
            </w:r>
            <w:r>
              <w:rPr>
                <w:rFonts w:ascii="Times New Roman" w:hAnsi="Times New Roman"/>
                <w:b/>
                <w:bCs/>
                <w:sz w:val="18"/>
                <w:szCs w:val="18"/>
              </w:rPr>
              <w:t>-</w:t>
            </w:r>
            <w:r w:rsidRPr="00E20561">
              <w:rPr>
                <w:rFonts w:ascii="Times New Roman" w:hAnsi="Times New Roman"/>
                <w:b/>
                <w:bCs/>
                <w:sz w:val="18"/>
                <w:szCs w:val="18"/>
              </w:rPr>
              <w:t>idő</w:t>
            </w:r>
          </w:p>
        </w:tc>
        <w:tc>
          <w:tcPr>
            <w:tcW w:w="851"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Az intéz</w:t>
            </w:r>
            <w:r>
              <w:rPr>
                <w:rFonts w:ascii="Times New Roman" w:hAnsi="Times New Roman"/>
                <w:b/>
                <w:bCs/>
                <w:sz w:val="18"/>
                <w:szCs w:val="18"/>
              </w:rPr>
              <w:t>-</w:t>
            </w:r>
            <w:r w:rsidRPr="00E20561">
              <w:rPr>
                <w:rFonts w:ascii="Times New Roman" w:hAnsi="Times New Roman"/>
                <w:b/>
                <w:bCs/>
                <w:sz w:val="18"/>
                <w:szCs w:val="18"/>
              </w:rPr>
              <w:t>kedés eredmé</w:t>
            </w:r>
            <w:r>
              <w:rPr>
                <w:rFonts w:ascii="Times New Roman" w:hAnsi="Times New Roman"/>
                <w:b/>
                <w:bCs/>
                <w:sz w:val="18"/>
                <w:szCs w:val="18"/>
              </w:rPr>
              <w:t>-</w:t>
            </w:r>
            <w:r w:rsidRPr="00E20561">
              <w:rPr>
                <w:rFonts w:ascii="Times New Roman" w:hAnsi="Times New Roman"/>
                <w:b/>
                <w:bCs/>
                <w:sz w:val="18"/>
                <w:szCs w:val="18"/>
              </w:rPr>
              <w:t>nyes-ségét mérő indi</w:t>
            </w:r>
            <w:r>
              <w:rPr>
                <w:rFonts w:ascii="Times New Roman" w:hAnsi="Times New Roman"/>
                <w:b/>
                <w:bCs/>
                <w:sz w:val="18"/>
                <w:szCs w:val="18"/>
              </w:rPr>
              <w:t>-</w:t>
            </w:r>
            <w:r w:rsidRPr="00E20561">
              <w:rPr>
                <w:rFonts w:ascii="Times New Roman" w:hAnsi="Times New Roman"/>
                <w:b/>
                <w:bCs/>
                <w:sz w:val="18"/>
                <w:szCs w:val="18"/>
              </w:rPr>
              <w:t>kátor</w:t>
            </w:r>
          </w:p>
        </w:tc>
        <w:tc>
          <w:tcPr>
            <w:tcW w:w="850"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Szüksé</w:t>
            </w:r>
            <w:r>
              <w:rPr>
                <w:rFonts w:ascii="Times New Roman" w:hAnsi="Times New Roman"/>
                <w:b/>
                <w:bCs/>
                <w:sz w:val="18"/>
                <w:szCs w:val="18"/>
              </w:rPr>
              <w:t>-</w:t>
            </w:r>
            <w:r w:rsidRPr="00E20561">
              <w:rPr>
                <w:rFonts w:ascii="Times New Roman" w:hAnsi="Times New Roman"/>
                <w:b/>
                <w:bCs/>
                <w:sz w:val="18"/>
                <w:szCs w:val="18"/>
              </w:rPr>
              <w:t>ges erő</w:t>
            </w:r>
            <w:r>
              <w:rPr>
                <w:rFonts w:ascii="Times New Roman" w:hAnsi="Times New Roman"/>
                <w:b/>
                <w:bCs/>
                <w:sz w:val="18"/>
                <w:szCs w:val="18"/>
              </w:rPr>
              <w:t>-</w:t>
            </w:r>
            <w:r w:rsidRPr="00E20561">
              <w:rPr>
                <w:rFonts w:ascii="Times New Roman" w:hAnsi="Times New Roman"/>
                <w:b/>
                <w:bCs/>
                <w:sz w:val="18"/>
                <w:szCs w:val="18"/>
              </w:rPr>
              <w:t>forrá-sok</w:t>
            </w:r>
          </w:p>
        </w:tc>
        <w:tc>
          <w:tcPr>
            <w:tcW w:w="1134" w:type="dxa"/>
            <w:tcBorders>
              <w:top w:val="single" w:sz="4" w:space="0" w:color="7F7F7F"/>
              <w:left w:val="nil"/>
              <w:bottom w:val="nil"/>
              <w:right w:val="single" w:sz="4" w:space="0" w:color="7F7F7F"/>
            </w:tcBorders>
            <w:shd w:val="clear" w:color="000000" w:fill="FFCC99"/>
            <w:vAlign w:val="center"/>
            <w:hideMark/>
          </w:tcPr>
          <w:p w:rsidR="005C2150" w:rsidRPr="00E20561" w:rsidRDefault="005C2150" w:rsidP="005C2150">
            <w:pPr>
              <w:jc w:val="center"/>
              <w:rPr>
                <w:rFonts w:ascii="Times New Roman" w:hAnsi="Times New Roman"/>
                <w:b/>
                <w:bCs/>
                <w:sz w:val="18"/>
                <w:szCs w:val="18"/>
              </w:rPr>
            </w:pPr>
            <w:r w:rsidRPr="00E20561">
              <w:rPr>
                <w:rFonts w:ascii="Times New Roman" w:hAnsi="Times New Roman"/>
                <w:b/>
                <w:bCs/>
                <w:sz w:val="18"/>
                <w:szCs w:val="18"/>
              </w:rPr>
              <w:t>Az intézkedés eredményei</w:t>
            </w:r>
            <w:r>
              <w:rPr>
                <w:rFonts w:ascii="Times New Roman" w:hAnsi="Times New Roman"/>
                <w:b/>
                <w:bCs/>
                <w:sz w:val="18"/>
                <w:szCs w:val="18"/>
              </w:rPr>
              <w:t>-</w:t>
            </w:r>
            <w:r w:rsidRPr="00E20561">
              <w:rPr>
                <w:rFonts w:ascii="Times New Roman" w:hAnsi="Times New Roman"/>
                <w:b/>
                <w:bCs/>
                <w:sz w:val="18"/>
                <w:szCs w:val="18"/>
              </w:rPr>
              <w:t>nek fenn</w:t>
            </w:r>
            <w:r>
              <w:rPr>
                <w:rFonts w:ascii="Times New Roman" w:hAnsi="Times New Roman"/>
                <w:b/>
                <w:bCs/>
                <w:sz w:val="18"/>
                <w:szCs w:val="18"/>
              </w:rPr>
              <w:t>-</w:t>
            </w:r>
            <w:r w:rsidRPr="00E20561">
              <w:rPr>
                <w:rFonts w:ascii="Times New Roman" w:hAnsi="Times New Roman"/>
                <w:b/>
                <w:bCs/>
                <w:sz w:val="18"/>
                <w:szCs w:val="18"/>
              </w:rPr>
              <w:t>tarthatósága</w:t>
            </w:r>
          </w:p>
        </w:tc>
      </w:tr>
      <w:tr w:rsidR="00E20561" w:rsidRPr="00E20561" w:rsidTr="00EB596E">
        <w:trPr>
          <w:trHeight w:val="682"/>
        </w:trPr>
        <w:tc>
          <w:tcPr>
            <w:tcW w:w="1020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Fogyatékkal élők</w:t>
            </w:r>
          </w:p>
        </w:tc>
      </w:tr>
      <w:tr w:rsidR="005C2150" w:rsidRPr="00E20561" w:rsidTr="00EB596E">
        <w:trPr>
          <w:trHeight w:val="558"/>
        </w:trPr>
        <w:tc>
          <w:tcPr>
            <w:tcW w:w="905"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Foglalkoztatási esélyek növelése</w:t>
            </w:r>
          </w:p>
        </w:tc>
        <w:tc>
          <w:tcPr>
            <w:tcW w:w="1222"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fogyatékkal élők foglalkoztatási esélyei elmaradnak a foglalkoztat</w:t>
            </w:r>
            <w:r w:rsidR="005C2150">
              <w:rPr>
                <w:rFonts w:ascii="Times New Roman" w:hAnsi="Times New Roman"/>
                <w:sz w:val="18"/>
                <w:szCs w:val="18"/>
              </w:rPr>
              <w:t>-</w:t>
            </w:r>
            <w:r w:rsidRPr="00E20561">
              <w:rPr>
                <w:rFonts w:ascii="Times New Roman" w:hAnsi="Times New Roman"/>
                <w:sz w:val="18"/>
                <w:szCs w:val="18"/>
              </w:rPr>
              <w:t>hatóságuk mértékétől.</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Munkanélküliség csökkentése a célcsoport körében</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 xml:space="preserve">Együttműködés konzorciumi partnerként a MONTÁZS – </w:t>
            </w:r>
            <w:r w:rsidRPr="00E20561">
              <w:rPr>
                <w:rFonts w:ascii="Times New Roman" w:hAnsi="Times New Roman"/>
                <w:sz w:val="18"/>
                <w:szCs w:val="18"/>
              </w:rPr>
              <w:br/>
              <w:t>A fogyatékos személyek számára szükségleteikre reagáló, rendszerszerű szolgáltatásokat fejleszteni</w:t>
            </w:r>
            <w:r w:rsidRPr="00E20561">
              <w:rPr>
                <w:rFonts w:ascii="Times New Roman" w:hAnsi="Times New Roman"/>
                <w:sz w:val="18"/>
                <w:szCs w:val="18"/>
              </w:rPr>
              <w:br/>
              <w:t>(EFOP-1.9.2-VEKOP-16-2016-00001</w:t>
            </w:r>
            <w:r w:rsidRPr="00E20561">
              <w:rPr>
                <w:rFonts w:ascii="Times New Roman" w:hAnsi="Times New Roman"/>
                <w:sz w:val="18"/>
                <w:szCs w:val="18"/>
              </w:rPr>
              <w:br/>
              <w:t xml:space="preserve">A kedvezményezett neve: Fogyatékos Személyek Esélyegyenlőségéért Közhasznú </w:t>
            </w:r>
            <w:r w:rsidR="005C2150">
              <w:rPr>
                <w:rFonts w:ascii="Times New Roman" w:hAnsi="Times New Roman"/>
                <w:sz w:val="18"/>
                <w:szCs w:val="18"/>
              </w:rPr>
              <w:br/>
            </w:r>
            <w:r w:rsidRPr="00E20561">
              <w:rPr>
                <w:rFonts w:ascii="Times New Roman" w:hAnsi="Times New Roman"/>
                <w:sz w:val="18"/>
                <w:szCs w:val="18"/>
              </w:rPr>
              <w:t>Nonprofit Kft.)</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Család és gyermek</w:t>
            </w:r>
            <w:r w:rsidR="005C2150">
              <w:rPr>
                <w:rFonts w:ascii="Times New Roman" w:hAnsi="Times New Roman"/>
                <w:sz w:val="18"/>
                <w:szCs w:val="18"/>
              </w:rPr>
              <w:t>-</w:t>
            </w:r>
            <w:r w:rsidRPr="00E20561">
              <w:rPr>
                <w:rFonts w:ascii="Times New Roman" w:hAnsi="Times New Roman"/>
                <w:sz w:val="18"/>
                <w:szCs w:val="18"/>
              </w:rPr>
              <w:t>jóléti központ szakmai vezetője és a szolgálat szakmai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5C2150">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igénybe-vevők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szolgálta</w:t>
            </w:r>
            <w:r w:rsidR="005C2150">
              <w:rPr>
                <w:rFonts w:ascii="Times New Roman" w:hAnsi="Times New Roman"/>
                <w:sz w:val="18"/>
                <w:szCs w:val="18"/>
              </w:rPr>
              <w:t>-</w:t>
            </w:r>
            <w:r w:rsidRPr="00E20561">
              <w:rPr>
                <w:rFonts w:ascii="Times New Roman" w:hAnsi="Times New Roman"/>
                <w:sz w:val="18"/>
                <w:szCs w:val="18"/>
              </w:rPr>
              <w:t>táselérés javulásával a célcsoportok életminősége javul</w:t>
            </w:r>
          </w:p>
        </w:tc>
      </w:tr>
      <w:tr w:rsidR="005C2150" w:rsidRPr="00E20561" w:rsidTr="00EB596E">
        <w:trPr>
          <w:trHeight w:val="3229"/>
        </w:trPr>
        <w:tc>
          <w:tcPr>
            <w:tcW w:w="905"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Fogyaté</w:t>
            </w:r>
            <w:r w:rsidR="005C2150">
              <w:rPr>
                <w:rFonts w:ascii="Times New Roman" w:hAnsi="Times New Roman"/>
                <w:sz w:val="18"/>
                <w:szCs w:val="18"/>
              </w:rPr>
              <w:t>-</w:t>
            </w:r>
            <w:r w:rsidRPr="00E20561">
              <w:rPr>
                <w:rFonts w:ascii="Times New Roman" w:hAnsi="Times New Roman"/>
                <w:sz w:val="18"/>
                <w:szCs w:val="18"/>
              </w:rPr>
              <w:t>kos-ügyi tanács</w:t>
            </w:r>
            <w:r w:rsidR="005C2150">
              <w:rPr>
                <w:rFonts w:ascii="Times New Roman" w:hAnsi="Times New Roman"/>
                <w:sz w:val="18"/>
                <w:szCs w:val="18"/>
              </w:rPr>
              <w:t>-</w:t>
            </w:r>
            <w:r w:rsidRPr="00E20561">
              <w:rPr>
                <w:rFonts w:ascii="Times New Roman" w:hAnsi="Times New Roman"/>
                <w:sz w:val="18"/>
                <w:szCs w:val="18"/>
              </w:rPr>
              <w:t>adók alkalma</w:t>
            </w:r>
            <w:r w:rsidR="005C2150">
              <w:rPr>
                <w:rFonts w:ascii="Times New Roman" w:hAnsi="Times New Roman"/>
                <w:sz w:val="18"/>
                <w:szCs w:val="18"/>
              </w:rPr>
              <w:t>-</w:t>
            </w:r>
            <w:r w:rsidRPr="00E20561">
              <w:rPr>
                <w:rFonts w:ascii="Times New Roman" w:hAnsi="Times New Roman"/>
                <w:sz w:val="18"/>
                <w:szCs w:val="18"/>
              </w:rPr>
              <w:t>zása</w:t>
            </w:r>
          </w:p>
        </w:tc>
        <w:tc>
          <w:tcPr>
            <w:tcW w:w="1222"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fogyatékkal élők szolgáltatáselérése nehezített, alacsony a szükséglet specifikus szolgáltatások száma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célcsoport szolgáltatáselérése javul</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Együttműködés konzorciumi partnerként a MONTÁZS – </w:t>
            </w:r>
            <w:r w:rsidRPr="00E20561">
              <w:rPr>
                <w:rFonts w:ascii="Times New Roman" w:hAnsi="Times New Roman"/>
                <w:sz w:val="18"/>
                <w:szCs w:val="18"/>
              </w:rPr>
              <w:br/>
              <w:t>A fogyatékos személyek számára nyújtott szakmai és közszolgáltatások hozzáférhetőségének kialakítása, fejlesztése - elnevezésű projektben</w:t>
            </w:r>
            <w:r w:rsidRPr="00E20561">
              <w:rPr>
                <w:rFonts w:ascii="Times New Roman" w:hAnsi="Times New Roman"/>
                <w:sz w:val="18"/>
                <w:szCs w:val="18"/>
              </w:rPr>
              <w:br/>
              <w:t>(EFOP-1.9.2-VEKOP-16-2016-00001</w:t>
            </w:r>
            <w:r w:rsidRPr="00E20561">
              <w:rPr>
                <w:rFonts w:ascii="Times New Roman" w:hAnsi="Times New Roman"/>
                <w:sz w:val="18"/>
                <w:szCs w:val="18"/>
              </w:rPr>
              <w:br/>
              <w:t xml:space="preserve">A kedvezményezett neve: Fogyatékos Személyek Esélyegyenlőségéért Közhasznú </w:t>
            </w:r>
            <w:r w:rsidR="005C2150">
              <w:rPr>
                <w:rFonts w:ascii="Times New Roman" w:hAnsi="Times New Roman"/>
                <w:sz w:val="18"/>
                <w:szCs w:val="18"/>
              </w:rPr>
              <w:br/>
            </w:r>
            <w:r w:rsidRPr="00E20561">
              <w:rPr>
                <w:rFonts w:ascii="Times New Roman" w:hAnsi="Times New Roman"/>
                <w:sz w:val="18"/>
                <w:szCs w:val="18"/>
              </w:rPr>
              <w:t>Nonprofit Kft.)</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Család és gyermek</w:t>
            </w:r>
            <w:r w:rsidR="005C2150">
              <w:rPr>
                <w:rFonts w:ascii="Times New Roman" w:hAnsi="Times New Roman"/>
                <w:sz w:val="18"/>
                <w:szCs w:val="18"/>
              </w:rPr>
              <w:t>-</w:t>
            </w:r>
            <w:r w:rsidRPr="00E20561">
              <w:rPr>
                <w:rFonts w:ascii="Times New Roman" w:hAnsi="Times New Roman"/>
                <w:sz w:val="18"/>
                <w:szCs w:val="18"/>
              </w:rPr>
              <w:t>jóléti központ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5C2150">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igénybe-vevők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5C2150">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Helyben vitt szolgáltatási szintek alkalmazása beépül az általános szolgáltatási gyakorlatba.</w:t>
            </w:r>
          </w:p>
        </w:tc>
      </w:tr>
      <w:tr w:rsidR="005C2150" w:rsidRPr="00E20561" w:rsidTr="00EB596E">
        <w:trPr>
          <w:trHeight w:val="2253"/>
        </w:trPr>
        <w:tc>
          <w:tcPr>
            <w:tcW w:w="905"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Fecsegő Tipegők program bővítése:</w:t>
            </w:r>
            <w:r w:rsidRPr="00E20561">
              <w:rPr>
                <w:rFonts w:ascii="Times New Roman" w:hAnsi="Times New Roman"/>
                <w:sz w:val="18"/>
                <w:szCs w:val="18"/>
              </w:rPr>
              <w:br/>
              <w:t>- korai fejlesztés</w:t>
            </w:r>
            <w:r w:rsidRPr="00E20561">
              <w:rPr>
                <w:rFonts w:ascii="Times New Roman" w:hAnsi="Times New Roman"/>
                <w:sz w:val="18"/>
                <w:szCs w:val="18"/>
              </w:rPr>
              <w:br/>
              <w:t>- érzé</w:t>
            </w:r>
            <w:r w:rsidR="005C2150">
              <w:rPr>
                <w:rFonts w:ascii="Times New Roman" w:hAnsi="Times New Roman"/>
                <w:sz w:val="18"/>
                <w:szCs w:val="18"/>
              </w:rPr>
              <w:t>-</w:t>
            </w:r>
            <w:r w:rsidRPr="00E20561">
              <w:rPr>
                <w:rFonts w:ascii="Times New Roman" w:hAnsi="Times New Roman"/>
                <w:sz w:val="18"/>
                <w:szCs w:val="18"/>
              </w:rPr>
              <w:t>kenyítés</w:t>
            </w:r>
          </w:p>
        </w:tc>
        <w:tc>
          <w:tcPr>
            <w:tcW w:w="1222"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Korai fejlesztés hiánya</w:t>
            </w:r>
            <w:r w:rsidRPr="00E20561">
              <w:rPr>
                <w:rFonts w:ascii="Times New Roman" w:hAnsi="Times New Roman"/>
                <w:sz w:val="18"/>
                <w:szCs w:val="18"/>
              </w:rPr>
              <w:br/>
              <w:t>Szülői készségek, ismeretek hiánya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Gyermekek felzárkóztatása, felkészítése az óvodára</w:t>
            </w:r>
            <w:r w:rsidRPr="00E20561">
              <w:rPr>
                <w:rFonts w:ascii="Times New Roman" w:hAnsi="Times New Roman"/>
                <w:sz w:val="18"/>
                <w:szCs w:val="18"/>
              </w:rPr>
              <w:br/>
              <w:t>Készségfejlesztés, ismeretelsajátítás, megküzdési módszerek, stratégiák kialakítása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Heti egyszeri foglalkozás</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Masni Iroda</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5C2150">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igény</w:t>
            </w:r>
            <w:r w:rsidR="005C2150">
              <w:rPr>
                <w:rFonts w:ascii="Times New Roman" w:hAnsi="Times New Roman"/>
                <w:sz w:val="18"/>
                <w:szCs w:val="18"/>
              </w:rPr>
              <w:t>-</w:t>
            </w:r>
            <w:r w:rsidRPr="00E20561">
              <w:rPr>
                <w:rFonts w:ascii="Times New Roman" w:hAnsi="Times New Roman"/>
                <w:sz w:val="18"/>
                <w:szCs w:val="18"/>
              </w:rPr>
              <w:t>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 xml:space="preserve">1 fő fejlesztő vagy gyógypedagógus </w:t>
            </w:r>
            <w:r w:rsidRPr="00E20561">
              <w:rPr>
                <w:rFonts w:ascii="Times New Roman" w:hAnsi="Times New Roman"/>
                <w:sz w:val="18"/>
                <w:szCs w:val="18"/>
              </w:rPr>
              <w:br/>
              <w:t>1 fő fogyatékkal élő személy, aki az érzéke</w:t>
            </w:r>
            <w:r w:rsidR="005C2150">
              <w:rPr>
                <w:rFonts w:ascii="Times New Roman" w:hAnsi="Times New Roman"/>
                <w:sz w:val="18"/>
                <w:szCs w:val="18"/>
              </w:rPr>
              <w:t>-</w:t>
            </w:r>
            <w:r w:rsidRPr="00E20561">
              <w:rPr>
                <w:rFonts w:ascii="Times New Roman" w:hAnsi="Times New Roman"/>
                <w:sz w:val="18"/>
                <w:szCs w:val="18"/>
              </w:rPr>
              <w:t>nyítésben venne részt</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Mentális, fizikai, szellemi állapot javulása</w:t>
            </w:r>
            <w:r w:rsidRPr="00E20561">
              <w:rPr>
                <w:rFonts w:ascii="Times New Roman" w:hAnsi="Times New Roman"/>
                <w:sz w:val="18"/>
                <w:szCs w:val="18"/>
              </w:rPr>
              <w:br/>
              <w:t>Új szülői attitűdök kialakulása, készségek fejlesztése, közösség-fejlesztés</w:t>
            </w:r>
          </w:p>
        </w:tc>
      </w:tr>
    </w:tbl>
    <w:p w:rsidR="00E20561" w:rsidRPr="00E20561" w:rsidRDefault="00E20561" w:rsidP="00E20561">
      <w:pPr>
        <w:spacing w:after="200" w:line="276" w:lineRule="auto"/>
        <w:jc w:val="left"/>
        <w:rPr>
          <w:rFonts w:ascii="Times New Roman" w:eastAsia="Calibri" w:hAnsi="Times New Roman"/>
          <w:sz w:val="18"/>
          <w:szCs w:val="18"/>
          <w:lang w:eastAsia="en-US"/>
        </w:rPr>
      </w:pPr>
    </w:p>
    <w:tbl>
      <w:tblPr>
        <w:tblW w:w="10206" w:type="dxa"/>
        <w:tblInd w:w="-572" w:type="dxa"/>
        <w:tblLayout w:type="fixed"/>
        <w:tblCellMar>
          <w:left w:w="70" w:type="dxa"/>
          <w:right w:w="70" w:type="dxa"/>
        </w:tblCellMar>
        <w:tblLook w:val="04A0" w:firstRow="1" w:lastRow="0" w:firstColumn="1" w:lastColumn="0" w:noHBand="0" w:noVBand="1"/>
      </w:tblPr>
      <w:tblGrid>
        <w:gridCol w:w="851"/>
        <w:gridCol w:w="1276"/>
        <w:gridCol w:w="1701"/>
        <w:gridCol w:w="1701"/>
        <w:gridCol w:w="1134"/>
        <w:gridCol w:w="708"/>
        <w:gridCol w:w="851"/>
        <w:gridCol w:w="850"/>
        <w:gridCol w:w="1134"/>
      </w:tblGrid>
      <w:tr w:rsidR="00F83D4E" w:rsidRPr="00E20561" w:rsidTr="00EB596E">
        <w:trPr>
          <w:trHeight w:val="1020"/>
        </w:trPr>
        <w:tc>
          <w:tcPr>
            <w:tcW w:w="851" w:type="dxa"/>
            <w:tcBorders>
              <w:top w:val="single" w:sz="4" w:space="0" w:color="7F7F7F"/>
              <w:left w:val="single" w:sz="4" w:space="0" w:color="7F7F7F"/>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HEP intézke</w:t>
            </w:r>
            <w:r>
              <w:rPr>
                <w:rFonts w:ascii="Times New Roman" w:hAnsi="Times New Roman"/>
                <w:b/>
                <w:bCs/>
                <w:sz w:val="18"/>
                <w:szCs w:val="18"/>
              </w:rPr>
              <w:t>-</w:t>
            </w:r>
            <w:r w:rsidRPr="00E20561">
              <w:rPr>
                <w:rFonts w:ascii="Times New Roman" w:hAnsi="Times New Roman"/>
                <w:b/>
                <w:bCs/>
                <w:sz w:val="18"/>
                <w:szCs w:val="18"/>
              </w:rPr>
              <w:t>dés címe megne</w:t>
            </w:r>
            <w:r>
              <w:rPr>
                <w:rFonts w:ascii="Times New Roman" w:hAnsi="Times New Roman"/>
                <w:b/>
                <w:bCs/>
                <w:sz w:val="18"/>
                <w:szCs w:val="18"/>
              </w:rPr>
              <w:t>-</w:t>
            </w:r>
            <w:r w:rsidRPr="00E20561">
              <w:rPr>
                <w:rFonts w:ascii="Times New Roman" w:hAnsi="Times New Roman"/>
                <w:b/>
                <w:bCs/>
                <w:sz w:val="18"/>
                <w:szCs w:val="18"/>
              </w:rPr>
              <w:t>vezése</w:t>
            </w:r>
          </w:p>
        </w:tc>
        <w:tc>
          <w:tcPr>
            <w:tcW w:w="1276"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Feltárt problémák</w:t>
            </w:r>
          </w:p>
        </w:tc>
        <w:tc>
          <w:tcPr>
            <w:tcW w:w="1701"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Célkitűzés</w:t>
            </w:r>
          </w:p>
        </w:tc>
        <w:tc>
          <w:tcPr>
            <w:tcW w:w="1701"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Az intézkedés tartalma</w:t>
            </w:r>
          </w:p>
        </w:tc>
        <w:tc>
          <w:tcPr>
            <w:tcW w:w="1134"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Az intézke</w:t>
            </w:r>
            <w:r>
              <w:rPr>
                <w:rFonts w:ascii="Times New Roman" w:hAnsi="Times New Roman"/>
                <w:b/>
                <w:bCs/>
                <w:sz w:val="18"/>
                <w:szCs w:val="18"/>
              </w:rPr>
              <w:t>-</w:t>
            </w:r>
            <w:r w:rsidRPr="00E20561">
              <w:rPr>
                <w:rFonts w:ascii="Times New Roman" w:hAnsi="Times New Roman"/>
                <w:b/>
                <w:bCs/>
                <w:sz w:val="18"/>
                <w:szCs w:val="18"/>
              </w:rPr>
              <w:t>dés felelőse</w:t>
            </w:r>
          </w:p>
        </w:tc>
        <w:tc>
          <w:tcPr>
            <w:tcW w:w="708"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A meg-valósu</w:t>
            </w:r>
            <w:r>
              <w:rPr>
                <w:rFonts w:ascii="Times New Roman" w:hAnsi="Times New Roman"/>
                <w:b/>
                <w:bCs/>
                <w:sz w:val="18"/>
                <w:szCs w:val="18"/>
              </w:rPr>
              <w:t>-</w:t>
            </w:r>
            <w:r w:rsidRPr="00E20561">
              <w:rPr>
                <w:rFonts w:ascii="Times New Roman" w:hAnsi="Times New Roman"/>
                <w:b/>
                <w:bCs/>
                <w:sz w:val="18"/>
                <w:szCs w:val="18"/>
              </w:rPr>
              <w:t>lási határ</w:t>
            </w:r>
            <w:r>
              <w:rPr>
                <w:rFonts w:ascii="Times New Roman" w:hAnsi="Times New Roman"/>
                <w:b/>
                <w:bCs/>
                <w:sz w:val="18"/>
                <w:szCs w:val="18"/>
              </w:rPr>
              <w:t>-</w:t>
            </w:r>
            <w:r w:rsidRPr="00E20561">
              <w:rPr>
                <w:rFonts w:ascii="Times New Roman" w:hAnsi="Times New Roman"/>
                <w:b/>
                <w:bCs/>
                <w:sz w:val="18"/>
                <w:szCs w:val="18"/>
              </w:rPr>
              <w:t>idő</w:t>
            </w:r>
          </w:p>
        </w:tc>
        <w:tc>
          <w:tcPr>
            <w:tcW w:w="851"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Az intéz</w:t>
            </w:r>
            <w:r>
              <w:rPr>
                <w:rFonts w:ascii="Times New Roman" w:hAnsi="Times New Roman"/>
                <w:b/>
                <w:bCs/>
                <w:sz w:val="18"/>
                <w:szCs w:val="18"/>
              </w:rPr>
              <w:t>-</w:t>
            </w:r>
            <w:r w:rsidRPr="00E20561">
              <w:rPr>
                <w:rFonts w:ascii="Times New Roman" w:hAnsi="Times New Roman"/>
                <w:b/>
                <w:bCs/>
                <w:sz w:val="18"/>
                <w:szCs w:val="18"/>
              </w:rPr>
              <w:t>kedés eredmé</w:t>
            </w:r>
            <w:r>
              <w:rPr>
                <w:rFonts w:ascii="Times New Roman" w:hAnsi="Times New Roman"/>
                <w:b/>
                <w:bCs/>
                <w:sz w:val="18"/>
                <w:szCs w:val="18"/>
              </w:rPr>
              <w:t>-</w:t>
            </w:r>
            <w:r w:rsidRPr="00E20561">
              <w:rPr>
                <w:rFonts w:ascii="Times New Roman" w:hAnsi="Times New Roman"/>
                <w:b/>
                <w:bCs/>
                <w:sz w:val="18"/>
                <w:szCs w:val="18"/>
              </w:rPr>
              <w:t>nyes-ségét mérő indi</w:t>
            </w:r>
            <w:r>
              <w:rPr>
                <w:rFonts w:ascii="Times New Roman" w:hAnsi="Times New Roman"/>
                <w:b/>
                <w:bCs/>
                <w:sz w:val="18"/>
                <w:szCs w:val="18"/>
              </w:rPr>
              <w:t>-</w:t>
            </w:r>
            <w:r w:rsidRPr="00E20561">
              <w:rPr>
                <w:rFonts w:ascii="Times New Roman" w:hAnsi="Times New Roman"/>
                <w:b/>
                <w:bCs/>
                <w:sz w:val="18"/>
                <w:szCs w:val="18"/>
              </w:rPr>
              <w:t>kátor</w:t>
            </w:r>
          </w:p>
        </w:tc>
        <w:tc>
          <w:tcPr>
            <w:tcW w:w="850"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Szüksé</w:t>
            </w:r>
            <w:r>
              <w:rPr>
                <w:rFonts w:ascii="Times New Roman" w:hAnsi="Times New Roman"/>
                <w:b/>
                <w:bCs/>
                <w:sz w:val="18"/>
                <w:szCs w:val="18"/>
              </w:rPr>
              <w:t>-</w:t>
            </w:r>
            <w:r w:rsidRPr="00E20561">
              <w:rPr>
                <w:rFonts w:ascii="Times New Roman" w:hAnsi="Times New Roman"/>
                <w:b/>
                <w:bCs/>
                <w:sz w:val="18"/>
                <w:szCs w:val="18"/>
              </w:rPr>
              <w:t>ges erő</w:t>
            </w:r>
            <w:r>
              <w:rPr>
                <w:rFonts w:ascii="Times New Roman" w:hAnsi="Times New Roman"/>
                <w:b/>
                <w:bCs/>
                <w:sz w:val="18"/>
                <w:szCs w:val="18"/>
              </w:rPr>
              <w:t>-</w:t>
            </w:r>
            <w:r w:rsidRPr="00E20561">
              <w:rPr>
                <w:rFonts w:ascii="Times New Roman" w:hAnsi="Times New Roman"/>
                <w:b/>
                <w:bCs/>
                <w:sz w:val="18"/>
                <w:szCs w:val="18"/>
              </w:rPr>
              <w:t>forrá-sok</w:t>
            </w:r>
          </w:p>
        </w:tc>
        <w:tc>
          <w:tcPr>
            <w:tcW w:w="1134" w:type="dxa"/>
            <w:tcBorders>
              <w:top w:val="single" w:sz="4" w:space="0" w:color="7F7F7F"/>
              <w:left w:val="nil"/>
              <w:bottom w:val="nil"/>
              <w:right w:val="single" w:sz="4" w:space="0" w:color="7F7F7F"/>
            </w:tcBorders>
            <w:shd w:val="clear" w:color="000000" w:fill="FFCC99"/>
            <w:vAlign w:val="center"/>
            <w:hideMark/>
          </w:tcPr>
          <w:p w:rsidR="00F83D4E" w:rsidRPr="00E20561" w:rsidRDefault="00F83D4E" w:rsidP="00F83D4E">
            <w:pPr>
              <w:jc w:val="center"/>
              <w:rPr>
                <w:rFonts w:ascii="Times New Roman" w:hAnsi="Times New Roman"/>
                <w:b/>
                <w:bCs/>
                <w:sz w:val="18"/>
                <w:szCs w:val="18"/>
              </w:rPr>
            </w:pPr>
            <w:r w:rsidRPr="00E20561">
              <w:rPr>
                <w:rFonts w:ascii="Times New Roman" w:hAnsi="Times New Roman"/>
                <w:b/>
                <w:bCs/>
                <w:sz w:val="18"/>
                <w:szCs w:val="18"/>
              </w:rPr>
              <w:t>Az intézkedés eredményei</w:t>
            </w:r>
            <w:r>
              <w:rPr>
                <w:rFonts w:ascii="Times New Roman" w:hAnsi="Times New Roman"/>
                <w:b/>
                <w:bCs/>
                <w:sz w:val="18"/>
                <w:szCs w:val="18"/>
              </w:rPr>
              <w:t>-</w:t>
            </w:r>
            <w:r w:rsidRPr="00E20561">
              <w:rPr>
                <w:rFonts w:ascii="Times New Roman" w:hAnsi="Times New Roman"/>
                <w:b/>
                <w:bCs/>
                <w:sz w:val="18"/>
                <w:szCs w:val="18"/>
              </w:rPr>
              <w:t>nek fenn</w:t>
            </w:r>
            <w:r>
              <w:rPr>
                <w:rFonts w:ascii="Times New Roman" w:hAnsi="Times New Roman"/>
                <w:b/>
                <w:bCs/>
                <w:sz w:val="18"/>
                <w:szCs w:val="18"/>
              </w:rPr>
              <w:t>-</w:t>
            </w:r>
            <w:r w:rsidRPr="00E20561">
              <w:rPr>
                <w:rFonts w:ascii="Times New Roman" w:hAnsi="Times New Roman"/>
                <w:b/>
                <w:bCs/>
                <w:sz w:val="18"/>
                <w:szCs w:val="18"/>
              </w:rPr>
              <w:t>tarthatósága</w:t>
            </w:r>
          </w:p>
        </w:tc>
      </w:tr>
      <w:tr w:rsidR="00E20561" w:rsidRPr="00E20561" w:rsidTr="00EB596E">
        <w:trPr>
          <w:trHeight w:val="652"/>
        </w:trPr>
        <w:tc>
          <w:tcPr>
            <w:tcW w:w="1020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Nők esélyegyenlősége</w:t>
            </w:r>
          </w:p>
        </w:tc>
      </w:tr>
      <w:tr w:rsidR="00F83D4E" w:rsidRPr="00E20561" w:rsidTr="00EB596E">
        <w:trPr>
          <w:trHeight w:val="2236"/>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Nők egészség-megőr</w:t>
            </w:r>
            <w:r w:rsidR="00F83D4E">
              <w:rPr>
                <w:rFonts w:ascii="Times New Roman" w:hAnsi="Times New Roman"/>
                <w:sz w:val="18"/>
                <w:szCs w:val="18"/>
              </w:rPr>
              <w:t>-</w:t>
            </w:r>
            <w:r w:rsidRPr="00E20561">
              <w:rPr>
                <w:rFonts w:ascii="Times New Roman" w:hAnsi="Times New Roman"/>
                <w:sz w:val="18"/>
                <w:szCs w:val="18"/>
              </w:rPr>
              <w:t>zésének támoga</w:t>
            </w:r>
            <w:r w:rsidR="00F83D4E">
              <w:rPr>
                <w:rFonts w:ascii="Times New Roman" w:hAnsi="Times New Roman"/>
                <w:sz w:val="18"/>
                <w:szCs w:val="18"/>
              </w:rPr>
              <w:t>-</w:t>
            </w:r>
            <w:r w:rsidRPr="00E20561">
              <w:rPr>
                <w:rFonts w:ascii="Times New Roman" w:hAnsi="Times New Roman"/>
                <w:sz w:val="18"/>
                <w:szCs w:val="18"/>
              </w:rPr>
              <w:t>tása</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Rossz egészségi állapotot tükröző statisztikai mutatók</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intézkedés célja a kerületben élő nők egészségmegőrzése, betegségeik megelőzése, egészségtudatok növelése a tanácsadás, tájékoztatás és közösségépítés módszereivel.</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MASNI projekt keretében nőket érintő betegségek ismertetése, tünetek- szövődmények kezelése, diagnosztizálása, megelőzési- és gyógyulási lehetőségek átadása szakemberek vezetésével</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Fejlesztési Centrum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F83D4E">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Progra</w:t>
            </w:r>
            <w:r w:rsidR="00F83D4E">
              <w:rPr>
                <w:rFonts w:ascii="Times New Roman" w:hAnsi="Times New Roman"/>
                <w:sz w:val="18"/>
                <w:szCs w:val="18"/>
              </w:rPr>
              <w:t>-</w:t>
            </w:r>
            <w:r w:rsidRPr="00E20561">
              <w:rPr>
                <w:rFonts w:ascii="Times New Roman" w:hAnsi="Times New Roman"/>
                <w:sz w:val="18"/>
                <w:szCs w:val="18"/>
              </w:rPr>
              <w:t>mokon résztve</w:t>
            </w:r>
            <w:r w:rsidR="00F83D4E">
              <w:rPr>
                <w:rFonts w:ascii="Times New Roman" w:hAnsi="Times New Roman"/>
                <w:sz w:val="18"/>
                <w:szCs w:val="18"/>
              </w:rPr>
              <w:t>-</w:t>
            </w:r>
            <w:r w:rsidRPr="00E20561">
              <w:rPr>
                <w:rFonts w:ascii="Times New Roman" w:hAnsi="Times New Roman"/>
                <w:sz w:val="18"/>
                <w:szCs w:val="18"/>
              </w:rPr>
              <w:t>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F83D4E">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Nők egészségének javulása</w:t>
            </w:r>
          </w:p>
        </w:tc>
      </w:tr>
      <w:tr w:rsidR="00F83D4E" w:rsidRPr="00E20561" w:rsidTr="00EB596E">
        <w:trPr>
          <w:trHeight w:val="1725"/>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Rekreá</w:t>
            </w:r>
            <w:r w:rsidR="00F83D4E">
              <w:rPr>
                <w:rFonts w:ascii="Times New Roman" w:hAnsi="Times New Roman"/>
                <w:sz w:val="18"/>
                <w:szCs w:val="18"/>
              </w:rPr>
              <w:t>-</w:t>
            </w:r>
            <w:r w:rsidRPr="00E20561">
              <w:rPr>
                <w:rFonts w:ascii="Times New Roman" w:hAnsi="Times New Roman"/>
                <w:sz w:val="18"/>
                <w:szCs w:val="18"/>
              </w:rPr>
              <w:t>ció és mentális jóllét</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intézkedés célja a kerületben élő nők rekreációs lehetőségeinek bővítése, ezzel elősegítve mentális jóllétük megtartását a közösségépítés módszerével.</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célkitűzés elérése érdekében az intézkedés többféle programelemből áll össze.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MASNI projekt keretében interaktív baba-mama foglalkozások biztosítása a kerületi családok számára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Fejlesztési Centrum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F83D4E">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Progra</w:t>
            </w:r>
            <w:r w:rsidR="00F83D4E">
              <w:rPr>
                <w:rFonts w:ascii="Times New Roman" w:hAnsi="Times New Roman"/>
                <w:sz w:val="18"/>
                <w:szCs w:val="18"/>
              </w:rPr>
              <w:t>-</w:t>
            </w:r>
            <w:r w:rsidRPr="00E20561">
              <w:rPr>
                <w:rFonts w:ascii="Times New Roman" w:hAnsi="Times New Roman"/>
                <w:sz w:val="18"/>
                <w:szCs w:val="18"/>
              </w:rPr>
              <w:t>mokon részt</w:t>
            </w:r>
            <w:r w:rsidR="00F83D4E">
              <w:rPr>
                <w:rFonts w:ascii="Times New Roman" w:hAnsi="Times New Roman"/>
                <w:sz w:val="18"/>
                <w:szCs w:val="18"/>
              </w:rPr>
              <w:t>-</w:t>
            </w:r>
            <w:r w:rsidRPr="00E20561">
              <w:rPr>
                <w:rFonts w:ascii="Times New Roman" w:hAnsi="Times New Roman"/>
                <w:sz w:val="18"/>
                <w:szCs w:val="18"/>
              </w:rPr>
              <w:t>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technikai erőforrá</w:t>
            </w:r>
            <w:r w:rsidR="00F83D4E">
              <w:rPr>
                <w:rFonts w:ascii="Times New Roman" w:hAnsi="Times New Roman"/>
                <w:sz w:val="18"/>
                <w:szCs w:val="18"/>
              </w:rPr>
              <w:t>-</w:t>
            </w:r>
            <w:r w:rsidRPr="00E20561">
              <w:rPr>
                <w:rFonts w:ascii="Times New Roman" w:hAnsi="Times New Roman"/>
                <w:sz w:val="18"/>
                <w:szCs w:val="18"/>
              </w:rPr>
              <w:t>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Fizikai- </w:t>
            </w:r>
            <w:r w:rsidR="00F83D4E">
              <w:rPr>
                <w:rFonts w:ascii="Times New Roman" w:hAnsi="Times New Roman"/>
                <w:sz w:val="18"/>
                <w:szCs w:val="18"/>
              </w:rPr>
              <w:br/>
            </w:r>
            <w:r w:rsidRPr="00E20561">
              <w:rPr>
                <w:rFonts w:ascii="Times New Roman" w:hAnsi="Times New Roman"/>
                <w:sz w:val="18"/>
                <w:szCs w:val="18"/>
              </w:rPr>
              <w:t>és mentális jóllét megterem</w:t>
            </w:r>
            <w:r w:rsidR="00F83D4E">
              <w:rPr>
                <w:rFonts w:ascii="Times New Roman" w:hAnsi="Times New Roman"/>
                <w:sz w:val="18"/>
                <w:szCs w:val="18"/>
              </w:rPr>
              <w:t>-</w:t>
            </w:r>
            <w:r w:rsidRPr="00E20561">
              <w:rPr>
                <w:rFonts w:ascii="Times New Roman" w:hAnsi="Times New Roman"/>
                <w:sz w:val="18"/>
                <w:szCs w:val="18"/>
              </w:rPr>
              <w:t>tése</w:t>
            </w:r>
          </w:p>
        </w:tc>
      </w:tr>
      <w:tr w:rsidR="00F83D4E" w:rsidRPr="00E20561" w:rsidTr="00EB596E">
        <w:trPr>
          <w:trHeight w:val="2445"/>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MASNI (Munka</w:t>
            </w:r>
            <w:r w:rsidR="00F83D4E">
              <w:rPr>
                <w:rFonts w:ascii="Times New Roman" w:hAnsi="Times New Roman"/>
                <w:sz w:val="18"/>
                <w:szCs w:val="18"/>
              </w:rPr>
              <w:t>-</w:t>
            </w:r>
            <w:r w:rsidRPr="00E20561">
              <w:rPr>
                <w:rFonts w:ascii="Times New Roman" w:hAnsi="Times New Roman"/>
                <w:sz w:val="18"/>
                <w:szCs w:val="18"/>
              </w:rPr>
              <w:t>erő-piaci-Aktivizá</w:t>
            </w:r>
            <w:r w:rsidR="00F83D4E">
              <w:rPr>
                <w:rFonts w:ascii="Times New Roman" w:hAnsi="Times New Roman"/>
                <w:sz w:val="18"/>
                <w:szCs w:val="18"/>
              </w:rPr>
              <w:t>-</w:t>
            </w:r>
            <w:r w:rsidRPr="00E20561">
              <w:rPr>
                <w:rFonts w:ascii="Times New Roman" w:hAnsi="Times New Roman"/>
                <w:sz w:val="18"/>
                <w:szCs w:val="18"/>
              </w:rPr>
              <w:t>lást Segítő Nőbarát Iroda) működ</w:t>
            </w:r>
            <w:r w:rsidR="00F83D4E">
              <w:rPr>
                <w:rFonts w:ascii="Times New Roman" w:hAnsi="Times New Roman"/>
                <w:sz w:val="18"/>
                <w:szCs w:val="18"/>
              </w:rPr>
              <w:t>-</w:t>
            </w:r>
            <w:r w:rsidRPr="00E20561">
              <w:rPr>
                <w:rFonts w:ascii="Times New Roman" w:hAnsi="Times New Roman"/>
                <w:sz w:val="18"/>
                <w:szCs w:val="18"/>
              </w:rPr>
              <w:t>tetése</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aktív korú munkanélkü</w:t>
            </w:r>
            <w:r w:rsidR="00F83D4E">
              <w:rPr>
                <w:rFonts w:ascii="Times New Roman" w:hAnsi="Times New Roman"/>
                <w:sz w:val="18"/>
                <w:szCs w:val="18"/>
              </w:rPr>
              <w:t>-</w:t>
            </w:r>
            <w:r w:rsidRPr="00E20561">
              <w:rPr>
                <w:rFonts w:ascii="Times New Roman" w:hAnsi="Times New Roman"/>
                <w:sz w:val="18"/>
                <w:szCs w:val="18"/>
              </w:rPr>
              <w:t>liek körében magas a nők aránya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Humán Szolgáltató MASNI projektjének keretében Fecsegő Tipegők Klub elnevezésű interaktív baba-mama foglalkozások kerülnek megrendezésre, a kerületi családok számára.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munkába állást támogató szolgáltatások biztosítása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Fejlesztési Centrum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F83D4E">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Progra</w:t>
            </w:r>
            <w:r w:rsidR="00F83D4E">
              <w:rPr>
                <w:rFonts w:ascii="Times New Roman" w:hAnsi="Times New Roman"/>
                <w:sz w:val="18"/>
                <w:szCs w:val="18"/>
              </w:rPr>
              <w:t>-</w:t>
            </w:r>
            <w:r w:rsidRPr="00E20561">
              <w:rPr>
                <w:rFonts w:ascii="Times New Roman" w:hAnsi="Times New Roman"/>
                <w:sz w:val="18"/>
                <w:szCs w:val="18"/>
              </w:rPr>
              <w:t>mokon résztve</w:t>
            </w:r>
            <w:r w:rsidR="00F83D4E">
              <w:rPr>
                <w:rFonts w:ascii="Times New Roman" w:hAnsi="Times New Roman"/>
                <w:sz w:val="18"/>
                <w:szCs w:val="18"/>
              </w:rPr>
              <w:t>-</w:t>
            </w:r>
            <w:r w:rsidRPr="00E20561">
              <w:rPr>
                <w:rFonts w:ascii="Times New Roman" w:hAnsi="Times New Roman"/>
                <w:sz w:val="18"/>
                <w:szCs w:val="18"/>
              </w:rPr>
              <w:t>vők száma, munkába álló szülők és munkál</w:t>
            </w:r>
            <w:r w:rsidR="00F83D4E">
              <w:rPr>
                <w:rFonts w:ascii="Times New Roman" w:hAnsi="Times New Roman"/>
                <w:sz w:val="18"/>
                <w:szCs w:val="18"/>
              </w:rPr>
              <w:t>-</w:t>
            </w:r>
            <w:r w:rsidRPr="00E20561">
              <w:rPr>
                <w:rFonts w:ascii="Times New Roman" w:hAnsi="Times New Roman"/>
                <w:sz w:val="18"/>
                <w:szCs w:val="18"/>
              </w:rPr>
              <w:t>tatói iga</w:t>
            </w:r>
            <w:r w:rsidR="00F83D4E">
              <w:rPr>
                <w:rFonts w:ascii="Times New Roman" w:hAnsi="Times New Roman"/>
                <w:sz w:val="18"/>
                <w:szCs w:val="18"/>
              </w:rPr>
              <w:t>-</w:t>
            </w:r>
            <w:r w:rsidRPr="00E20561">
              <w:rPr>
                <w:rFonts w:ascii="Times New Roman" w:hAnsi="Times New Roman"/>
                <w:sz w:val="18"/>
                <w:szCs w:val="18"/>
              </w:rPr>
              <w:t>zolással rendel</w:t>
            </w:r>
            <w:r w:rsidR="00F83D4E">
              <w:rPr>
                <w:rFonts w:ascii="Times New Roman" w:hAnsi="Times New Roman"/>
                <w:sz w:val="18"/>
                <w:szCs w:val="18"/>
              </w:rPr>
              <w:t>-</w:t>
            </w:r>
            <w:r w:rsidRPr="00E20561">
              <w:rPr>
                <w:rFonts w:ascii="Times New Roman" w:hAnsi="Times New Roman"/>
                <w:sz w:val="18"/>
                <w:szCs w:val="18"/>
              </w:rPr>
              <w:t>kező szülők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F83D4E">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erősödő kapcsolati háló, munkaerő-piaci reintegráció lehetősége</w:t>
            </w:r>
          </w:p>
        </w:tc>
      </w:tr>
    </w:tbl>
    <w:p w:rsidR="00E20561" w:rsidRPr="00E20561" w:rsidRDefault="00E20561" w:rsidP="00E20561">
      <w:pPr>
        <w:spacing w:after="200" w:line="276" w:lineRule="auto"/>
        <w:jc w:val="left"/>
        <w:rPr>
          <w:rFonts w:ascii="Times New Roman" w:eastAsia="Calibri" w:hAnsi="Times New Roman"/>
          <w:sz w:val="18"/>
          <w:szCs w:val="18"/>
          <w:lang w:eastAsia="en-US"/>
        </w:rPr>
      </w:pPr>
    </w:p>
    <w:p w:rsidR="00E20561" w:rsidRPr="00E20561" w:rsidRDefault="00E20561" w:rsidP="00E20561">
      <w:pPr>
        <w:spacing w:after="200" w:line="276" w:lineRule="auto"/>
        <w:jc w:val="left"/>
        <w:rPr>
          <w:rFonts w:ascii="Times New Roman" w:eastAsia="Calibri" w:hAnsi="Times New Roman"/>
          <w:sz w:val="18"/>
          <w:szCs w:val="18"/>
          <w:lang w:eastAsia="en-US"/>
        </w:rPr>
      </w:pPr>
    </w:p>
    <w:tbl>
      <w:tblPr>
        <w:tblW w:w="10206" w:type="dxa"/>
        <w:tblInd w:w="-572" w:type="dxa"/>
        <w:tblLayout w:type="fixed"/>
        <w:tblCellMar>
          <w:left w:w="70" w:type="dxa"/>
          <w:right w:w="70" w:type="dxa"/>
        </w:tblCellMar>
        <w:tblLook w:val="04A0" w:firstRow="1" w:lastRow="0" w:firstColumn="1" w:lastColumn="0" w:noHBand="0" w:noVBand="1"/>
      </w:tblPr>
      <w:tblGrid>
        <w:gridCol w:w="851"/>
        <w:gridCol w:w="1276"/>
        <w:gridCol w:w="1701"/>
        <w:gridCol w:w="1701"/>
        <w:gridCol w:w="1134"/>
        <w:gridCol w:w="708"/>
        <w:gridCol w:w="851"/>
        <w:gridCol w:w="850"/>
        <w:gridCol w:w="1134"/>
      </w:tblGrid>
      <w:tr w:rsidR="00183292" w:rsidRPr="00E20561" w:rsidTr="00EB596E">
        <w:trPr>
          <w:trHeight w:val="1155"/>
        </w:trPr>
        <w:tc>
          <w:tcPr>
            <w:tcW w:w="851" w:type="dxa"/>
            <w:tcBorders>
              <w:top w:val="single" w:sz="4" w:space="0" w:color="7F7F7F"/>
              <w:left w:val="single" w:sz="4" w:space="0" w:color="7F7F7F"/>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HEP intézke</w:t>
            </w:r>
            <w:r>
              <w:rPr>
                <w:rFonts w:ascii="Times New Roman" w:hAnsi="Times New Roman"/>
                <w:b/>
                <w:bCs/>
                <w:sz w:val="18"/>
                <w:szCs w:val="18"/>
              </w:rPr>
              <w:t>-</w:t>
            </w:r>
            <w:r w:rsidRPr="00E20561">
              <w:rPr>
                <w:rFonts w:ascii="Times New Roman" w:hAnsi="Times New Roman"/>
                <w:b/>
                <w:bCs/>
                <w:sz w:val="18"/>
                <w:szCs w:val="18"/>
              </w:rPr>
              <w:t>dés címe megne</w:t>
            </w:r>
            <w:r>
              <w:rPr>
                <w:rFonts w:ascii="Times New Roman" w:hAnsi="Times New Roman"/>
                <w:b/>
                <w:bCs/>
                <w:sz w:val="18"/>
                <w:szCs w:val="18"/>
              </w:rPr>
              <w:t>-</w:t>
            </w:r>
            <w:r w:rsidRPr="00E20561">
              <w:rPr>
                <w:rFonts w:ascii="Times New Roman" w:hAnsi="Times New Roman"/>
                <w:b/>
                <w:bCs/>
                <w:sz w:val="18"/>
                <w:szCs w:val="18"/>
              </w:rPr>
              <w:t>vezése</w:t>
            </w:r>
          </w:p>
        </w:tc>
        <w:tc>
          <w:tcPr>
            <w:tcW w:w="1276"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Feltárt problémák</w:t>
            </w:r>
          </w:p>
        </w:tc>
        <w:tc>
          <w:tcPr>
            <w:tcW w:w="1701"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Célkitűzés</w:t>
            </w:r>
          </w:p>
        </w:tc>
        <w:tc>
          <w:tcPr>
            <w:tcW w:w="1701"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Az intézkedés tartalma</w:t>
            </w:r>
          </w:p>
        </w:tc>
        <w:tc>
          <w:tcPr>
            <w:tcW w:w="1134"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Az intézke</w:t>
            </w:r>
            <w:r>
              <w:rPr>
                <w:rFonts w:ascii="Times New Roman" w:hAnsi="Times New Roman"/>
                <w:b/>
                <w:bCs/>
                <w:sz w:val="18"/>
                <w:szCs w:val="18"/>
              </w:rPr>
              <w:t>-</w:t>
            </w:r>
            <w:r w:rsidRPr="00E20561">
              <w:rPr>
                <w:rFonts w:ascii="Times New Roman" w:hAnsi="Times New Roman"/>
                <w:b/>
                <w:bCs/>
                <w:sz w:val="18"/>
                <w:szCs w:val="18"/>
              </w:rPr>
              <w:t>dés felelőse</w:t>
            </w:r>
          </w:p>
        </w:tc>
        <w:tc>
          <w:tcPr>
            <w:tcW w:w="708"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A meg-valósu</w:t>
            </w:r>
            <w:r>
              <w:rPr>
                <w:rFonts w:ascii="Times New Roman" w:hAnsi="Times New Roman"/>
                <w:b/>
                <w:bCs/>
                <w:sz w:val="18"/>
                <w:szCs w:val="18"/>
              </w:rPr>
              <w:t>-</w:t>
            </w:r>
            <w:r w:rsidRPr="00E20561">
              <w:rPr>
                <w:rFonts w:ascii="Times New Roman" w:hAnsi="Times New Roman"/>
                <w:b/>
                <w:bCs/>
                <w:sz w:val="18"/>
                <w:szCs w:val="18"/>
              </w:rPr>
              <w:t>lási határ</w:t>
            </w:r>
            <w:r>
              <w:rPr>
                <w:rFonts w:ascii="Times New Roman" w:hAnsi="Times New Roman"/>
                <w:b/>
                <w:bCs/>
                <w:sz w:val="18"/>
                <w:szCs w:val="18"/>
              </w:rPr>
              <w:t>-</w:t>
            </w:r>
            <w:r w:rsidRPr="00E20561">
              <w:rPr>
                <w:rFonts w:ascii="Times New Roman" w:hAnsi="Times New Roman"/>
                <w:b/>
                <w:bCs/>
                <w:sz w:val="18"/>
                <w:szCs w:val="18"/>
              </w:rPr>
              <w:t>idő</w:t>
            </w:r>
          </w:p>
        </w:tc>
        <w:tc>
          <w:tcPr>
            <w:tcW w:w="851"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Az intéz</w:t>
            </w:r>
            <w:r>
              <w:rPr>
                <w:rFonts w:ascii="Times New Roman" w:hAnsi="Times New Roman"/>
                <w:b/>
                <w:bCs/>
                <w:sz w:val="18"/>
                <w:szCs w:val="18"/>
              </w:rPr>
              <w:t>-</w:t>
            </w:r>
            <w:r w:rsidRPr="00E20561">
              <w:rPr>
                <w:rFonts w:ascii="Times New Roman" w:hAnsi="Times New Roman"/>
                <w:b/>
                <w:bCs/>
                <w:sz w:val="18"/>
                <w:szCs w:val="18"/>
              </w:rPr>
              <w:t>kedés eredmé</w:t>
            </w:r>
            <w:r>
              <w:rPr>
                <w:rFonts w:ascii="Times New Roman" w:hAnsi="Times New Roman"/>
                <w:b/>
                <w:bCs/>
                <w:sz w:val="18"/>
                <w:szCs w:val="18"/>
              </w:rPr>
              <w:t>-</w:t>
            </w:r>
            <w:r w:rsidRPr="00E20561">
              <w:rPr>
                <w:rFonts w:ascii="Times New Roman" w:hAnsi="Times New Roman"/>
                <w:b/>
                <w:bCs/>
                <w:sz w:val="18"/>
                <w:szCs w:val="18"/>
              </w:rPr>
              <w:t>nyes-ségét mérő indi</w:t>
            </w:r>
            <w:r>
              <w:rPr>
                <w:rFonts w:ascii="Times New Roman" w:hAnsi="Times New Roman"/>
                <w:b/>
                <w:bCs/>
                <w:sz w:val="18"/>
                <w:szCs w:val="18"/>
              </w:rPr>
              <w:t>-</w:t>
            </w:r>
            <w:r w:rsidRPr="00E20561">
              <w:rPr>
                <w:rFonts w:ascii="Times New Roman" w:hAnsi="Times New Roman"/>
                <w:b/>
                <w:bCs/>
                <w:sz w:val="18"/>
                <w:szCs w:val="18"/>
              </w:rPr>
              <w:t>kátor</w:t>
            </w:r>
          </w:p>
        </w:tc>
        <w:tc>
          <w:tcPr>
            <w:tcW w:w="850"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Szüksé</w:t>
            </w:r>
            <w:r>
              <w:rPr>
                <w:rFonts w:ascii="Times New Roman" w:hAnsi="Times New Roman"/>
                <w:b/>
                <w:bCs/>
                <w:sz w:val="18"/>
                <w:szCs w:val="18"/>
              </w:rPr>
              <w:t>-</w:t>
            </w:r>
            <w:r w:rsidRPr="00E20561">
              <w:rPr>
                <w:rFonts w:ascii="Times New Roman" w:hAnsi="Times New Roman"/>
                <w:b/>
                <w:bCs/>
                <w:sz w:val="18"/>
                <w:szCs w:val="18"/>
              </w:rPr>
              <w:t>ges erő</w:t>
            </w:r>
            <w:r>
              <w:rPr>
                <w:rFonts w:ascii="Times New Roman" w:hAnsi="Times New Roman"/>
                <w:b/>
                <w:bCs/>
                <w:sz w:val="18"/>
                <w:szCs w:val="18"/>
              </w:rPr>
              <w:t>-</w:t>
            </w:r>
            <w:r w:rsidRPr="00E20561">
              <w:rPr>
                <w:rFonts w:ascii="Times New Roman" w:hAnsi="Times New Roman"/>
                <w:b/>
                <w:bCs/>
                <w:sz w:val="18"/>
                <w:szCs w:val="18"/>
              </w:rPr>
              <w:t>forrá-sok</w:t>
            </w:r>
          </w:p>
        </w:tc>
        <w:tc>
          <w:tcPr>
            <w:tcW w:w="1134" w:type="dxa"/>
            <w:tcBorders>
              <w:top w:val="single" w:sz="4" w:space="0" w:color="7F7F7F"/>
              <w:left w:val="nil"/>
              <w:bottom w:val="nil"/>
              <w:right w:val="single" w:sz="4" w:space="0" w:color="7F7F7F"/>
            </w:tcBorders>
            <w:shd w:val="clear" w:color="000000" w:fill="FFCC99"/>
            <w:vAlign w:val="center"/>
            <w:hideMark/>
          </w:tcPr>
          <w:p w:rsidR="00183292" w:rsidRPr="00E20561" w:rsidRDefault="00183292" w:rsidP="00183292">
            <w:pPr>
              <w:jc w:val="center"/>
              <w:rPr>
                <w:rFonts w:ascii="Times New Roman" w:hAnsi="Times New Roman"/>
                <w:b/>
                <w:bCs/>
                <w:sz w:val="18"/>
                <w:szCs w:val="18"/>
              </w:rPr>
            </w:pPr>
            <w:r w:rsidRPr="00E20561">
              <w:rPr>
                <w:rFonts w:ascii="Times New Roman" w:hAnsi="Times New Roman"/>
                <w:b/>
                <w:bCs/>
                <w:sz w:val="18"/>
                <w:szCs w:val="18"/>
              </w:rPr>
              <w:t>Az intézkedés eredményei</w:t>
            </w:r>
            <w:r>
              <w:rPr>
                <w:rFonts w:ascii="Times New Roman" w:hAnsi="Times New Roman"/>
                <w:b/>
                <w:bCs/>
                <w:sz w:val="18"/>
                <w:szCs w:val="18"/>
              </w:rPr>
              <w:t>-</w:t>
            </w:r>
            <w:r w:rsidRPr="00E20561">
              <w:rPr>
                <w:rFonts w:ascii="Times New Roman" w:hAnsi="Times New Roman"/>
                <w:b/>
                <w:bCs/>
                <w:sz w:val="18"/>
                <w:szCs w:val="18"/>
              </w:rPr>
              <w:t>nek fenn</w:t>
            </w:r>
            <w:r>
              <w:rPr>
                <w:rFonts w:ascii="Times New Roman" w:hAnsi="Times New Roman"/>
                <w:b/>
                <w:bCs/>
                <w:sz w:val="18"/>
                <w:szCs w:val="18"/>
              </w:rPr>
              <w:t>-</w:t>
            </w:r>
            <w:r w:rsidRPr="00E20561">
              <w:rPr>
                <w:rFonts w:ascii="Times New Roman" w:hAnsi="Times New Roman"/>
                <w:b/>
                <w:bCs/>
                <w:sz w:val="18"/>
                <w:szCs w:val="18"/>
              </w:rPr>
              <w:t>tarthatósága</w:t>
            </w:r>
          </w:p>
        </w:tc>
      </w:tr>
      <w:tr w:rsidR="00E20561" w:rsidRPr="00E20561" w:rsidTr="00EB596E">
        <w:trPr>
          <w:trHeight w:val="668"/>
        </w:trPr>
        <w:tc>
          <w:tcPr>
            <w:tcW w:w="1020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Gyermekek esélyegyenlősége</w:t>
            </w:r>
          </w:p>
        </w:tc>
      </w:tr>
      <w:tr w:rsidR="00183292" w:rsidRPr="00E20561" w:rsidTr="00EB596E">
        <w:trPr>
          <w:trHeight w:val="2010"/>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Tiltott szerek fogyasz</w:t>
            </w:r>
            <w:r w:rsidR="00DF7C05">
              <w:rPr>
                <w:rFonts w:ascii="Times New Roman" w:hAnsi="Times New Roman"/>
                <w:sz w:val="18"/>
                <w:szCs w:val="18"/>
              </w:rPr>
              <w:t>-</w:t>
            </w:r>
            <w:r w:rsidRPr="00E20561">
              <w:rPr>
                <w:rFonts w:ascii="Times New Roman" w:hAnsi="Times New Roman"/>
                <w:sz w:val="18"/>
                <w:szCs w:val="18"/>
              </w:rPr>
              <w:t>tásának vissza</w:t>
            </w:r>
            <w:r w:rsidR="00DF7C05">
              <w:rPr>
                <w:rFonts w:ascii="Times New Roman" w:hAnsi="Times New Roman"/>
                <w:sz w:val="18"/>
                <w:szCs w:val="18"/>
              </w:rPr>
              <w:t>-</w:t>
            </w:r>
            <w:r w:rsidRPr="00E20561">
              <w:rPr>
                <w:rFonts w:ascii="Times New Roman" w:hAnsi="Times New Roman"/>
                <w:sz w:val="18"/>
                <w:szCs w:val="18"/>
              </w:rPr>
              <w:t>szorítása</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Erzsébetváros elhelyezkedése, és az itt található szóra</w:t>
            </w:r>
            <w:r w:rsidR="00DF7C05">
              <w:rPr>
                <w:rFonts w:ascii="Times New Roman" w:hAnsi="Times New Roman"/>
                <w:sz w:val="18"/>
                <w:szCs w:val="18"/>
              </w:rPr>
              <w:t>-</w:t>
            </w:r>
            <w:r w:rsidRPr="00E20561">
              <w:rPr>
                <w:rFonts w:ascii="Times New Roman" w:hAnsi="Times New Roman"/>
                <w:sz w:val="18"/>
                <w:szCs w:val="18"/>
              </w:rPr>
              <w:t>kozóhelyek magas száma miatt különö</w:t>
            </w:r>
            <w:r w:rsidR="00DF7C05">
              <w:rPr>
                <w:rFonts w:ascii="Times New Roman" w:hAnsi="Times New Roman"/>
                <w:sz w:val="18"/>
                <w:szCs w:val="18"/>
              </w:rPr>
              <w:t>-</w:t>
            </w:r>
            <w:r w:rsidRPr="00E20561">
              <w:rPr>
                <w:rFonts w:ascii="Times New Roman" w:hAnsi="Times New Roman"/>
                <w:sz w:val="18"/>
                <w:szCs w:val="18"/>
              </w:rPr>
              <w:t>sen érintett terület a kábítószerekkel való visszaélés tekintetében.</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Erzsébetvárosi KEF tagok közreműködésével prevenciós programok szervezése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A program keretében függőségekkel szembeni -a „pozitív szenvedélyek”- lehetséges alternatíváihoz - kapcsolódó lehetőségek megismertetése a fiatalkorúak számára. (mozgás, sport, </w:t>
            </w:r>
            <w:r w:rsidR="00DF7C05">
              <w:rPr>
                <w:rFonts w:ascii="Times New Roman" w:hAnsi="Times New Roman"/>
                <w:sz w:val="18"/>
                <w:szCs w:val="18"/>
              </w:rPr>
              <w:br/>
            </w:r>
            <w:r w:rsidRPr="00E20561">
              <w:rPr>
                <w:rFonts w:ascii="Times New Roman" w:hAnsi="Times New Roman"/>
                <w:sz w:val="18"/>
                <w:szCs w:val="18"/>
              </w:rPr>
              <w:t>tánc, önkéntes segítségnyújtás)</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Szolgáltatási Centrum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DF7C05">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Progra</w:t>
            </w:r>
            <w:r w:rsidR="00DF7C05">
              <w:rPr>
                <w:rFonts w:ascii="Times New Roman" w:hAnsi="Times New Roman"/>
                <w:sz w:val="18"/>
                <w:szCs w:val="18"/>
              </w:rPr>
              <w:t>-</w:t>
            </w:r>
            <w:r w:rsidRPr="00E20561">
              <w:rPr>
                <w:rFonts w:ascii="Times New Roman" w:hAnsi="Times New Roman"/>
                <w:sz w:val="18"/>
                <w:szCs w:val="18"/>
              </w:rPr>
              <w:t>mokba bevont gyerme</w:t>
            </w:r>
            <w:r w:rsidR="00DF7C05">
              <w:rPr>
                <w:rFonts w:ascii="Times New Roman" w:hAnsi="Times New Roman"/>
                <w:sz w:val="18"/>
                <w:szCs w:val="18"/>
              </w:rPr>
              <w:t>-</w:t>
            </w:r>
            <w:r w:rsidRPr="00E20561">
              <w:rPr>
                <w:rFonts w:ascii="Times New Roman" w:hAnsi="Times New Roman"/>
                <w:sz w:val="18"/>
                <w:szCs w:val="18"/>
              </w:rPr>
              <w:t>kek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DF7C05">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Csökkent szerhaszná</w:t>
            </w:r>
            <w:r w:rsidR="00DF7C05">
              <w:rPr>
                <w:rFonts w:ascii="Times New Roman" w:hAnsi="Times New Roman"/>
                <w:sz w:val="18"/>
                <w:szCs w:val="18"/>
              </w:rPr>
              <w:t>-</w:t>
            </w:r>
            <w:r w:rsidRPr="00E20561">
              <w:rPr>
                <w:rFonts w:ascii="Times New Roman" w:hAnsi="Times New Roman"/>
                <w:sz w:val="18"/>
                <w:szCs w:val="18"/>
              </w:rPr>
              <w:t>lók száma</w:t>
            </w:r>
          </w:p>
        </w:tc>
      </w:tr>
      <w:tr w:rsidR="00183292" w:rsidRPr="00E20561" w:rsidTr="00EB596E">
        <w:trPr>
          <w:trHeight w:val="567"/>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Csalá</w:t>
            </w:r>
            <w:r w:rsidR="00DF7C05">
              <w:rPr>
                <w:rFonts w:ascii="Times New Roman" w:hAnsi="Times New Roman"/>
                <w:sz w:val="18"/>
                <w:szCs w:val="18"/>
              </w:rPr>
              <w:t>-</w:t>
            </w:r>
            <w:r w:rsidRPr="00E20561">
              <w:rPr>
                <w:rFonts w:ascii="Times New Roman" w:hAnsi="Times New Roman"/>
                <w:sz w:val="18"/>
                <w:szCs w:val="18"/>
              </w:rPr>
              <w:t>dok-</w:t>
            </w:r>
            <w:r w:rsidR="00DF7C05">
              <w:rPr>
                <w:rFonts w:ascii="Times New Roman" w:hAnsi="Times New Roman"/>
                <w:sz w:val="18"/>
                <w:szCs w:val="18"/>
              </w:rPr>
              <w:t xml:space="preserve"> </w:t>
            </w:r>
            <w:r w:rsidRPr="00E20561">
              <w:rPr>
                <w:rFonts w:ascii="Times New Roman" w:hAnsi="Times New Roman"/>
                <w:sz w:val="18"/>
                <w:szCs w:val="18"/>
              </w:rPr>
              <w:t>és gyerme</w:t>
            </w:r>
            <w:r w:rsidR="00DF7C05">
              <w:rPr>
                <w:rFonts w:ascii="Times New Roman" w:hAnsi="Times New Roman"/>
                <w:sz w:val="18"/>
                <w:szCs w:val="18"/>
              </w:rPr>
              <w:t>-</w:t>
            </w:r>
            <w:r w:rsidRPr="00E20561">
              <w:rPr>
                <w:rFonts w:ascii="Times New Roman" w:hAnsi="Times New Roman"/>
                <w:sz w:val="18"/>
                <w:szCs w:val="18"/>
              </w:rPr>
              <w:t>kek egész</w:t>
            </w:r>
            <w:r w:rsidR="00DF7C05">
              <w:rPr>
                <w:rFonts w:ascii="Times New Roman" w:hAnsi="Times New Roman"/>
                <w:sz w:val="18"/>
                <w:szCs w:val="18"/>
              </w:rPr>
              <w:t>-</w:t>
            </w:r>
            <w:r w:rsidRPr="00E20561">
              <w:rPr>
                <w:rFonts w:ascii="Times New Roman" w:hAnsi="Times New Roman"/>
                <w:sz w:val="18"/>
                <w:szCs w:val="18"/>
              </w:rPr>
              <w:t>ségének meg</w:t>
            </w:r>
            <w:r w:rsidR="00DF7C05">
              <w:rPr>
                <w:rFonts w:ascii="Times New Roman" w:hAnsi="Times New Roman"/>
                <w:sz w:val="18"/>
                <w:szCs w:val="18"/>
              </w:rPr>
              <w:t>-</w:t>
            </w:r>
            <w:r w:rsidRPr="00E20561">
              <w:rPr>
                <w:rFonts w:ascii="Times New Roman" w:hAnsi="Times New Roman"/>
                <w:sz w:val="18"/>
                <w:szCs w:val="18"/>
              </w:rPr>
              <w:t>őrzése</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Egyre gyakrabban felmerülő probléma a gyermekek körében a kialakult napirend hiánya és az egészségtelen életmód, táplálkozás.</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Prevenció A-tól Z-ig elnevezésű kétnapos rendezvénysorozat megszervezése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családok-és gyermekek figyelmének felhívása a rendszeres egészségügyi szűrések fontosságára, a gyakori betegségek megelőzhetőségére, az egészségtudatos életmódra.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Szolgáltatási Centrum, Bölcsődék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DF7C05">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Rendezvé-nyeken résztvevő családok-és gyer</w:t>
            </w:r>
            <w:r w:rsidR="00DF7C05">
              <w:rPr>
                <w:rFonts w:ascii="Times New Roman" w:hAnsi="Times New Roman"/>
                <w:sz w:val="18"/>
                <w:szCs w:val="18"/>
              </w:rPr>
              <w:t>-</w:t>
            </w:r>
            <w:r w:rsidRPr="00E20561">
              <w:rPr>
                <w:rFonts w:ascii="Times New Roman" w:hAnsi="Times New Roman"/>
                <w:sz w:val="18"/>
                <w:szCs w:val="18"/>
              </w:rPr>
              <w:t>mekek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DF7C05">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Egészségtudatos családok- és gyermekek a kerületben</w:t>
            </w:r>
          </w:p>
        </w:tc>
      </w:tr>
      <w:tr w:rsidR="00183292" w:rsidRPr="00E20561" w:rsidTr="00EB596E">
        <w:trPr>
          <w:trHeight w:val="1400"/>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Innovatív gyermek</w:t>
            </w:r>
            <w:r w:rsidR="00DF7C05">
              <w:rPr>
                <w:rFonts w:ascii="Times New Roman" w:hAnsi="Times New Roman"/>
                <w:sz w:val="18"/>
                <w:szCs w:val="18"/>
              </w:rPr>
              <w:t>-</w:t>
            </w:r>
            <w:r w:rsidRPr="00E20561">
              <w:rPr>
                <w:rFonts w:ascii="Times New Roman" w:hAnsi="Times New Roman"/>
                <w:sz w:val="18"/>
                <w:szCs w:val="18"/>
              </w:rPr>
              <w:t>jóléti preven</w:t>
            </w:r>
            <w:r w:rsidR="00DF7C05">
              <w:rPr>
                <w:rFonts w:ascii="Times New Roman" w:hAnsi="Times New Roman"/>
                <w:sz w:val="18"/>
                <w:szCs w:val="18"/>
              </w:rPr>
              <w:t>-</w:t>
            </w:r>
            <w:r w:rsidRPr="00E20561">
              <w:rPr>
                <w:rFonts w:ascii="Times New Roman" w:hAnsi="Times New Roman"/>
                <w:sz w:val="18"/>
                <w:szCs w:val="18"/>
              </w:rPr>
              <w:t>ciós színtér kialakí</w:t>
            </w:r>
            <w:r w:rsidR="00DF7C05">
              <w:rPr>
                <w:rFonts w:ascii="Times New Roman" w:hAnsi="Times New Roman"/>
                <w:sz w:val="18"/>
                <w:szCs w:val="18"/>
              </w:rPr>
              <w:t>-</w:t>
            </w:r>
            <w:r w:rsidRPr="00E20561">
              <w:rPr>
                <w:rFonts w:ascii="Times New Roman" w:hAnsi="Times New Roman"/>
                <w:sz w:val="18"/>
                <w:szCs w:val="18"/>
              </w:rPr>
              <w:t>tása</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Játszóház kialakítása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Akadálymentesített közösségi színtér létrehozása a szabadidő tartalmas eltöltésének céljából</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Varázsdoboz játszóház szakmai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DF7C05">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Igény</w:t>
            </w:r>
            <w:r w:rsidR="00DF7C05">
              <w:rPr>
                <w:rFonts w:ascii="Times New Roman" w:hAnsi="Times New Roman"/>
                <w:sz w:val="18"/>
                <w:szCs w:val="18"/>
              </w:rPr>
              <w:t>-</w:t>
            </w:r>
            <w:r w:rsidRPr="00E20561">
              <w:rPr>
                <w:rFonts w:ascii="Times New Roman" w:hAnsi="Times New Roman"/>
                <w:sz w:val="18"/>
                <w:szCs w:val="18"/>
              </w:rPr>
              <w:t>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DF7C05">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Fizikai- és mentális jóllét megterem</w:t>
            </w:r>
            <w:r w:rsidR="00DF7C05">
              <w:rPr>
                <w:rFonts w:ascii="Times New Roman" w:hAnsi="Times New Roman"/>
                <w:sz w:val="18"/>
                <w:szCs w:val="18"/>
              </w:rPr>
              <w:t>-</w:t>
            </w:r>
            <w:r w:rsidRPr="00E20561">
              <w:rPr>
                <w:rFonts w:ascii="Times New Roman" w:hAnsi="Times New Roman"/>
                <w:sz w:val="18"/>
                <w:szCs w:val="18"/>
              </w:rPr>
              <w:t>tése</w:t>
            </w:r>
          </w:p>
        </w:tc>
      </w:tr>
      <w:tr w:rsidR="00183292" w:rsidRPr="00E20561" w:rsidTr="00EB596E">
        <w:trPr>
          <w:trHeight w:val="1485"/>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Cél</w:t>
            </w:r>
            <w:r w:rsidR="00DF7C05">
              <w:rPr>
                <w:rFonts w:ascii="Times New Roman" w:hAnsi="Times New Roman"/>
                <w:sz w:val="18"/>
                <w:szCs w:val="18"/>
              </w:rPr>
              <w:t>-</w:t>
            </w:r>
            <w:r w:rsidRPr="00E20561">
              <w:rPr>
                <w:rFonts w:ascii="Times New Roman" w:hAnsi="Times New Roman"/>
                <w:sz w:val="18"/>
                <w:szCs w:val="18"/>
              </w:rPr>
              <w:t>csoport orientált tájékoz</w:t>
            </w:r>
            <w:r w:rsidR="00DF7C05">
              <w:rPr>
                <w:rFonts w:ascii="Times New Roman" w:hAnsi="Times New Roman"/>
                <w:sz w:val="18"/>
                <w:szCs w:val="18"/>
              </w:rPr>
              <w:t>-</w:t>
            </w:r>
            <w:r w:rsidRPr="00E20561">
              <w:rPr>
                <w:rFonts w:ascii="Times New Roman" w:hAnsi="Times New Roman"/>
                <w:sz w:val="18"/>
                <w:szCs w:val="18"/>
              </w:rPr>
              <w:t>tatás</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családok- és gyermekek számára értelmezhető és hozzáférhető tájékoztatási anyagok rendszeres biztosítása</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A családok- és gyermekek rendszeres informálása az intézmény szolgáltatásairól, programlehető</w:t>
            </w:r>
            <w:r w:rsidR="00DF7C05">
              <w:rPr>
                <w:rFonts w:ascii="Times New Roman" w:hAnsi="Times New Roman"/>
                <w:sz w:val="18"/>
                <w:szCs w:val="18"/>
              </w:rPr>
              <w:t>-</w:t>
            </w:r>
            <w:r w:rsidRPr="00E20561">
              <w:rPr>
                <w:rFonts w:ascii="Times New Roman" w:hAnsi="Times New Roman"/>
                <w:sz w:val="18"/>
                <w:szCs w:val="18"/>
              </w:rPr>
              <w:t>ségeiről</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Projekt csoport, Szolgáltatási Centrum, Bölcsődék szakmai vezetői</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Rendez</w:t>
            </w:r>
            <w:r w:rsidR="00DF7C05">
              <w:rPr>
                <w:rFonts w:ascii="Times New Roman" w:hAnsi="Times New Roman"/>
                <w:sz w:val="18"/>
                <w:szCs w:val="18"/>
              </w:rPr>
              <w:t>-</w:t>
            </w:r>
            <w:r w:rsidRPr="00E20561">
              <w:rPr>
                <w:rFonts w:ascii="Times New Roman" w:hAnsi="Times New Roman"/>
                <w:sz w:val="18"/>
                <w:szCs w:val="18"/>
              </w:rPr>
              <w:t>vényeken résztvevő családok-és gyer</w:t>
            </w:r>
            <w:r w:rsidR="00DF7C05">
              <w:rPr>
                <w:rFonts w:ascii="Times New Roman" w:hAnsi="Times New Roman"/>
                <w:sz w:val="18"/>
                <w:szCs w:val="18"/>
              </w:rPr>
              <w:t>-</w:t>
            </w:r>
            <w:r w:rsidRPr="00E20561">
              <w:rPr>
                <w:rFonts w:ascii="Times New Roman" w:hAnsi="Times New Roman"/>
                <w:sz w:val="18"/>
                <w:szCs w:val="18"/>
              </w:rPr>
              <w:t>mekek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DF7C05">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Kiépített célcsoport orientált tájékoztatás</w:t>
            </w:r>
          </w:p>
        </w:tc>
      </w:tr>
      <w:tr w:rsidR="00183292" w:rsidRPr="00E20561" w:rsidTr="00EB596E">
        <w:trPr>
          <w:trHeight w:val="2962"/>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Iskolai és szünidei gyerme</w:t>
            </w:r>
            <w:r w:rsidR="00DF7C05">
              <w:rPr>
                <w:rFonts w:ascii="Times New Roman" w:hAnsi="Times New Roman"/>
                <w:sz w:val="18"/>
                <w:szCs w:val="18"/>
              </w:rPr>
              <w:t>-</w:t>
            </w:r>
            <w:r w:rsidRPr="00E20561">
              <w:rPr>
                <w:rFonts w:ascii="Times New Roman" w:hAnsi="Times New Roman"/>
                <w:sz w:val="18"/>
                <w:szCs w:val="18"/>
              </w:rPr>
              <w:t>kétkez</w:t>
            </w:r>
            <w:r w:rsidR="00DF7C05">
              <w:rPr>
                <w:rFonts w:ascii="Times New Roman" w:hAnsi="Times New Roman"/>
                <w:sz w:val="18"/>
                <w:szCs w:val="18"/>
              </w:rPr>
              <w:t>-</w:t>
            </w:r>
            <w:r w:rsidRPr="00E20561">
              <w:rPr>
                <w:rFonts w:ascii="Times New Roman" w:hAnsi="Times New Roman"/>
                <w:sz w:val="18"/>
                <w:szCs w:val="18"/>
              </w:rPr>
              <w:t>tetés igénybevételének és az elérhető egyéb támoga</w:t>
            </w:r>
            <w:r w:rsidR="00DF7C05">
              <w:rPr>
                <w:rFonts w:ascii="Times New Roman" w:hAnsi="Times New Roman"/>
                <w:sz w:val="18"/>
                <w:szCs w:val="18"/>
              </w:rPr>
              <w:t>-</w:t>
            </w:r>
            <w:r w:rsidRPr="00E20561">
              <w:rPr>
                <w:rFonts w:ascii="Times New Roman" w:hAnsi="Times New Roman"/>
                <w:sz w:val="18"/>
                <w:szCs w:val="18"/>
              </w:rPr>
              <w:t>tások – ado</w:t>
            </w:r>
            <w:r w:rsidR="00DF7C05">
              <w:rPr>
                <w:rFonts w:ascii="Times New Roman" w:hAnsi="Times New Roman"/>
                <w:sz w:val="18"/>
                <w:szCs w:val="18"/>
              </w:rPr>
              <w:t>-</w:t>
            </w:r>
            <w:r w:rsidRPr="00E20561">
              <w:rPr>
                <w:rFonts w:ascii="Times New Roman" w:hAnsi="Times New Roman"/>
                <w:sz w:val="18"/>
                <w:szCs w:val="18"/>
              </w:rPr>
              <w:t>mány</w:t>
            </w:r>
            <w:r w:rsidR="00DF7C05">
              <w:rPr>
                <w:rFonts w:ascii="Times New Roman" w:hAnsi="Times New Roman"/>
                <w:sz w:val="18"/>
                <w:szCs w:val="18"/>
              </w:rPr>
              <w:t xml:space="preserve"> </w:t>
            </w:r>
            <w:r w:rsidRPr="00E20561">
              <w:rPr>
                <w:rFonts w:ascii="Times New Roman" w:hAnsi="Times New Roman"/>
                <w:sz w:val="18"/>
                <w:szCs w:val="18"/>
              </w:rPr>
              <w:t>közve</w:t>
            </w:r>
            <w:r w:rsidR="00DF7C05">
              <w:rPr>
                <w:rFonts w:ascii="Times New Roman" w:hAnsi="Times New Roman"/>
                <w:sz w:val="18"/>
                <w:szCs w:val="18"/>
              </w:rPr>
              <w:t>-</w:t>
            </w:r>
            <w:r w:rsidRPr="00E20561">
              <w:rPr>
                <w:rFonts w:ascii="Times New Roman" w:hAnsi="Times New Roman"/>
                <w:sz w:val="18"/>
                <w:szCs w:val="18"/>
              </w:rPr>
              <w:t>títés, meleg étel prog</w:t>
            </w:r>
            <w:r w:rsidR="00DF7C05">
              <w:rPr>
                <w:rFonts w:ascii="Times New Roman" w:hAnsi="Times New Roman"/>
                <w:sz w:val="18"/>
                <w:szCs w:val="18"/>
              </w:rPr>
              <w:t>-</w:t>
            </w:r>
            <w:r w:rsidRPr="00E20561">
              <w:rPr>
                <w:rFonts w:ascii="Times New Roman" w:hAnsi="Times New Roman"/>
                <w:sz w:val="18"/>
                <w:szCs w:val="18"/>
              </w:rPr>
              <w:t>ramok, a háztar</w:t>
            </w:r>
            <w:r w:rsidR="00DF7C05">
              <w:rPr>
                <w:rFonts w:ascii="Times New Roman" w:hAnsi="Times New Roman"/>
                <w:sz w:val="18"/>
                <w:szCs w:val="18"/>
              </w:rPr>
              <w:t>-</w:t>
            </w:r>
            <w:r w:rsidRPr="00E20561">
              <w:rPr>
                <w:rFonts w:ascii="Times New Roman" w:hAnsi="Times New Roman"/>
                <w:sz w:val="18"/>
                <w:szCs w:val="18"/>
              </w:rPr>
              <w:t>tások forrás</w:t>
            </w:r>
            <w:r w:rsidR="00DF7C05">
              <w:rPr>
                <w:rFonts w:ascii="Times New Roman" w:hAnsi="Times New Roman"/>
                <w:sz w:val="18"/>
                <w:szCs w:val="18"/>
              </w:rPr>
              <w:t>-</w:t>
            </w:r>
            <w:r w:rsidRPr="00E20561">
              <w:rPr>
                <w:rFonts w:ascii="Times New Roman" w:hAnsi="Times New Roman"/>
                <w:sz w:val="18"/>
                <w:szCs w:val="18"/>
              </w:rPr>
              <w:t xml:space="preserve">bővítése </w:t>
            </w:r>
            <w:r w:rsidR="00DF7C05">
              <w:rPr>
                <w:rFonts w:ascii="Times New Roman" w:hAnsi="Times New Roman"/>
                <w:sz w:val="18"/>
                <w:szCs w:val="18"/>
              </w:rPr>
              <w:t>–</w:t>
            </w:r>
            <w:r w:rsidRPr="00E20561">
              <w:rPr>
                <w:rFonts w:ascii="Times New Roman" w:hAnsi="Times New Roman"/>
                <w:sz w:val="18"/>
                <w:szCs w:val="18"/>
              </w:rPr>
              <w:t xml:space="preserve"> elérésé</w:t>
            </w:r>
            <w:r w:rsidR="00DF7C05">
              <w:rPr>
                <w:rFonts w:ascii="Times New Roman" w:hAnsi="Times New Roman"/>
                <w:sz w:val="18"/>
                <w:szCs w:val="18"/>
              </w:rPr>
              <w:t>-</w:t>
            </w:r>
            <w:r w:rsidRPr="00E20561">
              <w:rPr>
                <w:rFonts w:ascii="Times New Roman" w:hAnsi="Times New Roman"/>
                <w:sz w:val="18"/>
                <w:szCs w:val="18"/>
              </w:rPr>
              <w:t>nek tá</w:t>
            </w:r>
            <w:r w:rsidR="00DF7C05">
              <w:rPr>
                <w:rFonts w:ascii="Times New Roman" w:hAnsi="Times New Roman"/>
                <w:sz w:val="18"/>
                <w:szCs w:val="18"/>
              </w:rPr>
              <w:t>-</w:t>
            </w:r>
            <w:r w:rsidRPr="00E20561">
              <w:rPr>
                <w:rFonts w:ascii="Times New Roman" w:hAnsi="Times New Roman"/>
                <w:sz w:val="18"/>
                <w:szCs w:val="18"/>
              </w:rPr>
              <w:t>mogatása</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hátrányos szociális helyzetben élő gyermekek egészséges étkeztetése a családban gyakorta nem megoldott</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Az intézkedés célja </w:t>
            </w:r>
            <w:r w:rsidRPr="00E20561">
              <w:rPr>
                <w:rFonts w:ascii="Times New Roman" w:hAnsi="Times New Roman"/>
                <w:sz w:val="18"/>
                <w:szCs w:val="18"/>
              </w:rPr>
              <w:br/>
              <w:t xml:space="preserve">a kerületben, hogy </w:t>
            </w:r>
            <w:r w:rsidRPr="00E20561">
              <w:rPr>
                <w:rFonts w:ascii="Times New Roman" w:hAnsi="Times New Roman"/>
                <w:sz w:val="18"/>
                <w:szCs w:val="18"/>
              </w:rPr>
              <w:br/>
              <w:t>a jogszabály adta lehetőségeken túl is minden bölcsődés korú, igazolt VII. kerületi lakcímmel rendelkező gyermek ingyen étkezhessen bölcsődéinkbe, ezzel is támogatva a családokat</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A gyermekek megfelelő és egészséges táplálkozásának </w:t>
            </w:r>
            <w:r w:rsidRPr="00E20561">
              <w:rPr>
                <w:rFonts w:ascii="Times New Roman" w:hAnsi="Times New Roman"/>
                <w:sz w:val="18"/>
                <w:szCs w:val="18"/>
              </w:rPr>
              <w:br/>
              <w:t>a támogatása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Humán szolgáltató bölcsődéinek szakmai vezetői, </w:t>
            </w:r>
            <w:r w:rsidRPr="00E20561">
              <w:rPr>
                <w:rFonts w:ascii="Times New Roman" w:hAnsi="Times New Roman"/>
                <w:sz w:val="18"/>
                <w:szCs w:val="18"/>
              </w:rPr>
              <w:br/>
              <w:t>VII. kerületi Önkormány</w:t>
            </w:r>
            <w:r w:rsidR="00DF7C05">
              <w:rPr>
                <w:rFonts w:ascii="Times New Roman" w:hAnsi="Times New Roman"/>
                <w:sz w:val="18"/>
                <w:szCs w:val="18"/>
              </w:rPr>
              <w:t>-</w:t>
            </w:r>
            <w:r w:rsidRPr="00E20561">
              <w:rPr>
                <w:rFonts w:ascii="Times New Roman" w:hAnsi="Times New Roman"/>
                <w:sz w:val="18"/>
                <w:szCs w:val="18"/>
              </w:rPr>
              <w:t>zat</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DF7C05">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bölcsődei ellátást igény</w:t>
            </w:r>
            <w:r w:rsidR="00DF7C05">
              <w:rPr>
                <w:rFonts w:ascii="Times New Roman" w:hAnsi="Times New Roman"/>
                <w:sz w:val="18"/>
                <w:szCs w:val="18"/>
              </w:rPr>
              <w:t>-</w:t>
            </w:r>
            <w:r w:rsidRPr="00E20561">
              <w:rPr>
                <w:rFonts w:ascii="Times New Roman" w:hAnsi="Times New Roman"/>
                <w:sz w:val="18"/>
                <w:szCs w:val="18"/>
              </w:rPr>
              <w:t>be vevő gyerme</w:t>
            </w:r>
            <w:r w:rsidR="00DF7C05">
              <w:rPr>
                <w:rFonts w:ascii="Times New Roman" w:hAnsi="Times New Roman"/>
                <w:sz w:val="18"/>
                <w:szCs w:val="18"/>
              </w:rPr>
              <w:t>-</w:t>
            </w:r>
            <w:r w:rsidRPr="00E20561">
              <w:rPr>
                <w:rFonts w:ascii="Times New Roman" w:hAnsi="Times New Roman"/>
                <w:sz w:val="18"/>
                <w:szCs w:val="18"/>
              </w:rPr>
              <w:t>kek/ családok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DF7C05">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bölcsődék folyamatos, magas számú kihasznált</w:t>
            </w:r>
            <w:r w:rsidR="00DF7C05">
              <w:rPr>
                <w:rFonts w:ascii="Times New Roman" w:hAnsi="Times New Roman"/>
                <w:sz w:val="18"/>
                <w:szCs w:val="18"/>
              </w:rPr>
              <w:t>-</w:t>
            </w:r>
            <w:r w:rsidRPr="00E20561">
              <w:rPr>
                <w:rFonts w:ascii="Times New Roman" w:hAnsi="Times New Roman"/>
                <w:sz w:val="18"/>
                <w:szCs w:val="18"/>
              </w:rPr>
              <w:t>sága, egészséges ételek, új ízek megis</w:t>
            </w:r>
            <w:r w:rsidR="00DF7C05">
              <w:rPr>
                <w:rFonts w:ascii="Times New Roman" w:hAnsi="Times New Roman"/>
                <w:sz w:val="18"/>
                <w:szCs w:val="18"/>
              </w:rPr>
              <w:t>-</w:t>
            </w:r>
            <w:r w:rsidRPr="00E20561">
              <w:rPr>
                <w:rFonts w:ascii="Times New Roman" w:hAnsi="Times New Roman"/>
                <w:sz w:val="18"/>
                <w:szCs w:val="18"/>
              </w:rPr>
              <w:t>mertetése, preventív, egészség-megőrző jelleg, családok támogatása</w:t>
            </w:r>
          </w:p>
        </w:tc>
      </w:tr>
    </w:tbl>
    <w:p w:rsidR="00FD562D" w:rsidRDefault="00FD562D" w:rsidP="00E20561">
      <w:pPr>
        <w:spacing w:after="200" w:line="276" w:lineRule="auto"/>
        <w:jc w:val="left"/>
        <w:rPr>
          <w:rFonts w:ascii="Times New Roman" w:eastAsia="Calibri" w:hAnsi="Times New Roman"/>
          <w:sz w:val="18"/>
          <w:szCs w:val="18"/>
          <w:lang w:eastAsia="en-US"/>
        </w:rPr>
      </w:pPr>
    </w:p>
    <w:p w:rsidR="00FD562D" w:rsidRDefault="00FD562D">
      <w:pPr>
        <w:spacing w:after="200" w:line="276" w:lineRule="auto"/>
        <w:jc w:val="left"/>
        <w:rPr>
          <w:rFonts w:ascii="Times New Roman" w:eastAsia="Calibri" w:hAnsi="Times New Roman"/>
          <w:sz w:val="18"/>
          <w:szCs w:val="18"/>
          <w:lang w:eastAsia="en-US"/>
        </w:rPr>
      </w:pPr>
      <w:r>
        <w:rPr>
          <w:rFonts w:ascii="Times New Roman" w:eastAsia="Calibri" w:hAnsi="Times New Roman"/>
          <w:sz w:val="18"/>
          <w:szCs w:val="18"/>
          <w:lang w:eastAsia="en-US"/>
        </w:rPr>
        <w:br w:type="page"/>
      </w:r>
    </w:p>
    <w:tbl>
      <w:tblPr>
        <w:tblW w:w="10206" w:type="dxa"/>
        <w:tblInd w:w="-572" w:type="dxa"/>
        <w:tblLayout w:type="fixed"/>
        <w:tblCellMar>
          <w:left w:w="70" w:type="dxa"/>
          <w:right w:w="70" w:type="dxa"/>
        </w:tblCellMar>
        <w:tblLook w:val="04A0" w:firstRow="1" w:lastRow="0" w:firstColumn="1" w:lastColumn="0" w:noHBand="0" w:noVBand="1"/>
      </w:tblPr>
      <w:tblGrid>
        <w:gridCol w:w="851"/>
        <w:gridCol w:w="1276"/>
        <w:gridCol w:w="1701"/>
        <w:gridCol w:w="1701"/>
        <w:gridCol w:w="1134"/>
        <w:gridCol w:w="708"/>
        <w:gridCol w:w="851"/>
        <w:gridCol w:w="850"/>
        <w:gridCol w:w="1134"/>
      </w:tblGrid>
      <w:tr w:rsidR="00DF7C05" w:rsidRPr="00E20561" w:rsidTr="00EB596E">
        <w:trPr>
          <w:trHeight w:val="1140"/>
        </w:trPr>
        <w:tc>
          <w:tcPr>
            <w:tcW w:w="851" w:type="dxa"/>
            <w:tcBorders>
              <w:top w:val="single" w:sz="4" w:space="0" w:color="auto"/>
              <w:left w:val="single" w:sz="4" w:space="0" w:color="auto"/>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HEP intézke</w:t>
            </w:r>
            <w:r>
              <w:rPr>
                <w:rFonts w:ascii="Times New Roman" w:hAnsi="Times New Roman"/>
                <w:b/>
                <w:bCs/>
                <w:sz w:val="18"/>
                <w:szCs w:val="18"/>
              </w:rPr>
              <w:t>-</w:t>
            </w:r>
            <w:r w:rsidRPr="00E20561">
              <w:rPr>
                <w:rFonts w:ascii="Times New Roman" w:hAnsi="Times New Roman"/>
                <w:b/>
                <w:bCs/>
                <w:sz w:val="18"/>
                <w:szCs w:val="18"/>
              </w:rPr>
              <w:t>dés címe megne</w:t>
            </w:r>
            <w:r>
              <w:rPr>
                <w:rFonts w:ascii="Times New Roman" w:hAnsi="Times New Roman"/>
                <w:b/>
                <w:bCs/>
                <w:sz w:val="18"/>
                <w:szCs w:val="18"/>
              </w:rPr>
              <w:t>-</w:t>
            </w:r>
            <w:r w:rsidRPr="00E20561">
              <w:rPr>
                <w:rFonts w:ascii="Times New Roman" w:hAnsi="Times New Roman"/>
                <w:b/>
                <w:bCs/>
                <w:sz w:val="18"/>
                <w:szCs w:val="18"/>
              </w:rPr>
              <w:t>vezése</w:t>
            </w:r>
          </w:p>
        </w:tc>
        <w:tc>
          <w:tcPr>
            <w:tcW w:w="1276"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Feltárt problémák</w:t>
            </w:r>
          </w:p>
        </w:tc>
        <w:tc>
          <w:tcPr>
            <w:tcW w:w="1701"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Célkitűzés</w:t>
            </w:r>
          </w:p>
        </w:tc>
        <w:tc>
          <w:tcPr>
            <w:tcW w:w="1701"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Az intézkedés tartalma</w:t>
            </w:r>
          </w:p>
        </w:tc>
        <w:tc>
          <w:tcPr>
            <w:tcW w:w="1134"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Az intézke</w:t>
            </w:r>
            <w:r>
              <w:rPr>
                <w:rFonts w:ascii="Times New Roman" w:hAnsi="Times New Roman"/>
                <w:b/>
                <w:bCs/>
                <w:sz w:val="18"/>
                <w:szCs w:val="18"/>
              </w:rPr>
              <w:t>-</w:t>
            </w:r>
            <w:r w:rsidRPr="00E20561">
              <w:rPr>
                <w:rFonts w:ascii="Times New Roman" w:hAnsi="Times New Roman"/>
                <w:b/>
                <w:bCs/>
                <w:sz w:val="18"/>
                <w:szCs w:val="18"/>
              </w:rPr>
              <w:t>dés felelőse</w:t>
            </w:r>
          </w:p>
        </w:tc>
        <w:tc>
          <w:tcPr>
            <w:tcW w:w="708"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A meg-valósu</w:t>
            </w:r>
            <w:r>
              <w:rPr>
                <w:rFonts w:ascii="Times New Roman" w:hAnsi="Times New Roman"/>
                <w:b/>
                <w:bCs/>
                <w:sz w:val="18"/>
                <w:szCs w:val="18"/>
              </w:rPr>
              <w:t>-</w:t>
            </w:r>
            <w:r w:rsidRPr="00E20561">
              <w:rPr>
                <w:rFonts w:ascii="Times New Roman" w:hAnsi="Times New Roman"/>
                <w:b/>
                <w:bCs/>
                <w:sz w:val="18"/>
                <w:szCs w:val="18"/>
              </w:rPr>
              <w:t>lási határ</w:t>
            </w:r>
            <w:r>
              <w:rPr>
                <w:rFonts w:ascii="Times New Roman" w:hAnsi="Times New Roman"/>
                <w:b/>
                <w:bCs/>
                <w:sz w:val="18"/>
                <w:szCs w:val="18"/>
              </w:rPr>
              <w:t>-</w:t>
            </w:r>
            <w:r w:rsidRPr="00E20561">
              <w:rPr>
                <w:rFonts w:ascii="Times New Roman" w:hAnsi="Times New Roman"/>
                <w:b/>
                <w:bCs/>
                <w:sz w:val="18"/>
                <w:szCs w:val="18"/>
              </w:rPr>
              <w:t>idő</w:t>
            </w:r>
          </w:p>
        </w:tc>
        <w:tc>
          <w:tcPr>
            <w:tcW w:w="851"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Az intéz</w:t>
            </w:r>
            <w:r>
              <w:rPr>
                <w:rFonts w:ascii="Times New Roman" w:hAnsi="Times New Roman"/>
                <w:b/>
                <w:bCs/>
                <w:sz w:val="18"/>
                <w:szCs w:val="18"/>
              </w:rPr>
              <w:t>-</w:t>
            </w:r>
            <w:r w:rsidRPr="00E20561">
              <w:rPr>
                <w:rFonts w:ascii="Times New Roman" w:hAnsi="Times New Roman"/>
                <w:b/>
                <w:bCs/>
                <w:sz w:val="18"/>
                <w:szCs w:val="18"/>
              </w:rPr>
              <w:t>kedés eredmé</w:t>
            </w:r>
            <w:r>
              <w:rPr>
                <w:rFonts w:ascii="Times New Roman" w:hAnsi="Times New Roman"/>
                <w:b/>
                <w:bCs/>
                <w:sz w:val="18"/>
                <w:szCs w:val="18"/>
              </w:rPr>
              <w:t>-</w:t>
            </w:r>
            <w:r w:rsidRPr="00E20561">
              <w:rPr>
                <w:rFonts w:ascii="Times New Roman" w:hAnsi="Times New Roman"/>
                <w:b/>
                <w:bCs/>
                <w:sz w:val="18"/>
                <w:szCs w:val="18"/>
              </w:rPr>
              <w:t>nyes-ségét mérő indi</w:t>
            </w:r>
            <w:r>
              <w:rPr>
                <w:rFonts w:ascii="Times New Roman" w:hAnsi="Times New Roman"/>
                <w:b/>
                <w:bCs/>
                <w:sz w:val="18"/>
                <w:szCs w:val="18"/>
              </w:rPr>
              <w:t>-</w:t>
            </w:r>
            <w:r w:rsidRPr="00E20561">
              <w:rPr>
                <w:rFonts w:ascii="Times New Roman" w:hAnsi="Times New Roman"/>
                <w:b/>
                <w:bCs/>
                <w:sz w:val="18"/>
                <w:szCs w:val="18"/>
              </w:rPr>
              <w:t>kátor</w:t>
            </w:r>
          </w:p>
        </w:tc>
        <w:tc>
          <w:tcPr>
            <w:tcW w:w="850"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Szüksé</w:t>
            </w:r>
            <w:r>
              <w:rPr>
                <w:rFonts w:ascii="Times New Roman" w:hAnsi="Times New Roman"/>
                <w:b/>
                <w:bCs/>
                <w:sz w:val="18"/>
                <w:szCs w:val="18"/>
              </w:rPr>
              <w:t>-</w:t>
            </w:r>
            <w:r w:rsidRPr="00E20561">
              <w:rPr>
                <w:rFonts w:ascii="Times New Roman" w:hAnsi="Times New Roman"/>
                <w:b/>
                <w:bCs/>
                <w:sz w:val="18"/>
                <w:szCs w:val="18"/>
              </w:rPr>
              <w:t>ges erő</w:t>
            </w:r>
            <w:r>
              <w:rPr>
                <w:rFonts w:ascii="Times New Roman" w:hAnsi="Times New Roman"/>
                <w:b/>
                <w:bCs/>
                <w:sz w:val="18"/>
                <w:szCs w:val="18"/>
              </w:rPr>
              <w:t>-</w:t>
            </w:r>
            <w:r w:rsidRPr="00E20561">
              <w:rPr>
                <w:rFonts w:ascii="Times New Roman" w:hAnsi="Times New Roman"/>
                <w:b/>
                <w:bCs/>
                <w:sz w:val="18"/>
                <w:szCs w:val="18"/>
              </w:rPr>
              <w:t>forrá-sok</w:t>
            </w:r>
          </w:p>
        </w:tc>
        <w:tc>
          <w:tcPr>
            <w:tcW w:w="1134" w:type="dxa"/>
            <w:tcBorders>
              <w:top w:val="single" w:sz="4" w:space="0" w:color="auto"/>
              <w:left w:val="nil"/>
              <w:bottom w:val="single" w:sz="4" w:space="0" w:color="auto"/>
              <w:right w:val="single" w:sz="4" w:space="0" w:color="auto"/>
            </w:tcBorders>
            <w:shd w:val="clear" w:color="000000" w:fill="FFCC99"/>
            <w:vAlign w:val="center"/>
            <w:hideMark/>
          </w:tcPr>
          <w:p w:rsidR="00DF7C05" w:rsidRPr="00E20561" w:rsidRDefault="00DF7C05" w:rsidP="00DF7C05">
            <w:pPr>
              <w:jc w:val="center"/>
              <w:rPr>
                <w:rFonts w:ascii="Times New Roman" w:hAnsi="Times New Roman"/>
                <w:b/>
                <w:bCs/>
                <w:sz w:val="18"/>
                <w:szCs w:val="18"/>
              </w:rPr>
            </w:pPr>
            <w:r w:rsidRPr="00E20561">
              <w:rPr>
                <w:rFonts w:ascii="Times New Roman" w:hAnsi="Times New Roman"/>
                <w:b/>
                <w:bCs/>
                <w:sz w:val="18"/>
                <w:szCs w:val="18"/>
              </w:rPr>
              <w:t>Az intézkedés eredményei</w:t>
            </w:r>
            <w:r>
              <w:rPr>
                <w:rFonts w:ascii="Times New Roman" w:hAnsi="Times New Roman"/>
                <w:b/>
                <w:bCs/>
                <w:sz w:val="18"/>
                <w:szCs w:val="18"/>
              </w:rPr>
              <w:t>-</w:t>
            </w:r>
            <w:r w:rsidRPr="00E20561">
              <w:rPr>
                <w:rFonts w:ascii="Times New Roman" w:hAnsi="Times New Roman"/>
                <w:b/>
                <w:bCs/>
                <w:sz w:val="18"/>
                <w:szCs w:val="18"/>
              </w:rPr>
              <w:t>nek fenn</w:t>
            </w:r>
            <w:r>
              <w:rPr>
                <w:rFonts w:ascii="Times New Roman" w:hAnsi="Times New Roman"/>
                <w:b/>
                <w:bCs/>
                <w:sz w:val="18"/>
                <w:szCs w:val="18"/>
              </w:rPr>
              <w:t>-</w:t>
            </w:r>
            <w:r w:rsidRPr="00E20561">
              <w:rPr>
                <w:rFonts w:ascii="Times New Roman" w:hAnsi="Times New Roman"/>
                <w:b/>
                <w:bCs/>
                <w:sz w:val="18"/>
                <w:szCs w:val="18"/>
              </w:rPr>
              <w:t>tarthatósága</w:t>
            </w:r>
          </w:p>
        </w:tc>
      </w:tr>
      <w:tr w:rsidR="00E20561" w:rsidRPr="00E20561" w:rsidTr="00EB596E">
        <w:trPr>
          <w:trHeight w:val="799"/>
        </w:trPr>
        <w:tc>
          <w:tcPr>
            <w:tcW w:w="10206"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E20561" w:rsidRPr="00E20561" w:rsidRDefault="00E20561" w:rsidP="00E20561">
            <w:pPr>
              <w:jc w:val="center"/>
              <w:rPr>
                <w:rFonts w:ascii="Times New Roman" w:hAnsi="Times New Roman"/>
                <w:b/>
                <w:bCs/>
                <w:sz w:val="18"/>
                <w:szCs w:val="18"/>
              </w:rPr>
            </w:pPr>
            <w:r w:rsidRPr="00E20561">
              <w:rPr>
                <w:rFonts w:ascii="Times New Roman" w:hAnsi="Times New Roman"/>
                <w:b/>
                <w:bCs/>
                <w:sz w:val="18"/>
                <w:szCs w:val="18"/>
              </w:rPr>
              <w:t>Mélyszegénységben élők és a romák esélyegyenlősége</w:t>
            </w:r>
          </w:p>
        </w:tc>
      </w:tr>
      <w:tr w:rsidR="00183292" w:rsidRPr="00E20561" w:rsidTr="00EB596E">
        <w:trPr>
          <w:trHeight w:val="1705"/>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Elsze</w:t>
            </w:r>
            <w:r w:rsidR="00B149FC">
              <w:rPr>
                <w:rFonts w:ascii="Times New Roman" w:hAnsi="Times New Roman"/>
                <w:sz w:val="18"/>
                <w:szCs w:val="18"/>
              </w:rPr>
              <w:t>-</w:t>
            </w:r>
            <w:r w:rsidRPr="00E20561">
              <w:rPr>
                <w:rFonts w:ascii="Times New Roman" w:hAnsi="Times New Roman"/>
                <w:sz w:val="18"/>
                <w:szCs w:val="18"/>
              </w:rPr>
              <w:t>gényedés mérsék</w:t>
            </w:r>
            <w:r w:rsidR="00B149FC">
              <w:rPr>
                <w:rFonts w:ascii="Times New Roman" w:hAnsi="Times New Roman"/>
                <w:sz w:val="18"/>
                <w:szCs w:val="18"/>
              </w:rPr>
              <w:t>-</w:t>
            </w:r>
            <w:r w:rsidRPr="00E20561">
              <w:rPr>
                <w:rFonts w:ascii="Times New Roman" w:hAnsi="Times New Roman"/>
                <w:sz w:val="18"/>
                <w:szCs w:val="18"/>
              </w:rPr>
              <w:t>lésének támoga</w:t>
            </w:r>
            <w:r w:rsidR="00B149FC">
              <w:rPr>
                <w:rFonts w:ascii="Times New Roman" w:hAnsi="Times New Roman"/>
                <w:sz w:val="18"/>
                <w:szCs w:val="18"/>
              </w:rPr>
              <w:t>-</w:t>
            </w:r>
            <w:r w:rsidRPr="00E20561">
              <w:rPr>
                <w:rFonts w:ascii="Times New Roman" w:hAnsi="Times New Roman"/>
                <w:sz w:val="18"/>
                <w:szCs w:val="18"/>
              </w:rPr>
              <w:t>tása</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elszegényedés elsődleges oka az alacsony foglalkoztatott</w:t>
            </w:r>
            <w:r w:rsidR="00B149FC">
              <w:rPr>
                <w:rFonts w:ascii="Times New Roman" w:hAnsi="Times New Roman"/>
                <w:sz w:val="18"/>
                <w:szCs w:val="18"/>
              </w:rPr>
              <w:t>-</w:t>
            </w:r>
            <w:r w:rsidRPr="00E20561">
              <w:rPr>
                <w:rFonts w:ascii="Times New Roman" w:hAnsi="Times New Roman"/>
                <w:sz w:val="18"/>
                <w:szCs w:val="18"/>
              </w:rPr>
              <w:t>ság, munka</w:t>
            </w:r>
            <w:r w:rsidR="00B149FC">
              <w:rPr>
                <w:rFonts w:ascii="Times New Roman" w:hAnsi="Times New Roman"/>
                <w:sz w:val="18"/>
                <w:szCs w:val="18"/>
              </w:rPr>
              <w:t>-</w:t>
            </w:r>
            <w:r w:rsidRPr="00E20561">
              <w:rPr>
                <w:rFonts w:ascii="Times New Roman" w:hAnsi="Times New Roman"/>
                <w:sz w:val="18"/>
                <w:szCs w:val="18"/>
              </w:rPr>
              <w:t>nélküliség</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Elszegényedés mérséklése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foglalkoztatottság támogatása</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Család és Gyermek</w:t>
            </w:r>
            <w:r w:rsidR="00B149FC">
              <w:rPr>
                <w:rFonts w:ascii="Times New Roman" w:hAnsi="Times New Roman"/>
                <w:sz w:val="18"/>
                <w:szCs w:val="18"/>
              </w:rPr>
              <w:t>-</w:t>
            </w:r>
            <w:r w:rsidRPr="00E20561">
              <w:rPr>
                <w:rFonts w:ascii="Times New Roman" w:hAnsi="Times New Roman"/>
                <w:sz w:val="18"/>
                <w:szCs w:val="18"/>
              </w:rPr>
              <w:t>jóléti Központ Fejlesztési Centrumának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B149FC">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igénybe-vevők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B149FC">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az elszegé</w:t>
            </w:r>
            <w:r w:rsidR="00B149FC">
              <w:rPr>
                <w:rFonts w:ascii="Times New Roman" w:hAnsi="Times New Roman"/>
                <w:sz w:val="18"/>
                <w:szCs w:val="18"/>
              </w:rPr>
              <w:t>-</w:t>
            </w:r>
            <w:r w:rsidRPr="00E20561">
              <w:rPr>
                <w:rFonts w:ascii="Times New Roman" w:hAnsi="Times New Roman"/>
                <w:sz w:val="18"/>
                <w:szCs w:val="18"/>
              </w:rPr>
              <w:t>nyedés mértéke csökken az egyéni erőforrások bővülésével a foglalkoztat</w:t>
            </w:r>
            <w:r w:rsidR="00B149FC">
              <w:rPr>
                <w:rFonts w:ascii="Times New Roman" w:hAnsi="Times New Roman"/>
                <w:sz w:val="18"/>
                <w:szCs w:val="18"/>
              </w:rPr>
              <w:t>-</w:t>
            </w:r>
            <w:r w:rsidRPr="00E20561">
              <w:rPr>
                <w:rFonts w:ascii="Times New Roman" w:hAnsi="Times New Roman"/>
                <w:sz w:val="18"/>
                <w:szCs w:val="18"/>
              </w:rPr>
              <w:t>hatóság fenntartható</w:t>
            </w:r>
          </w:p>
        </w:tc>
      </w:tr>
      <w:tr w:rsidR="00183292" w:rsidRPr="00E20561" w:rsidTr="00EB596E">
        <w:trPr>
          <w:trHeight w:val="1240"/>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Előitéle</w:t>
            </w:r>
            <w:r w:rsidR="00B149FC">
              <w:rPr>
                <w:rFonts w:ascii="Times New Roman" w:hAnsi="Times New Roman"/>
                <w:sz w:val="18"/>
                <w:szCs w:val="18"/>
              </w:rPr>
              <w:t>-</w:t>
            </w:r>
            <w:r w:rsidRPr="00E20561">
              <w:rPr>
                <w:rFonts w:ascii="Times New Roman" w:hAnsi="Times New Roman"/>
                <w:sz w:val="18"/>
                <w:szCs w:val="18"/>
              </w:rPr>
              <w:t>tek, stig</w:t>
            </w:r>
            <w:r w:rsidR="00B149FC">
              <w:rPr>
                <w:rFonts w:ascii="Times New Roman" w:hAnsi="Times New Roman"/>
                <w:sz w:val="18"/>
                <w:szCs w:val="18"/>
              </w:rPr>
              <w:t>-</w:t>
            </w:r>
            <w:r w:rsidRPr="00E20561">
              <w:rPr>
                <w:rFonts w:ascii="Times New Roman" w:hAnsi="Times New Roman"/>
                <w:sz w:val="18"/>
                <w:szCs w:val="18"/>
              </w:rPr>
              <w:t>matizáció csökken</w:t>
            </w:r>
            <w:r w:rsidR="00B149FC">
              <w:rPr>
                <w:rFonts w:ascii="Times New Roman" w:hAnsi="Times New Roman"/>
                <w:sz w:val="18"/>
                <w:szCs w:val="18"/>
              </w:rPr>
              <w:t>-</w:t>
            </w:r>
            <w:r w:rsidRPr="00E20561">
              <w:rPr>
                <w:rFonts w:ascii="Times New Roman" w:hAnsi="Times New Roman"/>
                <w:sz w:val="18"/>
                <w:szCs w:val="18"/>
              </w:rPr>
              <w:t>tése</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Feltételezhető a diszkrimináció jelenléte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Előítéletek, stigmatizáció csökkentése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Közösségfejlesztés</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B149FC">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elért lakosok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B149FC">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összetartóbb közösség biztosítja a fenntartha</w:t>
            </w:r>
            <w:r w:rsidR="00B149FC">
              <w:rPr>
                <w:rFonts w:ascii="Times New Roman" w:hAnsi="Times New Roman"/>
                <w:sz w:val="18"/>
                <w:szCs w:val="18"/>
              </w:rPr>
              <w:t>-</w:t>
            </w:r>
            <w:r w:rsidRPr="00E20561">
              <w:rPr>
                <w:rFonts w:ascii="Times New Roman" w:hAnsi="Times New Roman"/>
                <w:sz w:val="18"/>
                <w:szCs w:val="18"/>
              </w:rPr>
              <w:t>tóságát</w:t>
            </w:r>
          </w:p>
        </w:tc>
      </w:tr>
      <w:tr w:rsidR="00183292" w:rsidRPr="00E20561" w:rsidTr="00EB596E">
        <w:trPr>
          <w:trHeight w:val="1833"/>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Egész</w:t>
            </w:r>
            <w:r w:rsidR="00B149FC">
              <w:rPr>
                <w:rFonts w:ascii="Times New Roman" w:hAnsi="Times New Roman"/>
                <w:sz w:val="18"/>
                <w:szCs w:val="18"/>
              </w:rPr>
              <w:t>-</w:t>
            </w:r>
            <w:r w:rsidRPr="00E20561">
              <w:rPr>
                <w:rFonts w:ascii="Times New Roman" w:hAnsi="Times New Roman"/>
                <w:sz w:val="18"/>
                <w:szCs w:val="18"/>
              </w:rPr>
              <w:t>megőrzés és betegség megelő</w:t>
            </w:r>
            <w:r w:rsidR="00B149FC">
              <w:rPr>
                <w:rFonts w:ascii="Times New Roman" w:hAnsi="Times New Roman"/>
                <w:sz w:val="18"/>
                <w:szCs w:val="18"/>
              </w:rPr>
              <w:t>-</w:t>
            </w:r>
            <w:r w:rsidRPr="00E20561">
              <w:rPr>
                <w:rFonts w:ascii="Times New Roman" w:hAnsi="Times New Roman"/>
                <w:sz w:val="18"/>
                <w:szCs w:val="18"/>
              </w:rPr>
              <w:t>zés</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mélyszegénységben élők és a romák egész</w:t>
            </w:r>
            <w:r w:rsidR="00B149FC">
              <w:rPr>
                <w:rFonts w:ascii="Times New Roman" w:hAnsi="Times New Roman"/>
                <w:sz w:val="18"/>
                <w:szCs w:val="18"/>
              </w:rPr>
              <w:t>-</w:t>
            </w:r>
            <w:r w:rsidRPr="00E20561">
              <w:rPr>
                <w:rFonts w:ascii="Times New Roman" w:hAnsi="Times New Roman"/>
                <w:sz w:val="18"/>
                <w:szCs w:val="18"/>
              </w:rPr>
              <w:t>ségi állapota rosszabb az összlakosság</w:t>
            </w:r>
            <w:r w:rsidR="00B149FC">
              <w:rPr>
                <w:rFonts w:ascii="Times New Roman" w:hAnsi="Times New Roman"/>
                <w:sz w:val="18"/>
                <w:szCs w:val="18"/>
              </w:rPr>
              <w:t>-</w:t>
            </w:r>
            <w:r w:rsidRPr="00E20561">
              <w:rPr>
                <w:rFonts w:ascii="Times New Roman" w:hAnsi="Times New Roman"/>
                <w:sz w:val="18"/>
                <w:szCs w:val="18"/>
              </w:rPr>
              <w:t>hoz mérten</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Az egészségi állapot javítása, erősödő egészségtudatosság</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Kitelepülő egészségügyi szűrőprogramok, egészségnapok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Egészségfej</w:t>
            </w:r>
            <w:r w:rsidR="00B149FC">
              <w:rPr>
                <w:rFonts w:ascii="Times New Roman" w:hAnsi="Times New Roman"/>
                <w:sz w:val="18"/>
                <w:szCs w:val="18"/>
              </w:rPr>
              <w:t>-</w:t>
            </w:r>
            <w:r w:rsidRPr="00E20561">
              <w:rPr>
                <w:rFonts w:ascii="Times New Roman" w:hAnsi="Times New Roman"/>
                <w:sz w:val="18"/>
                <w:szCs w:val="18"/>
              </w:rPr>
              <w:t>lesztési Pont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B149FC">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elért lakosok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B149FC">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életminőség javulása</w:t>
            </w:r>
          </w:p>
        </w:tc>
      </w:tr>
      <w:tr w:rsidR="00183292" w:rsidRPr="00E20561" w:rsidTr="00EB596E">
        <w:trPr>
          <w:trHeight w:val="1590"/>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Szegény</w:t>
            </w:r>
            <w:r w:rsidR="00B149FC">
              <w:rPr>
                <w:rFonts w:ascii="Times New Roman" w:hAnsi="Times New Roman"/>
                <w:sz w:val="18"/>
                <w:szCs w:val="18"/>
              </w:rPr>
              <w:t>-</w:t>
            </w:r>
            <w:r w:rsidRPr="00E20561">
              <w:rPr>
                <w:rFonts w:ascii="Times New Roman" w:hAnsi="Times New Roman"/>
                <w:sz w:val="18"/>
                <w:szCs w:val="18"/>
              </w:rPr>
              <w:t>ség átha</w:t>
            </w:r>
            <w:r w:rsidR="00B149FC">
              <w:rPr>
                <w:rFonts w:ascii="Times New Roman" w:hAnsi="Times New Roman"/>
                <w:sz w:val="18"/>
                <w:szCs w:val="18"/>
              </w:rPr>
              <w:t>-</w:t>
            </w:r>
            <w:r w:rsidRPr="00E20561">
              <w:rPr>
                <w:rFonts w:ascii="Times New Roman" w:hAnsi="Times New Roman"/>
                <w:sz w:val="18"/>
                <w:szCs w:val="18"/>
              </w:rPr>
              <w:t>gyomá</w:t>
            </w:r>
            <w:r w:rsidR="00B149FC">
              <w:rPr>
                <w:rFonts w:ascii="Times New Roman" w:hAnsi="Times New Roman"/>
                <w:sz w:val="18"/>
                <w:szCs w:val="18"/>
              </w:rPr>
              <w:t>-</w:t>
            </w:r>
            <w:r w:rsidRPr="00E20561">
              <w:rPr>
                <w:rFonts w:ascii="Times New Roman" w:hAnsi="Times New Roman"/>
                <w:sz w:val="18"/>
                <w:szCs w:val="18"/>
              </w:rPr>
              <w:t>nyozódá</w:t>
            </w:r>
            <w:r w:rsidR="00B149FC">
              <w:rPr>
                <w:rFonts w:ascii="Times New Roman" w:hAnsi="Times New Roman"/>
                <w:sz w:val="18"/>
                <w:szCs w:val="18"/>
              </w:rPr>
              <w:t>-</w:t>
            </w:r>
            <w:r w:rsidRPr="00E20561">
              <w:rPr>
                <w:rFonts w:ascii="Times New Roman" w:hAnsi="Times New Roman"/>
                <w:sz w:val="18"/>
                <w:szCs w:val="18"/>
              </w:rPr>
              <w:t>sának csökken</w:t>
            </w:r>
            <w:r w:rsidR="00B149FC">
              <w:rPr>
                <w:rFonts w:ascii="Times New Roman" w:hAnsi="Times New Roman"/>
                <w:sz w:val="18"/>
                <w:szCs w:val="18"/>
              </w:rPr>
              <w:t>-</w:t>
            </w:r>
            <w:r w:rsidRPr="00E20561">
              <w:rPr>
                <w:rFonts w:ascii="Times New Roman" w:hAnsi="Times New Roman"/>
                <w:sz w:val="18"/>
                <w:szCs w:val="18"/>
              </w:rPr>
              <w:t>tése; tanul</w:t>
            </w:r>
            <w:r w:rsidR="00B149FC">
              <w:rPr>
                <w:rFonts w:ascii="Times New Roman" w:hAnsi="Times New Roman"/>
                <w:sz w:val="18"/>
                <w:szCs w:val="18"/>
              </w:rPr>
              <w:t>-</w:t>
            </w:r>
            <w:r w:rsidRPr="00E20561">
              <w:rPr>
                <w:rFonts w:ascii="Times New Roman" w:hAnsi="Times New Roman"/>
                <w:sz w:val="18"/>
                <w:szCs w:val="18"/>
              </w:rPr>
              <w:t>mányok, pályavá</w:t>
            </w:r>
            <w:r w:rsidR="00B149FC">
              <w:rPr>
                <w:rFonts w:ascii="Times New Roman" w:hAnsi="Times New Roman"/>
                <w:sz w:val="18"/>
                <w:szCs w:val="18"/>
              </w:rPr>
              <w:t>-</w:t>
            </w:r>
            <w:r w:rsidRPr="00E20561">
              <w:rPr>
                <w:rFonts w:ascii="Times New Roman" w:hAnsi="Times New Roman"/>
                <w:sz w:val="18"/>
                <w:szCs w:val="18"/>
              </w:rPr>
              <w:t>lasztás, foglalkoztatás támoga</w:t>
            </w:r>
            <w:r w:rsidR="00B149FC">
              <w:rPr>
                <w:rFonts w:ascii="Times New Roman" w:hAnsi="Times New Roman"/>
                <w:sz w:val="18"/>
                <w:szCs w:val="18"/>
              </w:rPr>
              <w:t>-</w:t>
            </w:r>
            <w:r w:rsidRPr="00E20561">
              <w:rPr>
                <w:rFonts w:ascii="Times New Roman" w:hAnsi="Times New Roman"/>
                <w:sz w:val="18"/>
                <w:szCs w:val="18"/>
              </w:rPr>
              <w:t>tása, egyéni mento</w:t>
            </w:r>
            <w:r w:rsidR="00B149FC">
              <w:rPr>
                <w:rFonts w:ascii="Times New Roman" w:hAnsi="Times New Roman"/>
                <w:sz w:val="18"/>
                <w:szCs w:val="18"/>
              </w:rPr>
              <w:t>-</w:t>
            </w:r>
            <w:r w:rsidRPr="00E20561">
              <w:rPr>
                <w:rFonts w:ascii="Times New Roman" w:hAnsi="Times New Roman"/>
                <w:sz w:val="18"/>
                <w:szCs w:val="18"/>
              </w:rPr>
              <w:t>rálás az iskolai szociális munka keretében</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 xml:space="preserve">Feltételezhető </w:t>
            </w:r>
            <w:r w:rsidRPr="00E20561">
              <w:rPr>
                <w:rFonts w:ascii="Times New Roman" w:hAnsi="Times New Roman"/>
                <w:sz w:val="18"/>
                <w:szCs w:val="18"/>
              </w:rPr>
              <w:br/>
              <w:t>a szegénység és</w:t>
            </w:r>
            <w:r w:rsidRPr="00E20561">
              <w:rPr>
                <w:rFonts w:ascii="Times New Roman" w:hAnsi="Times New Roman"/>
                <w:sz w:val="18"/>
                <w:szCs w:val="18"/>
              </w:rPr>
              <w:br/>
              <w:t>a hátrányos helyzet átörökítése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Esélyteremtés</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Magasabb iskolai végzettség elérésének támogatása, tehetséggondozás</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Család és Gyermek</w:t>
            </w:r>
            <w:r w:rsidR="00B149FC">
              <w:rPr>
                <w:rFonts w:ascii="Times New Roman" w:hAnsi="Times New Roman"/>
                <w:sz w:val="18"/>
                <w:szCs w:val="18"/>
              </w:rPr>
              <w:t>-</w:t>
            </w:r>
            <w:r w:rsidRPr="00E20561">
              <w:rPr>
                <w:rFonts w:ascii="Times New Roman" w:hAnsi="Times New Roman"/>
                <w:sz w:val="18"/>
                <w:szCs w:val="18"/>
              </w:rPr>
              <w:t>jóléti Központ Fejlesztési Centrumának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2021.</w:t>
            </w:r>
            <w:r w:rsidR="00B149FC">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igénybe-vevők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B149FC">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szegénységi kockázat mértéke csökken</w:t>
            </w:r>
          </w:p>
        </w:tc>
      </w:tr>
      <w:tr w:rsidR="00183292" w:rsidRPr="00E20561" w:rsidTr="00EB596E">
        <w:trPr>
          <w:trHeight w:val="1961"/>
        </w:trPr>
        <w:tc>
          <w:tcPr>
            <w:tcW w:w="851" w:type="dxa"/>
            <w:tcBorders>
              <w:top w:val="nil"/>
              <w:left w:val="single" w:sz="4" w:space="0" w:color="auto"/>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Cél</w:t>
            </w:r>
            <w:r w:rsidR="00B149FC">
              <w:rPr>
                <w:rFonts w:ascii="Times New Roman" w:hAnsi="Times New Roman"/>
                <w:sz w:val="18"/>
                <w:szCs w:val="18"/>
              </w:rPr>
              <w:t>-</w:t>
            </w:r>
            <w:r w:rsidRPr="00E20561">
              <w:rPr>
                <w:rFonts w:ascii="Times New Roman" w:hAnsi="Times New Roman"/>
                <w:sz w:val="18"/>
                <w:szCs w:val="18"/>
              </w:rPr>
              <w:t>csoport orientált tájékoz</w:t>
            </w:r>
            <w:r w:rsidR="00B149FC">
              <w:rPr>
                <w:rFonts w:ascii="Times New Roman" w:hAnsi="Times New Roman"/>
                <w:sz w:val="18"/>
                <w:szCs w:val="18"/>
              </w:rPr>
              <w:t>-</w:t>
            </w:r>
            <w:r w:rsidRPr="00E20561">
              <w:rPr>
                <w:rFonts w:ascii="Times New Roman" w:hAnsi="Times New Roman"/>
                <w:sz w:val="18"/>
                <w:szCs w:val="18"/>
              </w:rPr>
              <w:t>tatás</w:t>
            </w:r>
          </w:p>
        </w:tc>
        <w:tc>
          <w:tcPr>
            <w:tcW w:w="1276"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CF3CCF">
            <w:pPr>
              <w:jc w:val="center"/>
              <w:rPr>
                <w:rFonts w:ascii="Times New Roman" w:hAnsi="Times New Roman"/>
                <w:sz w:val="18"/>
                <w:szCs w:val="18"/>
              </w:rPr>
            </w:pPr>
            <w:r w:rsidRPr="00E20561">
              <w:rPr>
                <w:rFonts w:ascii="Times New Roman" w:hAnsi="Times New Roman"/>
                <w:sz w:val="18"/>
                <w:szCs w:val="18"/>
              </w:rPr>
              <w:t>A Humán Szolgáltató által nyújtott speciális szolgáltatások kihasználtsága nem teljeskörű.</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programok népszerűsítése</w:t>
            </w:r>
          </w:p>
        </w:tc>
        <w:tc>
          <w:tcPr>
            <w:tcW w:w="170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lakosságnak szóló propaganda anyagok a Humán Szolgáltató elektronikus felületén történő megjelenítés</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Szolgáltató Család és Gyermek</w:t>
            </w:r>
            <w:r w:rsidR="00B149FC">
              <w:rPr>
                <w:rFonts w:ascii="Times New Roman" w:hAnsi="Times New Roman"/>
                <w:sz w:val="18"/>
                <w:szCs w:val="18"/>
              </w:rPr>
              <w:t>-</w:t>
            </w:r>
            <w:r w:rsidRPr="00E20561">
              <w:rPr>
                <w:rFonts w:ascii="Times New Roman" w:hAnsi="Times New Roman"/>
                <w:sz w:val="18"/>
                <w:szCs w:val="18"/>
              </w:rPr>
              <w:t>jóléti Központ Fejlesztési Centrumának vezetője</w:t>
            </w:r>
          </w:p>
        </w:tc>
        <w:tc>
          <w:tcPr>
            <w:tcW w:w="708"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2023.</w:t>
            </w:r>
            <w:r w:rsidR="00B149FC">
              <w:rPr>
                <w:rFonts w:ascii="Times New Roman" w:hAnsi="Times New Roman"/>
                <w:sz w:val="18"/>
                <w:szCs w:val="18"/>
              </w:rPr>
              <w:br/>
            </w:r>
            <w:r w:rsidRPr="00E20561">
              <w:rPr>
                <w:rFonts w:ascii="Times New Roman" w:hAnsi="Times New Roman"/>
                <w:sz w:val="18"/>
                <w:szCs w:val="18"/>
              </w:rPr>
              <w:t>12.30</w:t>
            </w:r>
          </w:p>
        </w:tc>
        <w:tc>
          <w:tcPr>
            <w:tcW w:w="851"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progra</w:t>
            </w:r>
            <w:r w:rsidR="00B149FC">
              <w:rPr>
                <w:rFonts w:ascii="Times New Roman" w:hAnsi="Times New Roman"/>
                <w:sz w:val="18"/>
                <w:szCs w:val="18"/>
              </w:rPr>
              <w:t>-</w:t>
            </w:r>
            <w:r w:rsidRPr="00E20561">
              <w:rPr>
                <w:rFonts w:ascii="Times New Roman" w:hAnsi="Times New Roman"/>
                <w:sz w:val="18"/>
                <w:szCs w:val="18"/>
              </w:rPr>
              <w:t>mokon részt</w:t>
            </w:r>
            <w:r w:rsidR="00B149FC">
              <w:rPr>
                <w:rFonts w:ascii="Times New Roman" w:hAnsi="Times New Roman"/>
                <w:sz w:val="18"/>
                <w:szCs w:val="18"/>
              </w:rPr>
              <w:t>-</w:t>
            </w:r>
            <w:r w:rsidRPr="00E20561">
              <w:rPr>
                <w:rFonts w:ascii="Times New Roman" w:hAnsi="Times New Roman"/>
                <w:sz w:val="18"/>
                <w:szCs w:val="18"/>
              </w:rPr>
              <w:t>vevők száma</w:t>
            </w:r>
          </w:p>
        </w:tc>
        <w:tc>
          <w:tcPr>
            <w:tcW w:w="850"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humán, pénzügyi, technikai erő</w:t>
            </w:r>
            <w:r w:rsidR="00B149FC">
              <w:rPr>
                <w:rFonts w:ascii="Times New Roman" w:hAnsi="Times New Roman"/>
                <w:sz w:val="18"/>
                <w:szCs w:val="18"/>
              </w:rPr>
              <w:t>-</w:t>
            </w:r>
            <w:r w:rsidRPr="00E20561">
              <w:rPr>
                <w:rFonts w:ascii="Times New Roman" w:hAnsi="Times New Roman"/>
                <w:sz w:val="18"/>
                <w:szCs w:val="18"/>
              </w:rPr>
              <w:t>források</w:t>
            </w:r>
          </w:p>
        </w:tc>
        <w:tc>
          <w:tcPr>
            <w:tcW w:w="1134" w:type="dxa"/>
            <w:tcBorders>
              <w:top w:val="nil"/>
              <w:left w:val="nil"/>
              <w:bottom w:val="single" w:sz="4" w:space="0" w:color="auto"/>
              <w:right w:val="single" w:sz="4" w:space="0" w:color="auto"/>
            </w:tcBorders>
            <w:shd w:val="clear" w:color="auto" w:fill="D9D9D9"/>
            <w:vAlign w:val="center"/>
            <w:hideMark/>
          </w:tcPr>
          <w:p w:rsidR="00E20561" w:rsidRPr="00E20561" w:rsidRDefault="00E20561" w:rsidP="00E20561">
            <w:pPr>
              <w:jc w:val="center"/>
              <w:rPr>
                <w:rFonts w:ascii="Times New Roman" w:hAnsi="Times New Roman"/>
                <w:sz w:val="18"/>
                <w:szCs w:val="18"/>
              </w:rPr>
            </w:pPr>
            <w:r w:rsidRPr="00E20561">
              <w:rPr>
                <w:rFonts w:ascii="Times New Roman" w:hAnsi="Times New Roman"/>
                <w:sz w:val="18"/>
                <w:szCs w:val="18"/>
              </w:rPr>
              <w:t>a célcsoport orientált tájékoztatása</w:t>
            </w:r>
          </w:p>
        </w:tc>
      </w:tr>
    </w:tbl>
    <w:p w:rsidR="008909D0" w:rsidRDefault="008909D0" w:rsidP="00E857C6">
      <w:pPr>
        <w:keepNext/>
        <w:spacing w:before="240" w:after="60"/>
        <w:outlineLvl w:val="0"/>
        <w:rPr>
          <w:rFonts w:ascii="Times New Roman" w:eastAsia="Calibri" w:hAnsi="Times New Roman"/>
          <w:b/>
          <w:bCs/>
          <w:kern w:val="32"/>
          <w:sz w:val="32"/>
          <w:szCs w:val="32"/>
        </w:rPr>
      </w:pPr>
      <w:bookmarkStart w:id="213" w:name="_Toc212562048"/>
      <w:bookmarkStart w:id="214" w:name="_Toc212697738"/>
      <w:bookmarkStart w:id="215" w:name="_Toc212699633"/>
      <w:bookmarkStart w:id="216" w:name="_Toc212716891"/>
      <w:bookmarkStart w:id="217" w:name="_Toc212717008"/>
      <w:bookmarkStart w:id="218" w:name="_Toc214529845"/>
      <w:bookmarkStart w:id="219" w:name="_Toc345267984"/>
      <w:bookmarkStart w:id="220" w:name="_Toc359492159"/>
      <w:bookmarkStart w:id="221" w:name="_Toc359503289"/>
      <w:bookmarkStart w:id="222" w:name="_Toc359504927"/>
      <w:bookmarkStart w:id="223" w:name="_Toc359565855"/>
      <w:bookmarkStart w:id="224" w:name="_Toc359573751"/>
      <w:bookmarkStart w:id="225" w:name="_Toc531420447"/>
    </w:p>
    <w:p w:rsidR="00E20561" w:rsidRPr="00E857C6" w:rsidRDefault="00E20561" w:rsidP="00E857C6">
      <w:pPr>
        <w:keepNext/>
        <w:spacing w:before="240" w:after="60"/>
        <w:outlineLvl w:val="0"/>
        <w:rPr>
          <w:rFonts w:ascii="Times New Roman" w:eastAsia="Calibri" w:hAnsi="Times New Roman"/>
          <w:b/>
          <w:bCs/>
          <w:kern w:val="32"/>
          <w:sz w:val="32"/>
          <w:szCs w:val="32"/>
        </w:rPr>
      </w:pPr>
      <w:r w:rsidRPr="00E857C6">
        <w:rPr>
          <w:rFonts w:ascii="Times New Roman" w:eastAsia="Calibri" w:hAnsi="Times New Roman"/>
          <w:b/>
          <w:bCs/>
          <w:kern w:val="32"/>
          <w:sz w:val="32"/>
          <w:szCs w:val="32"/>
        </w:rPr>
        <w:t>M</w:t>
      </w:r>
      <w:bookmarkEnd w:id="213"/>
      <w:bookmarkEnd w:id="214"/>
      <w:bookmarkEnd w:id="215"/>
      <w:bookmarkEnd w:id="216"/>
      <w:bookmarkEnd w:id="217"/>
      <w:bookmarkEnd w:id="218"/>
      <w:bookmarkEnd w:id="219"/>
      <w:bookmarkEnd w:id="220"/>
      <w:bookmarkEnd w:id="221"/>
      <w:bookmarkEnd w:id="222"/>
      <w:bookmarkEnd w:id="223"/>
      <w:bookmarkEnd w:id="224"/>
      <w:r w:rsidR="00E857C6">
        <w:rPr>
          <w:rFonts w:ascii="Times New Roman" w:eastAsia="Calibri" w:hAnsi="Times New Roman"/>
          <w:b/>
          <w:bCs/>
          <w:kern w:val="32"/>
          <w:sz w:val="32"/>
          <w:szCs w:val="32"/>
        </w:rPr>
        <w:t>EGVALÓSÍTÁS</w:t>
      </w:r>
      <w:bookmarkEnd w:id="225"/>
    </w:p>
    <w:p w:rsidR="00E20561" w:rsidRPr="00E20561" w:rsidRDefault="00E20561" w:rsidP="0064666D">
      <w:pPr>
        <w:keepNext/>
        <w:spacing w:before="240" w:after="60"/>
        <w:outlineLvl w:val="2"/>
        <w:rPr>
          <w:rFonts w:ascii="Times New Roman" w:eastAsia="Calibri" w:hAnsi="Times New Roman"/>
          <w:b/>
          <w:bCs/>
          <w:kern w:val="32"/>
          <w:sz w:val="28"/>
          <w:szCs w:val="28"/>
        </w:rPr>
      </w:pPr>
      <w:bookmarkStart w:id="226" w:name="_Toc345267985"/>
      <w:bookmarkStart w:id="227" w:name="_Toc359504928"/>
      <w:bookmarkStart w:id="228" w:name="_Toc359565856"/>
      <w:bookmarkStart w:id="229" w:name="_Toc359573752"/>
      <w:bookmarkStart w:id="230" w:name="_Toc531420448"/>
      <w:r w:rsidRPr="00E20561">
        <w:rPr>
          <w:rFonts w:ascii="Times New Roman" w:eastAsia="Calibri" w:hAnsi="Times New Roman"/>
          <w:b/>
          <w:bCs/>
          <w:kern w:val="32"/>
          <w:sz w:val="28"/>
          <w:szCs w:val="28"/>
        </w:rPr>
        <w:t>A megvalósítás előkészítése</w:t>
      </w:r>
      <w:bookmarkEnd w:id="226"/>
      <w:bookmarkEnd w:id="227"/>
      <w:bookmarkEnd w:id="228"/>
      <w:bookmarkEnd w:id="229"/>
      <w:bookmarkEnd w:id="230"/>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Önkormányzatunk az általa fenntartott intézmények vezetői számára feladatul adja és ellenőrzi, a településen működő nem önkormányzati fenntartású intézmények vezetőit pedig partneri viszony során kéri, hogy a Helyi Esélyegyenlőségi Programot valósítsák meg, illetve támogassák.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Programjában részletes leírásra kerültek.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Önkormányzatunk elvárja, hogy intézményei a Helyi Esélyegyenlőségi Program Intézkedési Tervében szereplővállalásokról, az őket érintő konkrét feladatokról intézményi szintű akcióterveket készítsenek.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fentiekkel kívánjuk biztosítani, hogy az HEP IT-ben vállalt feladatok településünkön maradéktalanul megvalósuljanak.</w:t>
      </w:r>
    </w:p>
    <w:p w:rsidR="00E20561" w:rsidRPr="00E20561" w:rsidRDefault="00E20561" w:rsidP="00E20561">
      <w:pPr>
        <w:rPr>
          <w:rFonts w:ascii="Times New Roman" w:eastAsia="Calibri" w:hAnsi="Times New Roman"/>
          <w:b/>
          <w:bCs/>
          <w:sz w:val="24"/>
        </w:rPr>
      </w:pPr>
    </w:p>
    <w:p w:rsidR="00E20561" w:rsidRPr="00E20561" w:rsidRDefault="00E20561" w:rsidP="0064666D">
      <w:pPr>
        <w:keepNext/>
        <w:spacing w:before="240" w:after="60"/>
        <w:outlineLvl w:val="2"/>
        <w:rPr>
          <w:rFonts w:ascii="Times New Roman" w:eastAsia="Calibri" w:hAnsi="Times New Roman"/>
          <w:b/>
          <w:bCs/>
          <w:kern w:val="32"/>
          <w:sz w:val="28"/>
          <w:szCs w:val="28"/>
        </w:rPr>
      </w:pPr>
      <w:bookmarkStart w:id="231" w:name="_Toc345267986"/>
      <w:bookmarkStart w:id="232" w:name="_Toc359504929"/>
      <w:bookmarkStart w:id="233" w:name="_Toc359565857"/>
      <w:bookmarkStart w:id="234" w:name="_Toc359573753"/>
      <w:bookmarkStart w:id="235" w:name="_Toc531420449"/>
      <w:r w:rsidRPr="00E20561">
        <w:rPr>
          <w:rFonts w:ascii="Times New Roman" w:eastAsia="Calibri" w:hAnsi="Times New Roman"/>
          <w:b/>
          <w:bCs/>
          <w:kern w:val="32"/>
          <w:sz w:val="28"/>
          <w:szCs w:val="28"/>
        </w:rPr>
        <w:t>A megvalósítás folyamata</w:t>
      </w:r>
      <w:bookmarkEnd w:id="231"/>
      <w:bookmarkEnd w:id="232"/>
      <w:bookmarkEnd w:id="233"/>
      <w:bookmarkEnd w:id="234"/>
      <w:bookmarkEnd w:id="235"/>
    </w:p>
    <w:p w:rsidR="00E20561" w:rsidRPr="00E20561" w:rsidRDefault="00E20561" w:rsidP="00E20561">
      <w:pPr>
        <w:rPr>
          <w:rFonts w:eastAsia="Calibri"/>
        </w:rPr>
      </w:pP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A Helyi Esélyegyenlőségi Programban foglaltak végrehajtásának ellenőrzése, valamint az új HEP elkészítése érdekében 2018. április 18. napján HEP Fórumot tartottunk. A Fórum meghívottjai között szerepelt minden célcsoportot érintő intézmény munkatársa, vala</w:t>
      </w:r>
      <w:r w:rsidR="00AF04CA">
        <w:rPr>
          <w:rFonts w:ascii="Times New Roman" w:eastAsia="Calibri" w:hAnsi="Times New Roman"/>
          <w:bCs/>
          <w:sz w:val="24"/>
        </w:rPr>
        <w:t xml:space="preserve">mint az eseményen részt vett a </w:t>
      </w:r>
      <w:r w:rsidRPr="00E20561">
        <w:rPr>
          <w:rFonts w:ascii="Times New Roman" w:eastAsia="Calibri" w:hAnsi="Times New Roman"/>
          <w:bCs/>
          <w:sz w:val="24"/>
        </w:rPr>
        <w:t xml:space="preserve">Szociális és Gyermekvédelmi </w:t>
      </w:r>
      <w:r w:rsidR="007E2EF6">
        <w:rPr>
          <w:rFonts w:ascii="Times New Roman" w:eastAsia="Calibri" w:hAnsi="Times New Roman"/>
          <w:bCs/>
          <w:sz w:val="24"/>
        </w:rPr>
        <w:t xml:space="preserve">Főigazgatóság </w:t>
      </w:r>
      <w:r w:rsidRPr="00E20561">
        <w:rPr>
          <w:rFonts w:ascii="Times New Roman" w:eastAsia="Calibri" w:hAnsi="Times New Roman"/>
          <w:bCs/>
          <w:sz w:val="24"/>
        </w:rPr>
        <w:t>(továbbiakban: S</w:t>
      </w:r>
      <w:r w:rsidR="00AF04CA">
        <w:rPr>
          <w:rFonts w:ascii="Times New Roman" w:eastAsia="Calibri" w:hAnsi="Times New Roman"/>
          <w:bCs/>
          <w:sz w:val="24"/>
        </w:rPr>
        <w:t xml:space="preserve">ZGYF) két delegált tagja, akik </w:t>
      </w:r>
      <w:r w:rsidRPr="00E20561">
        <w:rPr>
          <w:rFonts w:ascii="Times New Roman" w:eastAsia="Calibri" w:hAnsi="Times New Roman"/>
          <w:bCs/>
          <w:sz w:val="24"/>
        </w:rPr>
        <w:t xml:space="preserve">a Fórumra elkészített Intézkedési Tervet véleményezték. Javaslataik figyelembe vételével kezdtünk hozzá a </w:t>
      </w:r>
      <w:r w:rsidR="00F15317" w:rsidRPr="00E20561">
        <w:rPr>
          <w:rFonts w:ascii="Times New Roman" w:eastAsia="Calibri" w:hAnsi="Times New Roman"/>
          <w:bCs/>
          <w:sz w:val="24"/>
        </w:rPr>
        <w:t>201</w:t>
      </w:r>
      <w:r w:rsidR="00F15317">
        <w:rPr>
          <w:rFonts w:ascii="Times New Roman" w:eastAsia="Calibri" w:hAnsi="Times New Roman"/>
          <w:bCs/>
          <w:sz w:val="24"/>
        </w:rPr>
        <w:t>9</w:t>
      </w:r>
      <w:r w:rsidRPr="00E20561">
        <w:rPr>
          <w:rFonts w:ascii="Times New Roman" w:eastAsia="Calibri" w:hAnsi="Times New Roman"/>
          <w:bCs/>
          <w:sz w:val="24"/>
        </w:rPr>
        <w:t>-2023. évi HEP elkészítéséhez.</w:t>
      </w:r>
    </w:p>
    <w:p w:rsidR="00E20561" w:rsidRDefault="00E20561" w:rsidP="00E20561">
      <w:pPr>
        <w:rPr>
          <w:rFonts w:ascii="Times New Roman" w:eastAsia="Calibri" w:hAnsi="Times New Roman"/>
          <w:bCs/>
          <w:sz w:val="24"/>
          <w:u w:val="single"/>
        </w:rPr>
      </w:pPr>
    </w:p>
    <w:p w:rsidR="00FD562D" w:rsidRDefault="00FD562D" w:rsidP="00E20561">
      <w:pPr>
        <w:rPr>
          <w:rFonts w:ascii="Times New Roman" w:eastAsia="Calibri" w:hAnsi="Times New Roman"/>
          <w:bCs/>
          <w:sz w:val="24"/>
          <w:u w:val="single"/>
        </w:rPr>
      </w:pPr>
    </w:p>
    <w:p w:rsidR="00FD562D" w:rsidRPr="00E20561" w:rsidRDefault="00FD562D" w:rsidP="00E20561">
      <w:pPr>
        <w:rPr>
          <w:rFonts w:ascii="Times New Roman" w:eastAsia="Calibri" w:hAnsi="Times New Roman"/>
          <w:bCs/>
          <w:sz w:val="24"/>
          <w:u w:val="single"/>
        </w:rPr>
      </w:pPr>
    </w:p>
    <w:p w:rsidR="00E20561" w:rsidRPr="00E20561" w:rsidRDefault="00E20561" w:rsidP="00E20561">
      <w:pPr>
        <w:rPr>
          <w:rFonts w:ascii="Times New Roman" w:eastAsia="Calibri" w:hAnsi="Times New Roman"/>
          <w:bCs/>
          <w:sz w:val="24"/>
          <w:u w:val="single"/>
        </w:rPr>
      </w:pPr>
      <w:r w:rsidRPr="00E20561">
        <w:rPr>
          <w:rFonts w:ascii="Times New Roman" w:eastAsia="Calibri" w:hAnsi="Times New Roman"/>
          <w:bCs/>
          <w:sz w:val="24"/>
          <w:u w:val="single"/>
        </w:rPr>
        <w:t>A HEP Fórum feladatai:</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az HEP IT megvalósulásának figyelemmel kísérése, a kötelezettségek teljesítésének nyomon követése, dokumentálása, és mindezekről a település képviselő-testületének rendszeres tájékoztatása,</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annak figyelemmel kísérése, hogy a megelőző időszakban végrehajtott intézkedések elősegítették-e a kitűzött célok megvalósulását, és az ezen tapasztalatok alapján esetleges új beavatkozások meghatározása</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xml:space="preserve">- a HEP IT-ben lefektetett célok megvalósulásához szükséges beavatkozások évenkénti felülvizsgálata, a HEP IT aktualizálása, </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az esetleges változások beépítése a HEP IT-be, a módosított HEP IT előkészítése képviselő-testületi döntésre</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az esélyegyenlőséggel összefüggő problémák megvitatása</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 a HEP IT és az elért eredmények nyilvánosság elé tárása, kommunikálása</w:t>
      </w: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Az esélyegyenlőség fókuszban lévő célcsoportjaihoz és/vagy kiemelt problématerületekre a terület aktorainak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w:t>
      </w:r>
    </w:p>
    <w:p w:rsidR="00E20561" w:rsidRPr="00E20561" w:rsidRDefault="00E20561" w:rsidP="00E20561">
      <w:pPr>
        <w:pBdr>
          <w:top w:val="single" w:sz="4" w:space="1" w:color="auto"/>
          <w:left w:val="single" w:sz="4" w:space="4" w:color="auto"/>
          <w:bottom w:val="single" w:sz="4" w:space="1" w:color="auto"/>
          <w:right w:val="single" w:sz="4" w:space="4" w:color="auto"/>
        </w:pBdr>
        <w:spacing w:line="360" w:lineRule="auto"/>
        <w:rPr>
          <w:rFonts w:ascii="Times New Roman" w:eastAsia="Calibri" w:hAnsi="Times New Roman"/>
          <w:sz w:val="24"/>
          <w:lang w:eastAsia="en-US"/>
        </w:rPr>
      </w:pPr>
      <w:r>
        <w:rPr>
          <w:rFonts w:ascii="Times New Roman" w:eastAsia="Calibri" w:hAnsi="Times New Roman"/>
          <w:noProof/>
          <w:sz w:val="24"/>
        </w:rPr>
        <w:drawing>
          <wp:inline distT="0" distB="0" distL="0" distR="0" wp14:anchorId="72D0111B" wp14:editId="332D39C3">
            <wp:extent cx="5702300" cy="5263763"/>
            <wp:effectExtent l="0" t="0" r="0" b="0"/>
            <wp:docPr id="67" name="Kép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Kép 1"/>
                    <pic:cNvPicPr>
                      <a:picLocks noChangeArrowheads="1"/>
                    </pic:cNvPicPr>
                  </pic:nvPicPr>
                  <pic:blipFill>
                    <a:blip r:embed="rId50">
                      <a:extLst>
                        <a:ext uri="{28A0092B-C50C-407E-A947-70E740481C1C}">
                          <a14:useLocalDpi xmlns:a14="http://schemas.microsoft.com/office/drawing/2010/main" val="0"/>
                        </a:ext>
                      </a:extLst>
                    </a:blip>
                    <a:srcRect l="-494" r="-438"/>
                    <a:stretch>
                      <a:fillRect/>
                    </a:stretch>
                  </pic:blipFill>
                  <pic:spPr bwMode="auto">
                    <a:xfrm>
                      <a:off x="0" y="0"/>
                      <a:ext cx="5705012" cy="5266266"/>
                    </a:xfrm>
                    <a:prstGeom prst="rect">
                      <a:avLst/>
                    </a:prstGeom>
                    <a:noFill/>
                    <a:ln>
                      <a:noFill/>
                    </a:ln>
                  </pic:spPr>
                </pic:pic>
              </a:graphicData>
            </a:graphic>
          </wp:inline>
        </w:drawing>
      </w:r>
    </w:p>
    <w:p w:rsidR="00E20561" w:rsidRPr="00E20561" w:rsidRDefault="00E20561" w:rsidP="00E20561">
      <w:pPr>
        <w:pBdr>
          <w:top w:val="single" w:sz="4" w:space="1" w:color="auto"/>
          <w:left w:val="single" w:sz="4" w:space="4" w:color="auto"/>
          <w:bottom w:val="single" w:sz="4" w:space="1" w:color="auto"/>
          <w:right w:val="single" w:sz="4" w:space="4" w:color="auto"/>
        </w:pBdr>
        <w:spacing w:line="360" w:lineRule="auto"/>
        <w:rPr>
          <w:rFonts w:ascii="Times New Roman" w:eastAsia="Calibri" w:hAnsi="Times New Roman"/>
          <w:color w:val="000000"/>
          <w:sz w:val="24"/>
          <w:lang w:eastAsia="en-US"/>
        </w:rPr>
      </w:pPr>
    </w:p>
    <w:p w:rsidR="00E20561" w:rsidRPr="00E20561" w:rsidRDefault="00E20561" w:rsidP="000D1E10">
      <w:pPr>
        <w:keepNext/>
        <w:spacing w:before="240" w:after="60"/>
        <w:outlineLvl w:val="2"/>
        <w:rPr>
          <w:rFonts w:ascii="Times New Roman" w:eastAsia="Calibri" w:hAnsi="Times New Roman"/>
          <w:b/>
          <w:bCs/>
          <w:kern w:val="32"/>
          <w:sz w:val="28"/>
          <w:szCs w:val="28"/>
        </w:rPr>
      </w:pPr>
      <w:bookmarkStart w:id="236" w:name="_Toc359504930"/>
      <w:bookmarkStart w:id="237" w:name="_Toc359565858"/>
      <w:bookmarkStart w:id="238" w:name="_Toc359573754"/>
      <w:bookmarkStart w:id="239" w:name="_Toc531420450"/>
      <w:r w:rsidRPr="00E20561">
        <w:rPr>
          <w:rFonts w:ascii="Times New Roman" w:eastAsia="Calibri" w:hAnsi="Times New Roman"/>
          <w:b/>
          <w:bCs/>
          <w:kern w:val="32"/>
          <w:sz w:val="28"/>
          <w:szCs w:val="28"/>
        </w:rPr>
        <w:t>A HEP Fórum működése</w:t>
      </w:r>
      <w:bookmarkEnd w:id="236"/>
      <w:bookmarkEnd w:id="237"/>
      <w:bookmarkEnd w:id="238"/>
      <w:bookmarkEnd w:id="239"/>
    </w:p>
    <w:p w:rsidR="00E20561" w:rsidRPr="00E20561" w:rsidRDefault="00E20561" w:rsidP="00E20561">
      <w:pPr>
        <w:rPr>
          <w:rFonts w:eastAsia="Calibri"/>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Fórum legalább évente, de szükség esetén ennél gyakrabban ülésezik.</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Fórum működését megfelelően dokumentálja, üléseiről jegyzőkönyv készül.</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Fórum javaslatot tesz az HEP IT megvalósulásáról készített beszámoló elfogadására, vagy átdolgoztatására, valamint szükség szerinti módosítására.</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HEP Fórum egy-egy beavatkozási terület végrehajtására felelőst jelölhet ki tagjai közül, illetve újabb munkacsoportokat hozhat létre.</w:t>
      </w:r>
    </w:p>
    <w:p w:rsidR="00E20561" w:rsidRPr="00E20561" w:rsidRDefault="00E20561" w:rsidP="00E20561">
      <w:pPr>
        <w:rPr>
          <w:rFonts w:ascii="Times New Roman" w:eastAsia="Calibri" w:hAnsi="Times New Roman"/>
          <w:b/>
          <w:bCs/>
          <w:sz w:val="24"/>
        </w:rPr>
      </w:pPr>
    </w:p>
    <w:p w:rsidR="00E20561" w:rsidRPr="00E20561" w:rsidRDefault="00E20561" w:rsidP="00E20561">
      <w:pPr>
        <w:rPr>
          <w:rFonts w:ascii="Times New Roman" w:eastAsia="Calibri" w:hAnsi="Times New Roman"/>
          <w:b/>
          <w:bCs/>
          <w:sz w:val="24"/>
        </w:rPr>
      </w:pPr>
      <w:r w:rsidRPr="00E20561">
        <w:rPr>
          <w:rFonts w:ascii="Times New Roman" w:eastAsia="Calibri" w:hAnsi="Times New Roman"/>
          <w:b/>
          <w:bCs/>
          <w:sz w:val="24"/>
        </w:rPr>
        <w:t>Monitoring és visszacsatolás</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rsidR="00E20561" w:rsidRPr="00E20561" w:rsidRDefault="00E20561" w:rsidP="00E20561">
      <w:pPr>
        <w:rPr>
          <w:rFonts w:ascii="Times New Roman" w:eastAsia="Calibri" w:hAnsi="Times New Roman"/>
          <w:b/>
          <w:bCs/>
          <w:sz w:val="24"/>
        </w:rPr>
      </w:pPr>
    </w:p>
    <w:p w:rsidR="00E20561" w:rsidRPr="00E20561" w:rsidRDefault="00E20561" w:rsidP="00E20561">
      <w:pPr>
        <w:rPr>
          <w:rFonts w:ascii="Times New Roman" w:eastAsia="Calibri" w:hAnsi="Times New Roman"/>
          <w:b/>
          <w:bCs/>
          <w:sz w:val="24"/>
        </w:rPr>
      </w:pPr>
      <w:r w:rsidRPr="00E20561">
        <w:rPr>
          <w:rFonts w:ascii="Times New Roman" w:eastAsia="Calibri" w:hAnsi="Times New Roman"/>
          <w:b/>
          <w:bCs/>
          <w:sz w:val="24"/>
        </w:rPr>
        <w:t>Nyilvánosság</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program elfogadását megelőzően, a véleménynyilvánítás lehetőségének biztosítása érdekében </w:t>
      </w:r>
      <w:r w:rsidR="008909D0">
        <w:rPr>
          <w:rFonts w:ascii="Times New Roman" w:eastAsia="Calibri" w:hAnsi="Times New Roman"/>
          <w:sz w:val="24"/>
        </w:rPr>
        <w:t>megbeszéléseket tartunk a területen dolgozó szakemberek bevonásával.</w:t>
      </w:r>
      <w:r w:rsidRPr="00E20561">
        <w:rPr>
          <w:rFonts w:ascii="Times New Roman" w:eastAsia="Calibri" w:hAnsi="Times New Roman"/>
          <w:sz w:val="24"/>
        </w:rPr>
        <w:t xml:space="preserve">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véleményformálás lehetőségét biztosítja az Helyi Esélyegyenlőségi Program nyilvánosságra hozatala is, valamint a megvalósítás folya</w:t>
      </w:r>
      <w:r w:rsidR="008909D0">
        <w:rPr>
          <w:rFonts w:ascii="Times New Roman" w:eastAsia="Calibri" w:hAnsi="Times New Roman"/>
          <w:sz w:val="24"/>
        </w:rPr>
        <w:t xml:space="preserve">matát koordináló HEP Fórum </w:t>
      </w:r>
      <w:r w:rsidRPr="00E20561">
        <w:rPr>
          <w:rFonts w:ascii="Times New Roman" w:eastAsia="Calibri" w:hAnsi="Times New Roman"/>
          <w:sz w:val="24"/>
        </w:rPr>
        <w:t xml:space="preserve">ülésének összehívása is. </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nyilvánosság folyamatos biztosítására évente tájékoztatjuk a program megvalósításában elért eredményekről, a monitoring eredményeiről a település döntéshozóit, tisztségviselőit, az intézményeket és az együttműködő szakmai és társadalmi partnerek képviselőit.</w:t>
      </w:r>
    </w:p>
    <w:p w:rsidR="00E20561" w:rsidRPr="00E20561" w:rsidRDefault="00E20561" w:rsidP="00E20561">
      <w:pPr>
        <w:spacing w:line="360" w:lineRule="auto"/>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fontosságára felhívjuk a lakosság figyelmét. </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 </w:t>
      </w:r>
    </w:p>
    <w:p w:rsidR="00E20561" w:rsidRPr="00E20561" w:rsidRDefault="00E20561" w:rsidP="00E20561">
      <w:pPr>
        <w:rPr>
          <w:rFonts w:ascii="Times New Roman" w:eastAsia="Calibri" w:hAnsi="Times New Roman"/>
          <w:b/>
          <w:bCs/>
          <w:sz w:val="24"/>
        </w:rPr>
      </w:pPr>
      <w:r w:rsidRPr="00E20561">
        <w:rPr>
          <w:rFonts w:ascii="Times New Roman" w:eastAsia="Calibri" w:hAnsi="Times New Roman"/>
          <w:b/>
          <w:bCs/>
          <w:sz w:val="24"/>
        </w:rPr>
        <w:t>Kötelezettségek és felelősség</w:t>
      </w:r>
    </w:p>
    <w:p w:rsidR="00E20561" w:rsidRPr="00E20561" w:rsidRDefault="00E20561" w:rsidP="00E20561">
      <w:pPr>
        <w:rPr>
          <w:rFonts w:ascii="Times New Roman" w:eastAsia="Calibri" w:hAnsi="Times New Roman"/>
          <w:b/>
          <w:bCs/>
          <w:sz w:val="24"/>
        </w:rPr>
      </w:pPr>
    </w:p>
    <w:p w:rsidR="00E20561" w:rsidRPr="00E20561" w:rsidRDefault="00E20561" w:rsidP="00E20561">
      <w:pPr>
        <w:rPr>
          <w:rFonts w:ascii="Times New Roman" w:eastAsia="Calibri" w:hAnsi="Times New Roman"/>
          <w:sz w:val="24"/>
          <w:u w:val="single"/>
        </w:rPr>
      </w:pPr>
      <w:r w:rsidRPr="00E20561">
        <w:rPr>
          <w:rFonts w:ascii="Times New Roman" w:eastAsia="Calibri" w:hAnsi="Times New Roman"/>
          <w:sz w:val="24"/>
          <w:u w:val="single"/>
        </w:rPr>
        <w:t>Az esélyegyenlőséggel összefüggő feladatokért az alábbi személyek/csoportok felelősek:</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Helyi Esélyegyenlőségi Program végrehajtásáért a Humánszolgáltató Iroda felel. </w:t>
      </w:r>
    </w:p>
    <w:p w:rsidR="00E20561" w:rsidRPr="00E20561" w:rsidRDefault="00E20561" w:rsidP="00E20561">
      <w:pPr>
        <w:rPr>
          <w:rFonts w:ascii="Times New Roman" w:eastAsia="Calibri" w:hAnsi="Times New Roman"/>
          <w:sz w:val="24"/>
        </w:rPr>
      </w:pP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Az ő feladata és felelőssége a HEP Fórum létrejöttének szervezése, működésének sokoldalú támogatása, az önkormányzat és a HEP Fórum közötti kapcsolat biztosítása.</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Folyamatosan együttműködik a HEP Fórum vezetőjével.</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Felelősségi körébe tartozó, az alábbiakban felsorolt tevékenységeit a HEP Fórum vagy annak valamely munkacsoportjának bevonásával és támogatásával végzi. </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Így Felel azért, hogy a település minden lakója és az érintett szakmai és társadalmi partnerek számára elérhető legyen a Helyi Esélyegyenlőségi Program. </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Figyelemmel kíséri azt, hogy az önkormányzat döntéshozói, tisztségviselői és intézményeinek dolgozói megismerik és követik a HEP-ben foglaltakat. </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Támogatnia kell, hogy az önkormányzat, illetve intézményeinek vezetői minden ponton megkapják a szükséges felkészítést és segítséget a HEP végrehajtásához. </w:t>
      </w:r>
    </w:p>
    <w:p w:rsidR="00E20561" w:rsidRPr="00E20561" w:rsidRDefault="00E20561" w:rsidP="00E20561">
      <w:pPr>
        <w:numPr>
          <w:ilvl w:val="0"/>
          <w:numId w:val="36"/>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Kötelessége az egyenlő bánásmód elvét sértő esetekben meg tennie a szükséges lépéseket, vizsgálatot kezdeményezni, és a jogsértés következményeinek elhárításáról intézkedni </w:t>
      </w:r>
    </w:p>
    <w:p w:rsidR="00E20561" w:rsidRPr="00E20561" w:rsidRDefault="00E20561" w:rsidP="00E20561">
      <w:pPr>
        <w:rPr>
          <w:rFonts w:ascii="Times New Roman" w:eastAsia="Calibri" w:hAnsi="Times New Roman"/>
          <w:i/>
          <w:sz w:val="24"/>
        </w:rPr>
      </w:pPr>
      <w:r w:rsidRPr="00E20561">
        <w:rPr>
          <w:rFonts w:ascii="Times New Roman" w:eastAsia="Calibri" w:hAnsi="Times New Roman"/>
          <w:i/>
          <w:sz w:val="24"/>
        </w:rPr>
        <w:t>A HEP Fórum vezetőjének feladata és felelőssége:</w:t>
      </w:r>
    </w:p>
    <w:p w:rsidR="00E20561" w:rsidRPr="00E20561" w:rsidRDefault="00E20561" w:rsidP="00E20561">
      <w:pPr>
        <w:numPr>
          <w:ilvl w:val="0"/>
          <w:numId w:val="37"/>
        </w:numPr>
        <w:spacing w:after="200" w:line="276" w:lineRule="auto"/>
        <w:jc w:val="left"/>
        <w:rPr>
          <w:rFonts w:ascii="Times New Roman" w:eastAsia="Calibri" w:hAnsi="Times New Roman"/>
          <w:i/>
          <w:sz w:val="24"/>
        </w:rPr>
      </w:pPr>
      <w:r w:rsidRPr="00E20561">
        <w:rPr>
          <w:rFonts w:ascii="Times New Roman" w:eastAsia="Calibri" w:hAnsi="Times New Roman"/>
          <w:sz w:val="24"/>
        </w:rPr>
        <w:t>a HEP IT megvalósításának koordinálása (a HEP IT-ben érintett felek tevékenységének összehangolása, instruálása),</w:t>
      </w:r>
    </w:p>
    <w:p w:rsidR="00E20561" w:rsidRPr="00E20561" w:rsidRDefault="00E20561" w:rsidP="00E20561">
      <w:pPr>
        <w:numPr>
          <w:ilvl w:val="0"/>
          <w:numId w:val="37"/>
        </w:numPr>
        <w:spacing w:after="200" w:line="276" w:lineRule="auto"/>
        <w:jc w:val="left"/>
        <w:rPr>
          <w:rFonts w:ascii="Times New Roman" w:eastAsia="Calibri" w:hAnsi="Times New Roman"/>
          <w:i/>
          <w:sz w:val="24"/>
        </w:rPr>
      </w:pPr>
      <w:r w:rsidRPr="00E20561">
        <w:rPr>
          <w:rFonts w:ascii="Times New Roman" w:eastAsia="Calibri" w:hAnsi="Times New Roman"/>
          <w:sz w:val="24"/>
        </w:rPr>
        <w:t xml:space="preserve"> a HEP IT végrehajtásának nyomon követése,</w:t>
      </w:r>
    </w:p>
    <w:p w:rsidR="00E20561" w:rsidRPr="00E20561" w:rsidRDefault="00E20561" w:rsidP="00E20561">
      <w:pPr>
        <w:numPr>
          <w:ilvl w:val="0"/>
          <w:numId w:val="37"/>
        </w:numPr>
        <w:spacing w:after="200" w:line="276" w:lineRule="auto"/>
        <w:jc w:val="left"/>
        <w:rPr>
          <w:rFonts w:ascii="Times New Roman" w:eastAsia="Calibri" w:hAnsi="Times New Roman"/>
          <w:i/>
          <w:sz w:val="24"/>
        </w:rPr>
      </w:pPr>
      <w:r w:rsidRPr="00E20561">
        <w:rPr>
          <w:rFonts w:ascii="Times New Roman" w:eastAsia="Calibri" w:hAnsi="Times New Roman"/>
          <w:sz w:val="24"/>
        </w:rPr>
        <w:t xml:space="preserve"> az esélyegyenlőség sérülésére vonatkozó esetleges panaszok kivizsgálása az önkormányzat felelősével közösen</w:t>
      </w:r>
    </w:p>
    <w:p w:rsidR="00E20561" w:rsidRPr="00E20561" w:rsidRDefault="00E20561" w:rsidP="00E20561">
      <w:pPr>
        <w:numPr>
          <w:ilvl w:val="0"/>
          <w:numId w:val="37"/>
        </w:numPr>
        <w:spacing w:after="200" w:line="276" w:lineRule="auto"/>
        <w:jc w:val="left"/>
        <w:rPr>
          <w:rFonts w:ascii="Times New Roman" w:eastAsia="Calibri" w:hAnsi="Times New Roman"/>
          <w:i/>
          <w:sz w:val="24"/>
        </w:rPr>
      </w:pPr>
      <w:r w:rsidRPr="00E20561">
        <w:rPr>
          <w:rFonts w:ascii="Times New Roman" w:eastAsia="Calibri" w:hAnsi="Times New Roman"/>
          <w:sz w:val="24"/>
        </w:rPr>
        <w:t>a HEP Fórum összehívása és működtetése.</w:t>
      </w: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 xml:space="preserve">A település vezetése, az önkormányzat tisztségviselői és a települési intézmények vezetői </w:t>
      </w:r>
    </w:p>
    <w:p w:rsidR="00E20561" w:rsidRPr="00E20561" w:rsidRDefault="00E20561" w:rsidP="00E20561">
      <w:pPr>
        <w:numPr>
          <w:ilvl w:val="0"/>
          <w:numId w:val="38"/>
        </w:numPr>
        <w:spacing w:after="200" w:line="276" w:lineRule="auto"/>
        <w:jc w:val="left"/>
        <w:rPr>
          <w:rFonts w:ascii="Times New Roman" w:eastAsia="Calibri" w:hAnsi="Times New Roman"/>
          <w:sz w:val="24"/>
        </w:rPr>
      </w:pPr>
      <w:r w:rsidRPr="00E20561">
        <w:rPr>
          <w:rFonts w:ascii="Times New Roman" w:eastAsia="Calibri"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E20561" w:rsidRPr="00E20561" w:rsidRDefault="00E20561" w:rsidP="00E20561">
      <w:pPr>
        <w:numPr>
          <w:ilvl w:val="0"/>
          <w:numId w:val="38"/>
        </w:numPr>
        <w:spacing w:after="200" w:line="276" w:lineRule="auto"/>
        <w:jc w:val="left"/>
        <w:rPr>
          <w:rFonts w:ascii="Times New Roman" w:eastAsia="Calibri" w:hAnsi="Times New Roman"/>
          <w:sz w:val="24"/>
        </w:rPr>
      </w:pPr>
      <w:r w:rsidRPr="00E20561">
        <w:rPr>
          <w:rFonts w:ascii="Times New Roman" w:eastAsia="Calibri" w:hAnsi="Times New Roman"/>
          <w:sz w:val="24"/>
        </w:rPr>
        <w:t>Felelősségük továbbá, hogy ismerjék a HEP IT-ben foglaltakat és közreműködjenek annak megvalósításában.</w:t>
      </w:r>
    </w:p>
    <w:p w:rsidR="00E20561" w:rsidRPr="00E20561" w:rsidRDefault="00E20561" w:rsidP="00E20561">
      <w:pPr>
        <w:numPr>
          <w:ilvl w:val="0"/>
          <w:numId w:val="38"/>
        </w:numPr>
        <w:spacing w:after="200" w:line="276" w:lineRule="auto"/>
        <w:jc w:val="left"/>
        <w:rPr>
          <w:rFonts w:ascii="Times New Roman" w:eastAsia="Calibri" w:hAnsi="Times New Roman"/>
          <w:sz w:val="24"/>
        </w:rPr>
      </w:pPr>
      <w:r w:rsidRPr="00E20561">
        <w:rPr>
          <w:rFonts w:ascii="Times New Roman" w:eastAsia="Calibri" w:hAnsi="Times New Roman"/>
          <w:sz w:val="24"/>
        </w:rPr>
        <w:t>Az esélyegyenlőség sérülése esetén hivatalosan jelezzék azt a HEP IT kijelölt irányítóinak.</w:t>
      </w:r>
    </w:p>
    <w:p w:rsidR="00E20561" w:rsidRPr="00E20561" w:rsidRDefault="00E20561" w:rsidP="00E20561">
      <w:pPr>
        <w:numPr>
          <w:ilvl w:val="0"/>
          <w:numId w:val="38"/>
        </w:numPr>
        <w:spacing w:after="200" w:line="276" w:lineRule="auto"/>
        <w:jc w:val="left"/>
        <w:rPr>
          <w:rFonts w:ascii="Times New Roman" w:eastAsia="Calibri" w:hAnsi="Times New Roman"/>
          <w:sz w:val="24"/>
        </w:rPr>
      </w:pPr>
      <w:r w:rsidRPr="00E20561">
        <w:rPr>
          <w:rFonts w:ascii="Times New Roman" w:eastAsia="Calibri" w:hAnsi="Times New Roman"/>
          <w:sz w:val="24"/>
        </w:rPr>
        <w:t>Az önkormányzati intézmények vezetői intézményi akciótervben gondoskodjanak az Esélyegyenlőségi Programban foglaltaknak az intézményükben történő maradéktalan érvényesüléséről.</w:t>
      </w:r>
      <w:bookmarkStart w:id="240" w:name="_GoBack"/>
      <w:bookmarkEnd w:id="240"/>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Minden, 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HEP-ot, annak megvalósításában aktív szerepet vállaljanak. (Ld. pl. a köznevelési intézmények fenntartása és működtetése.)</w:t>
      </w:r>
    </w:p>
    <w:p w:rsidR="00E20561" w:rsidRPr="00E20561" w:rsidRDefault="00E20561" w:rsidP="00E20561">
      <w:pPr>
        <w:rPr>
          <w:rFonts w:ascii="Times New Roman" w:eastAsia="Calibri" w:hAnsi="Times New Roman"/>
          <w:sz w:val="24"/>
        </w:rPr>
      </w:pPr>
    </w:p>
    <w:p w:rsidR="00E20561" w:rsidRPr="00E857C6" w:rsidRDefault="00E20561" w:rsidP="00E857C6">
      <w:pPr>
        <w:outlineLvl w:val="1"/>
        <w:rPr>
          <w:rFonts w:ascii="Times New Roman" w:eastAsia="Calibri" w:hAnsi="Times New Roman"/>
          <w:b/>
          <w:bCs/>
          <w:sz w:val="28"/>
          <w:szCs w:val="28"/>
        </w:rPr>
      </w:pPr>
      <w:bookmarkStart w:id="241" w:name="_Toc531420451"/>
      <w:r w:rsidRPr="00E857C6">
        <w:rPr>
          <w:rFonts w:ascii="Times New Roman" w:eastAsia="Calibri" w:hAnsi="Times New Roman"/>
          <w:b/>
          <w:bCs/>
          <w:sz w:val="28"/>
          <w:szCs w:val="28"/>
        </w:rPr>
        <w:t>Érvényesülés, módosítás</w:t>
      </w:r>
      <w:bookmarkEnd w:id="241"/>
    </w:p>
    <w:p w:rsidR="00E20561" w:rsidRPr="00E20561" w:rsidRDefault="00E20561" w:rsidP="00E20561">
      <w:pPr>
        <w:rPr>
          <w:rFonts w:ascii="Times New Roman" w:eastAsia="Calibri" w:hAnsi="Times New Roman"/>
          <w:b/>
          <w:bCs/>
          <w:sz w:val="24"/>
        </w:rPr>
      </w:pP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Amennyiben a kétévente előírt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 program szándékos mulasztásból fakadó nem teljesülése esetén az HEP IT végrehajtásáért felelős személy intézkedik a felelős(ök) meghatározásáról, és – szükség esetén – felelősségre vonásáról.</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Az egyenlő bánásmód elvét sértő esetekben az HEP IT végrehajtásáért felelős személy megteszi a szükséges lépéseket, vizsgálatot kezdeményez, és intézkedik a jogsértés következményeinek elhárításáról.</w:t>
      </w:r>
    </w:p>
    <w:p w:rsidR="00E20561" w:rsidRPr="00E20561" w:rsidRDefault="00E20561" w:rsidP="00E20561">
      <w:pPr>
        <w:rPr>
          <w:rFonts w:ascii="Times New Roman" w:eastAsia="Calibri" w:hAnsi="Times New Roman"/>
          <w:sz w:val="24"/>
        </w:rPr>
      </w:pPr>
      <w:r w:rsidRPr="00E20561">
        <w:rPr>
          <w:rFonts w:ascii="Times New Roman" w:eastAsia="Calibri" w:hAnsi="Times New Roman"/>
          <w:sz w:val="24"/>
        </w:rPr>
        <w:t>Az HEP IT-t mindenképp módosítani szükséges, ha megállapításaiban lényeges változás következik be, illetve amennyiben a tervezett beavatkozások nem elegendő módon járulnak hozzá a kitűzött célok megvalósításához.</w:t>
      </w:r>
    </w:p>
    <w:p w:rsidR="00E20561" w:rsidRPr="00E857C6" w:rsidRDefault="00E20561" w:rsidP="00E857C6">
      <w:pPr>
        <w:keepNext/>
        <w:spacing w:before="240" w:after="60"/>
        <w:outlineLvl w:val="1"/>
        <w:rPr>
          <w:rFonts w:ascii="Times New Roman" w:eastAsia="Calibri" w:hAnsi="Times New Roman"/>
          <w:b/>
          <w:bCs/>
          <w:kern w:val="32"/>
          <w:sz w:val="28"/>
          <w:szCs w:val="28"/>
        </w:rPr>
      </w:pPr>
      <w:bookmarkStart w:id="242" w:name="_Toc345267991"/>
      <w:bookmarkStart w:id="243" w:name="_Toc359492160"/>
      <w:bookmarkStart w:id="244" w:name="_Toc359503290"/>
      <w:bookmarkStart w:id="245" w:name="_Toc359504931"/>
      <w:bookmarkStart w:id="246" w:name="_Toc359565859"/>
      <w:bookmarkStart w:id="247" w:name="_Toc359573755"/>
      <w:bookmarkStart w:id="248" w:name="_Toc531420452"/>
      <w:r w:rsidRPr="00E857C6">
        <w:rPr>
          <w:rFonts w:ascii="Times New Roman" w:eastAsia="Calibri" w:hAnsi="Times New Roman"/>
          <w:b/>
          <w:bCs/>
          <w:kern w:val="32"/>
          <w:sz w:val="28"/>
          <w:szCs w:val="28"/>
        </w:rPr>
        <w:t>Elfogadás módja és dátuma</w:t>
      </w:r>
      <w:bookmarkEnd w:id="242"/>
      <w:bookmarkEnd w:id="243"/>
      <w:bookmarkEnd w:id="244"/>
      <w:bookmarkEnd w:id="245"/>
      <w:bookmarkEnd w:id="246"/>
      <w:bookmarkEnd w:id="247"/>
      <w:bookmarkEnd w:id="248"/>
    </w:p>
    <w:p w:rsidR="00E20561" w:rsidRPr="00E20561" w:rsidRDefault="00E20561" w:rsidP="00E20561">
      <w:pPr>
        <w:rPr>
          <w:rFonts w:eastAsia="Calibri"/>
        </w:rPr>
      </w:pP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I. Erzsébetváros Helyi Esélyegyenlőségi Programjának vitája megtörtént. Az itt született észrevételeket a megvitatást követően a HEP Intézkedési Tervébe beépítettük.</w:t>
      </w:r>
    </w:p>
    <w:p w:rsidR="00E20561" w:rsidRPr="00E20561" w:rsidRDefault="00E20561" w:rsidP="00E20561">
      <w:pPr>
        <w:rPr>
          <w:rFonts w:ascii="Times New Roman" w:eastAsia="Calibri" w:hAnsi="Times New Roman"/>
          <w:bCs/>
          <w:sz w:val="24"/>
        </w:rPr>
      </w:pPr>
    </w:p>
    <w:p w:rsidR="00E20561" w:rsidRPr="00E20561" w:rsidRDefault="00E20561" w:rsidP="00E20561">
      <w:pPr>
        <w:rPr>
          <w:rFonts w:ascii="Times New Roman" w:eastAsia="Calibri" w:hAnsi="Times New Roman"/>
          <w:bCs/>
          <w:sz w:val="24"/>
        </w:rPr>
      </w:pPr>
      <w:r w:rsidRPr="00E20561">
        <w:rPr>
          <w:rFonts w:ascii="Times New Roman" w:eastAsia="Calibri" w:hAnsi="Times New Roman"/>
          <w:bCs/>
          <w:sz w:val="24"/>
        </w:rPr>
        <w:t>III. Ezt követően Erzsébetváros képviselő-testülete a Helyi Esélyegyenlőségi Programot (melynek része az Intézkedési Terv) megvitatta és …………… számú határozatával elfogadta.</w:t>
      </w:r>
    </w:p>
    <w:p w:rsidR="00E20561" w:rsidRPr="00E20561" w:rsidRDefault="00E20561" w:rsidP="00E20561">
      <w:pPr>
        <w:spacing w:line="360" w:lineRule="auto"/>
        <w:rPr>
          <w:rFonts w:ascii="Times New Roman" w:eastAsia="Calibri" w:hAnsi="Times New Roman"/>
          <w:b/>
          <w:bCs/>
          <w:sz w:val="24"/>
        </w:rPr>
      </w:pPr>
      <w:r w:rsidRPr="00E20561">
        <w:rPr>
          <w:rFonts w:ascii="Times New Roman" w:eastAsia="Calibri" w:hAnsi="Times New Roman"/>
          <w:b/>
          <w:bCs/>
          <w:sz w:val="24"/>
        </w:rPr>
        <w:t>Budapest, 2018. december „…….”</w:t>
      </w:r>
    </w:p>
    <w:p w:rsidR="00E20561" w:rsidRPr="00E20561" w:rsidRDefault="00E20561" w:rsidP="00E20561">
      <w:pPr>
        <w:spacing w:line="360" w:lineRule="auto"/>
        <w:rPr>
          <w:rFonts w:ascii="Times New Roman" w:eastAsia="Calibri" w:hAnsi="Times New Roman"/>
          <w:b/>
          <w:bCs/>
          <w:sz w:val="24"/>
        </w:rPr>
      </w:pPr>
    </w:p>
    <w:p w:rsidR="00E20561" w:rsidRPr="00E20561" w:rsidRDefault="00E20561" w:rsidP="00E20561">
      <w:pPr>
        <w:ind w:left="708"/>
        <w:jc w:val="left"/>
        <w:rPr>
          <w:rFonts w:ascii="Times New Roman" w:eastAsia="Calibri" w:hAnsi="Times New Roman"/>
          <w:b/>
          <w:bCs/>
          <w:sz w:val="24"/>
        </w:rPr>
      </w:pPr>
      <w:r w:rsidRPr="00E20561">
        <w:rPr>
          <w:rFonts w:ascii="Times New Roman" w:eastAsia="Calibri" w:hAnsi="Times New Roman"/>
          <w:b/>
          <w:bCs/>
          <w:sz w:val="24"/>
        </w:rPr>
        <w:t>dr. Gotthard Gábor</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t>Vattamány Zsolt</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t xml:space="preserve">                       </w:t>
      </w:r>
    </w:p>
    <w:p w:rsidR="00E20561" w:rsidRPr="00E20561" w:rsidRDefault="00E20561" w:rsidP="00E20561">
      <w:pPr>
        <w:jc w:val="left"/>
        <w:rPr>
          <w:rFonts w:ascii="Times New Roman" w:hAnsi="Times New Roman"/>
          <w:sz w:val="24"/>
        </w:rPr>
      </w:pPr>
      <w:r w:rsidRPr="00E20561">
        <w:rPr>
          <w:rFonts w:ascii="Times New Roman" w:eastAsia="Calibri" w:hAnsi="Times New Roman"/>
          <w:b/>
          <w:bCs/>
          <w:sz w:val="24"/>
        </w:rPr>
        <w:tab/>
        <w:t xml:space="preserve">       jegyző</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hAnsi="Times New Roman"/>
          <w:sz w:val="24"/>
        </w:rPr>
        <w:t xml:space="preserve">    </w:t>
      </w:r>
      <w:r w:rsidRPr="00E20561">
        <w:rPr>
          <w:rFonts w:ascii="Times New Roman" w:hAnsi="Times New Roman"/>
          <w:b/>
          <w:sz w:val="24"/>
        </w:rPr>
        <w:t>polgármester</w:t>
      </w:r>
      <w:r w:rsidRPr="00E20561">
        <w:rPr>
          <w:rFonts w:ascii="Times New Roman" w:eastAsia="Calibri" w:hAnsi="Times New Roman"/>
          <w:b/>
          <w:bCs/>
          <w:sz w:val="24"/>
        </w:rPr>
        <w:tab/>
      </w:r>
      <w:r w:rsidRPr="00E20561">
        <w:rPr>
          <w:rFonts w:ascii="Times New Roman" w:hAnsi="Times New Roman"/>
          <w:sz w:val="20"/>
          <w:szCs w:val="20"/>
        </w:rPr>
        <w:tab/>
        <w:t xml:space="preserve">     </w:t>
      </w:r>
      <w:r w:rsidRPr="00E20561">
        <w:rPr>
          <w:rFonts w:ascii="Times New Roman" w:hAnsi="Times New Roman"/>
          <w:sz w:val="24"/>
        </w:rPr>
        <w:tab/>
        <w:t xml:space="preserve">  </w:t>
      </w:r>
      <w:r w:rsidRPr="00E20561">
        <w:rPr>
          <w:rFonts w:ascii="Times New Roman" w:hAnsi="Times New Roman"/>
          <w:sz w:val="24"/>
        </w:rPr>
        <w:tab/>
      </w:r>
      <w:r w:rsidRPr="00E20561">
        <w:rPr>
          <w:rFonts w:ascii="Times New Roman" w:hAnsi="Times New Roman"/>
          <w:sz w:val="24"/>
        </w:rPr>
        <w:tab/>
      </w:r>
      <w:r w:rsidRPr="00E20561">
        <w:rPr>
          <w:rFonts w:ascii="Times New Roman" w:hAnsi="Times New Roman"/>
          <w:sz w:val="24"/>
        </w:rPr>
        <w:tab/>
      </w:r>
      <w:r w:rsidRPr="00E20561">
        <w:rPr>
          <w:rFonts w:ascii="Times New Roman" w:hAnsi="Times New Roman"/>
          <w:sz w:val="24"/>
        </w:rPr>
        <w:tab/>
      </w:r>
    </w:p>
    <w:p w:rsidR="00E20561" w:rsidRPr="00E20561" w:rsidRDefault="00E20561" w:rsidP="00E20561">
      <w:pPr>
        <w:spacing w:line="360" w:lineRule="auto"/>
        <w:rPr>
          <w:rFonts w:ascii="Times New Roman" w:eastAsia="Calibri" w:hAnsi="Times New Roman"/>
          <w:b/>
          <w:bCs/>
          <w:sz w:val="24"/>
        </w:rPr>
      </w:pP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p>
    <w:p w:rsidR="00E20561" w:rsidRPr="00E857C6" w:rsidRDefault="00E20561" w:rsidP="00E857C6">
      <w:pPr>
        <w:keepNext/>
        <w:spacing w:before="240" w:after="60"/>
        <w:outlineLvl w:val="0"/>
        <w:rPr>
          <w:rFonts w:ascii="Times New Roman" w:eastAsia="Calibri" w:hAnsi="Times New Roman"/>
          <w:b/>
          <w:bCs/>
          <w:kern w:val="32"/>
          <w:sz w:val="32"/>
          <w:szCs w:val="32"/>
        </w:rPr>
      </w:pPr>
      <w:bookmarkStart w:id="249" w:name="_Toc359573756"/>
      <w:bookmarkStart w:id="250" w:name="_Toc531420453"/>
      <w:r w:rsidRPr="00E857C6">
        <w:rPr>
          <w:rFonts w:ascii="Times New Roman" w:eastAsia="Calibri" w:hAnsi="Times New Roman"/>
          <w:b/>
          <w:bCs/>
          <w:kern w:val="32"/>
          <w:sz w:val="32"/>
          <w:szCs w:val="32"/>
        </w:rPr>
        <w:t>M</w:t>
      </w:r>
      <w:r w:rsidR="00E857C6">
        <w:rPr>
          <w:rFonts w:ascii="Times New Roman" w:eastAsia="Calibri" w:hAnsi="Times New Roman"/>
          <w:b/>
          <w:bCs/>
          <w:kern w:val="32"/>
          <w:sz w:val="32"/>
          <w:szCs w:val="32"/>
        </w:rPr>
        <w:t>ELLÉKLETEK</w:t>
      </w:r>
      <w:r w:rsidRPr="00E857C6">
        <w:rPr>
          <w:rFonts w:ascii="Times New Roman" w:eastAsia="Calibri" w:hAnsi="Times New Roman"/>
          <w:b/>
          <w:bCs/>
          <w:kern w:val="32"/>
          <w:sz w:val="32"/>
          <w:szCs w:val="32"/>
        </w:rPr>
        <w:t>:</w:t>
      </w:r>
      <w:bookmarkEnd w:id="249"/>
      <w:bookmarkEnd w:id="250"/>
      <w:r w:rsidRPr="00E857C6">
        <w:rPr>
          <w:rFonts w:ascii="Times New Roman" w:eastAsia="Calibri" w:hAnsi="Times New Roman"/>
          <w:b/>
          <w:bCs/>
          <w:kern w:val="32"/>
          <w:sz w:val="32"/>
          <w:szCs w:val="32"/>
        </w:rPr>
        <w:t xml:space="preserve"> </w:t>
      </w:r>
    </w:p>
    <w:p w:rsidR="00E20561" w:rsidRPr="00E20561" w:rsidRDefault="00E20561" w:rsidP="002032EA">
      <w:pPr>
        <w:rPr>
          <w:rFonts w:ascii="Times New Roman" w:eastAsia="Calibri" w:hAnsi="Times New Roman"/>
          <w:b/>
          <w:bCs/>
          <w:sz w:val="24"/>
        </w:rPr>
      </w:pPr>
    </w:p>
    <w:p w:rsidR="00E20561" w:rsidRPr="00E20561" w:rsidRDefault="00E20561" w:rsidP="002032EA">
      <w:pPr>
        <w:rPr>
          <w:rFonts w:ascii="Times New Roman" w:eastAsia="Calibri" w:hAnsi="Times New Roman"/>
          <w:b/>
          <w:bCs/>
          <w:sz w:val="24"/>
        </w:rPr>
      </w:pPr>
      <w:r w:rsidRPr="00E20561">
        <w:rPr>
          <w:rFonts w:ascii="Times New Roman" w:eastAsia="Calibri" w:hAnsi="Times New Roman"/>
          <w:b/>
          <w:bCs/>
          <w:sz w:val="24"/>
        </w:rPr>
        <w:t>Erzsébetváros Önkormányzat Helyi Esélyegyenlőségi Programjának partnerei ismerik a Helyi Esélyegyenlőségi Programot, és annak megvalósításában tevékenyen részt kívánnak venni.</w:t>
      </w:r>
    </w:p>
    <w:p w:rsidR="00E20561" w:rsidRPr="00E20561" w:rsidRDefault="00E20561" w:rsidP="00E20561">
      <w:pPr>
        <w:spacing w:line="360" w:lineRule="auto"/>
        <w:rPr>
          <w:rFonts w:ascii="Times New Roman" w:eastAsia="Calibri" w:hAnsi="Times New Roman"/>
          <w:b/>
          <w:bCs/>
          <w:sz w:val="24"/>
        </w:rPr>
      </w:pPr>
    </w:p>
    <w:p w:rsidR="00E20561" w:rsidRPr="00E20561" w:rsidRDefault="00E20561" w:rsidP="00E20561">
      <w:pPr>
        <w:spacing w:line="360" w:lineRule="auto"/>
        <w:rPr>
          <w:rFonts w:ascii="Times New Roman" w:eastAsia="Calibri" w:hAnsi="Times New Roman"/>
          <w:b/>
          <w:bCs/>
          <w:sz w:val="24"/>
        </w:rPr>
      </w:pPr>
      <w:r w:rsidRPr="00E20561">
        <w:rPr>
          <w:rFonts w:ascii="Times New Roman" w:eastAsia="Calibri" w:hAnsi="Times New Roman"/>
          <w:b/>
          <w:bCs/>
          <w:sz w:val="24"/>
        </w:rPr>
        <w:t>Dátum</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t>Partner aláírás</w:t>
      </w:r>
    </w:p>
    <w:p w:rsidR="00E20561" w:rsidRPr="00E20561" w:rsidRDefault="00E20561" w:rsidP="00E20561">
      <w:pPr>
        <w:spacing w:line="360" w:lineRule="auto"/>
        <w:rPr>
          <w:rFonts w:ascii="Times New Roman" w:eastAsia="Calibri" w:hAnsi="Times New Roman"/>
          <w:b/>
          <w:bCs/>
          <w:sz w:val="24"/>
        </w:rPr>
      </w:pPr>
    </w:p>
    <w:p w:rsidR="00E20561" w:rsidRPr="00E20561" w:rsidRDefault="00E20561" w:rsidP="00E20561">
      <w:pPr>
        <w:spacing w:line="360" w:lineRule="auto"/>
        <w:rPr>
          <w:rFonts w:ascii="Times New Roman" w:eastAsia="Calibri" w:hAnsi="Times New Roman"/>
          <w:b/>
          <w:bCs/>
          <w:sz w:val="24"/>
        </w:rPr>
      </w:pPr>
      <w:r w:rsidRPr="00E20561">
        <w:rPr>
          <w:rFonts w:ascii="Times New Roman" w:eastAsia="Calibri" w:hAnsi="Times New Roman"/>
          <w:b/>
          <w:bCs/>
          <w:sz w:val="24"/>
        </w:rPr>
        <w:t>Dátum</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t>Partner aláírás</w:t>
      </w:r>
    </w:p>
    <w:p w:rsidR="00E20561" w:rsidRPr="00E20561" w:rsidRDefault="00E20561" w:rsidP="00E20561">
      <w:pPr>
        <w:spacing w:line="360" w:lineRule="auto"/>
        <w:rPr>
          <w:rFonts w:ascii="Times New Roman" w:eastAsia="Calibri" w:hAnsi="Times New Roman"/>
          <w:b/>
          <w:bCs/>
          <w:sz w:val="24"/>
        </w:rPr>
      </w:pPr>
    </w:p>
    <w:p w:rsidR="002C08F5" w:rsidRDefault="00E20561" w:rsidP="002032EA">
      <w:pPr>
        <w:spacing w:line="360" w:lineRule="auto"/>
        <w:jc w:val="left"/>
        <w:rPr>
          <w:rFonts w:ascii="Times New Roman" w:eastAsia="Calibri" w:hAnsi="Times New Roman"/>
          <w:b/>
          <w:bCs/>
          <w:sz w:val="24"/>
        </w:rPr>
      </w:pPr>
      <w:r w:rsidRPr="00E20561">
        <w:rPr>
          <w:rFonts w:ascii="Times New Roman" w:eastAsia="Calibri" w:hAnsi="Times New Roman"/>
          <w:b/>
          <w:bCs/>
          <w:sz w:val="24"/>
        </w:rPr>
        <w:t>Dátum</w:t>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r>
      <w:r w:rsidRPr="00E20561">
        <w:rPr>
          <w:rFonts w:ascii="Times New Roman" w:eastAsia="Calibri" w:hAnsi="Times New Roman"/>
          <w:b/>
          <w:bCs/>
          <w:sz w:val="24"/>
        </w:rPr>
        <w:tab/>
        <w:t>Partner aláírás</w:t>
      </w:r>
    </w:p>
    <w:p w:rsidR="002C08F5" w:rsidRDefault="002C08F5">
      <w:pPr>
        <w:spacing w:after="200" w:line="276" w:lineRule="auto"/>
        <w:jc w:val="left"/>
        <w:rPr>
          <w:rFonts w:ascii="Times New Roman" w:eastAsia="Calibri" w:hAnsi="Times New Roman"/>
          <w:b/>
          <w:bCs/>
          <w:sz w:val="24"/>
        </w:rPr>
      </w:pPr>
      <w:r>
        <w:rPr>
          <w:rFonts w:ascii="Times New Roman" w:eastAsia="Calibri" w:hAnsi="Times New Roman"/>
          <w:b/>
          <w:bCs/>
          <w:sz w:val="24"/>
        </w:rPr>
        <w:br w:type="page"/>
      </w:r>
    </w:p>
    <w:sdt>
      <w:sdtPr>
        <w:rPr>
          <w:rFonts w:ascii="Calibri" w:hAnsi="Calibri"/>
          <w:b w:val="0"/>
          <w:bCs w:val="0"/>
          <w:color w:val="auto"/>
          <w:sz w:val="22"/>
          <w:szCs w:val="24"/>
        </w:rPr>
        <w:id w:val="825547576"/>
        <w:docPartObj>
          <w:docPartGallery w:val="Table of Contents"/>
          <w:docPartUnique/>
        </w:docPartObj>
      </w:sdtPr>
      <w:sdtEndPr>
        <w:rPr>
          <w:rFonts w:ascii="Times New Roman" w:hAnsi="Times New Roman"/>
          <w:b/>
          <w:szCs w:val="22"/>
        </w:rPr>
      </w:sdtEndPr>
      <w:sdtContent>
        <w:p w:rsidR="001635F9" w:rsidRPr="00327DDF" w:rsidRDefault="001635F9" w:rsidP="001635F9">
          <w:pPr>
            <w:pStyle w:val="Tartalomjegyzkcmsora"/>
            <w:jc w:val="center"/>
            <w:rPr>
              <w:rFonts w:ascii="Times New Roman" w:hAnsi="Times New Roman"/>
              <w:color w:val="auto"/>
              <w:sz w:val="32"/>
              <w:szCs w:val="32"/>
            </w:rPr>
          </w:pPr>
          <w:r w:rsidRPr="00327DDF">
            <w:rPr>
              <w:rFonts w:ascii="Times New Roman" w:hAnsi="Times New Roman"/>
              <w:bCs w:val="0"/>
              <w:color w:val="auto"/>
              <w:sz w:val="32"/>
              <w:szCs w:val="32"/>
            </w:rPr>
            <w:t>TARTALOMJEGYZÉK</w:t>
          </w:r>
        </w:p>
        <w:p w:rsidR="008C1EEB" w:rsidRPr="00EB596E" w:rsidRDefault="001635F9">
          <w:pPr>
            <w:pStyle w:val="TJ1"/>
            <w:rPr>
              <w:rFonts w:eastAsiaTheme="minorEastAsia"/>
              <w:szCs w:val="22"/>
            </w:rPr>
          </w:pPr>
          <w:r w:rsidRPr="00EB596E">
            <w:rPr>
              <w:szCs w:val="22"/>
            </w:rPr>
            <w:fldChar w:fldCharType="begin"/>
          </w:r>
          <w:r w:rsidRPr="00EB596E">
            <w:rPr>
              <w:szCs w:val="22"/>
            </w:rPr>
            <w:instrText xml:space="preserve"> TOC \o "1-3" \h \z \u </w:instrText>
          </w:r>
          <w:r w:rsidRPr="00EB596E">
            <w:rPr>
              <w:szCs w:val="22"/>
            </w:rPr>
            <w:fldChar w:fldCharType="separate"/>
          </w:r>
          <w:hyperlink w:anchor="_Toc531420368" w:history="1">
            <w:r w:rsidR="008C1EEB" w:rsidRPr="00EB596E">
              <w:rPr>
                <w:rStyle w:val="Hiperhivatkozs"/>
                <w:rFonts w:ascii="Times New Roman" w:hAnsi="Times New Roman"/>
                <w:sz w:val="22"/>
                <w:szCs w:val="22"/>
              </w:rPr>
              <w:t>BEVEZETÉS</w:t>
            </w:r>
            <w:r w:rsidR="008C1EEB" w:rsidRPr="00EB596E">
              <w:rPr>
                <w:webHidden/>
                <w:szCs w:val="22"/>
              </w:rPr>
              <w:tab/>
            </w:r>
            <w:r w:rsidR="008C1EEB" w:rsidRPr="00EB596E">
              <w:rPr>
                <w:webHidden/>
                <w:szCs w:val="22"/>
              </w:rPr>
              <w:fldChar w:fldCharType="begin"/>
            </w:r>
            <w:r w:rsidR="008C1EEB" w:rsidRPr="00EB596E">
              <w:rPr>
                <w:webHidden/>
                <w:szCs w:val="22"/>
              </w:rPr>
              <w:instrText xml:space="preserve"> PAGEREF _Toc531420368 \h </w:instrText>
            </w:r>
            <w:r w:rsidR="008C1EEB" w:rsidRPr="00EB596E">
              <w:rPr>
                <w:webHidden/>
                <w:szCs w:val="22"/>
              </w:rPr>
            </w:r>
            <w:r w:rsidR="008C1EEB" w:rsidRPr="00EB596E">
              <w:rPr>
                <w:webHidden/>
                <w:szCs w:val="22"/>
              </w:rPr>
              <w:fldChar w:fldCharType="separate"/>
            </w:r>
            <w:r w:rsidR="009878F2" w:rsidRPr="00EB596E">
              <w:rPr>
                <w:webHidden/>
                <w:szCs w:val="22"/>
              </w:rPr>
              <w:t>1</w:t>
            </w:r>
            <w:r w:rsidR="008C1EEB" w:rsidRPr="00EB596E">
              <w:rPr>
                <w:webHidden/>
                <w:szCs w:val="22"/>
              </w:rPr>
              <w:fldChar w:fldCharType="end"/>
            </w:r>
          </w:hyperlink>
        </w:p>
        <w:p w:rsidR="008C1EEB" w:rsidRPr="00EB596E" w:rsidRDefault="00A94CFF" w:rsidP="00EB596E">
          <w:pPr>
            <w:pStyle w:val="TJ2"/>
            <w:rPr>
              <w:rFonts w:ascii="Times New Roman" w:eastAsiaTheme="minorEastAsia" w:hAnsi="Times New Roman"/>
              <w:b/>
              <w:noProof/>
            </w:rPr>
          </w:pPr>
          <w:hyperlink w:anchor="_Toc531420369" w:history="1">
            <w:r w:rsidR="008C1EEB" w:rsidRPr="00EB596E">
              <w:rPr>
                <w:rStyle w:val="Hiperhivatkozs"/>
                <w:rFonts w:ascii="Times New Roman" w:hAnsi="Times New Roman"/>
                <w:b/>
                <w:noProof/>
                <w:sz w:val="22"/>
                <w:szCs w:val="22"/>
              </w:rPr>
              <w:t>Budapest Főváros VII. kerület Erzsébetváros bemutatása</w:t>
            </w:r>
            <w:r w:rsidR="004D23E6" w:rsidRPr="00EB596E">
              <w:rPr>
                <w:rStyle w:val="Hiperhivatkozs"/>
                <w:rFonts w:ascii="Times New Roman" w:hAnsi="Times New Roman"/>
                <w:b/>
                <w:noProof/>
                <w:sz w:val="22"/>
                <w:szCs w:val="22"/>
              </w:rPr>
              <w:t xml:space="preserve"> </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_Toc531420369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w:t>
            </w:r>
            <w:r w:rsidR="008C1EEB" w:rsidRPr="00EB596E">
              <w:rPr>
                <w:rFonts w:ascii="Times New Roman" w:hAnsi="Times New Roman"/>
                <w:b/>
                <w:noProof/>
                <w:webHidden/>
              </w:rPr>
              <w:fldChar w:fldCharType="end"/>
            </w:r>
          </w:hyperlink>
        </w:p>
        <w:p w:rsidR="008C1EEB" w:rsidRPr="00EB596E" w:rsidRDefault="00A94CFF" w:rsidP="00EB596E">
          <w:pPr>
            <w:pStyle w:val="TJ3"/>
            <w:rPr>
              <w:rFonts w:eastAsiaTheme="minorEastAsia"/>
              <w:b/>
              <w:noProof/>
            </w:rPr>
          </w:pPr>
          <w:hyperlink w:anchor="_Toc531420370" w:history="1">
            <w:r w:rsidR="008C1EEB" w:rsidRPr="00EB596E">
              <w:rPr>
                <w:rStyle w:val="Hiperhivatkozs"/>
                <w:rFonts w:ascii="Times New Roman" w:hAnsi="Times New Roman"/>
                <w:b/>
                <w:noProof/>
                <w:sz w:val="22"/>
                <w:szCs w:val="22"/>
              </w:rPr>
              <w:t>Földrajzi adottságok</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_Toc531420370 \h </w:instrText>
            </w:r>
            <w:r w:rsidR="008C1EEB" w:rsidRPr="00EB596E">
              <w:rPr>
                <w:b/>
                <w:noProof/>
                <w:webHidden/>
              </w:rPr>
            </w:r>
            <w:r w:rsidR="008C1EEB" w:rsidRPr="00EB596E">
              <w:rPr>
                <w:b/>
                <w:noProof/>
                <w:webHidden/>
              </w:rPr>
              <w:fldChar w:fldCharType="separate"/>
            </w:r>
            <w:r w:rsidR="009878F2" w:rsidRPr="00EB596E">
              <w:rPr>
                <w:b/>
                <w:noProof/>
                <w:webHidden/>
              </w:rPr>
              <w:t>1</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71" w:history="1">
            <w:r w:rsidR="008C1EEB" w:rsidRPr="00EB596E">
              <w:rPr>
                <w:rStyle w:val="Hiperhivatkozs"/>
                <w:rFonts w:ascii="Times New Roman" w:hAnsi="Times New Roman"/>
                <w:b/>
                <w:noProof/>
                <w:sz w:val="22"/>
                <w:szCs w:val="22"/>
              </w:rPr>
              <w:t>Erzsébetváros gazdasági jellemzői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_Toc531420371 \h </w:instrText>
            </w:r>
            <w:r w:rsidR="008C1EEB" w:rsidRPr="00EB596E">
              <w:rPr>
                <w:b/>
                <w:noProof/>
                <w:webHidden/>
              </w:rPr>
            </w:r>
            <w:r w:rsidR="008C1EEB" w:rsidRPr="00EB596E">
              <w:rPr>
                <w:b/>
                <w:noProof/>
                <w:webHidden/>
              </w:rPr>
              <w:fldChar w:fldCharType="separate"/>
            </w:r>
            <w:r w:rsidR="009878F2" w:rsidRPr="00EB596E">
              <w:rPr>
                <w:b/>
                <w:noProof/>
                <w:webHidden/>
              </w:rPr>
              <w:t>2</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72" w:history="1">
            <w:r w:rsidR="008C1EEB" w:rsidRPr="00EB596E">
              <w:rPr>
                <w:rStyle w:val="Hiperhivatkozs"/>
                <w:rFonts w:ascii="Times New Roman" w:hAnsi="Times New Roman"/>
                <w:b/>
                <w:noProof/>
                <w:sz w:val="22"/>
                <w:szCs w:val="22"/>
              </w:rPr>
              <w:t>Demográfiai adatok</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_Toc531420372 \h </w:instrText>
            </w:r>
            <w:r w:rsidR="008C1EEB" w:rsidRPr="00EB596E">
              <w:rPr>
                <w:b/>
                <w:noProof/>
                <w:webHidden/>
              </w:rPr>
            </w:r>
            <w:r w:rsidR="008C1EEB" w:rsidRPr="00EB596E">
              <w:rPr>
                <w:b/>
                <w:noProof/>
                <w:webHidden/>
              </w:rPr>
              <w:fldChar w:fldCharType="separate"/>
            </w:r>
            <w:r w:rsidR="009878F2" w:rsidRPr="00EB596E">
              <w:rPr>
                <w:b/>
                <w:noProof/>
                <w:webHidden/>
              </w:rPr>
              <w:t>2</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73" w:history="1">
            <w:r w:rsidR="008C1EEB" w:rsidRPr="00EB596E">
              <w:rPr>
                <w:rStyle w:val="Hiperhivatkozs"/>
                <w:rFonts w:ascii="Times New Roman" w:hAnsi="Times New Roman"/>
                <w:b/>
                <w:noProof/>
                <w:sz w:val="22"/>
                <w:szCs w:val="22"/>
              </w:rPr>
              <w:t>Értékeink, küldetésünk</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_Toc531420373 \h </w:instrText>
            </w:r>
            <w:r w:rsidR="008C1EEB" w:rsidRPr="00EB596E">
              <w:rPr>
                <w:b/>
                <w:noProof/>
                <w:webHidden/>
              </w:rPr>
            </w:r>
            <w:r w:rsidR="008C1EEB" w:rsidRPr="00EB596E">
              <w:rPr>
                <w:b/>
                <w:noProof/>
                <w:webHidden/>
              </w:rPr>
              <w:fldChar w:fldCharType="separate"/>
            </w:r>
            <w:r w:rsidR="009878F2" w:rsidRPr="00EB596E">
              <w:rPr>
                <w:b/>
                <w:noProof/>
                <w:webHidden/>
              </w:rPr>
              <w:t>6</w:t>
            </w:r>
            <w:r w:rsidR="008C1EEB" w:rsidRPr="00EB596E">
              <w:rPr>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74" w:history="1">
            <w:r w:rsidR="008C1EEB" w:rsidRPr="00EB596E">
              <w:rPr>
                <w:rStyle w:val="Hiperhivatkozs"/>
                <w:rFonts w:ascii="Times New Roman" w:hAnsi="Times New Roman"/>
                <w:b/>
                <w:noProof/>
                <w:sz w:val="22"/>
                <w:szCs w:val="22"/>
              </w:rPr>
              <w:t>Célok</w:t>
            </w:r>
            <w:r w:rsidR="0001696E" w:rsidRPr="00EB596E">
              <w:rPr>
                <w:rFonts w:ascii="Times New Roman" w:hAnsi="Times New Roman"/>
                <w:b/>
                <w:noProof/>
                <w:webHidden/>
              </w:rPr>
              <w:tab/>
            </w:r>
            <w:r w:rsidR="0001696E"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_Toc531420374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6</w:t>
            </w:r>
            <w:r w:rsidR="008C1EEB" w:rsidRPr="00EB596E">
              <w:rPr>
                <w:rFonts w:ascii="Times New Roman" w:hAnsi="Times New Roman"/>
                <w:b/>
                <w:noProof/>
                <w:webHidden/>
              </w:rPr>
              <w:fldChar w:fldCharType="end"/>
            </w:r>
          </w:hyperlink>
        </w:p>
        <w:p w:rsidR="008C1EEB" w:rsidRPr="00EB596E" w:rsidRDefault="00A94CFF" w:rsidP="00EB596E">
          <w:pPr>
            <w:pStyle w:val="TJ3"/>
            <w:rPr>
              <w:rFonts w:eastAsiaTheme="minorEastAsia"/>
              <w:b/>
              <w:noProof/>
            </w:rPr>
          </w:pPr>
          <w:hyperlink w:anchor="_Toc531420375" w:history="1">
            <w:r w:rsidR="008C1EEB" w:rsidRPr="00EB596E">
              <w:rPr>
                <w:rStyle w:val="Hiperhivatkozs"/>
                <w:rFonts w:ascii="Times New Roman" w:hAnsi="Times New Roman"/>
                <w:b/>
                <w:noProof/>
                <w:sz w:val="22"/>
                <w:szCs w:val="22"/>
              </w:rPr>
              <w:t>A Helyi Esélyegyenlőségi Program átfogó célja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_Toc531420375 \h </w:instrText>
            </w:r>
            <w:r w:rsidR="008C1EEB" w:rsidRPr="00EB596E">
              <w:rPr>
                <w:b/>
                <w:noProof/>
                <w:webHidden/>
              </w:rPr>
            </w:r>
            <w:r w:rsidR="008C1EEB" w:rsidRPr="00EB596E">
              <w:rPr>
                <w:b/>
                <w:noProof/>
                <w:webHidden/>
              </w:rPr>
              <w:fldChar w:fldCharType="separate"/>
            </w:r>
            <w:r w:rsidR="009878F2" w:rsidRPr="00EB596E">
              <w:rPr>
                <w:b/>
                <w:noProof/>
                <w:webHidden/>
              </w:rPr>
              <w:t>6</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376" w:history="1">
            <w:r w:rsidR="008C1EEB" w:rsidRPr="00EB596E">
              <w:rPr>
                <w:rStyle w:val="Hiperhivatkozs"/>
                <w:rFonts w:ascii="Times New Roman" w:hAnsi="Times New Roman"/>
                <w:b/>
                <w:noProof/>
                <w:sz w:val="22"/>
                <w:szCs w:val="22"/>
              </w:rPr>
              <w:t>A HEP helyzetelemző részének célja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_Toc531420376 \h </w:instrText>
            </w:r>
            <w:r w:rsidR="008C1EEB" w:rsidRPr="00EB596E">
              <w:rPr>
                <w:b/>
                <w:noProof/>
                <w:webHidden/>
              </w:rPr>
            </w:r>
            <w:r w:rsidR="008C1EEB" w:rsidRPr="00EB596E">
              <w:rPr>
                <w:b/>
                <w:noProof/>
                <w:webHidden/>
              </w:rPr>
              <w:fldChar w:fldCharType="separate"/>
            </w:r>
            <w:r w:rsidR="009878F2" w:rsidRPr="00EB596E">
              <w:rPr>
                <w:b/>
                <w:noProof/>
                <w:webHidden/>
              </w:rPr>
              <w:t>7</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77" w:history="1">
            <w:r w:rsidR="008C1EEB" w:rsidRPr="00EB596E">
              <w:rPr>
                <w:rStyle w:val="Hiperhivatkozs"/>
                <w:rFonts w:ascii="Times New Roman" w:hAnsi="Times New Roman"/>
                <w:b/>
                <w:noProof/>
                <w:sz w:val="22"/>
                <w:szCs w:val="22"/>
              </w:rPr>
              <w:t>A HEP IT célja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_Toc531420377 \h </w:instrText>
            </w:r>
            <w:r w:rsidR="008C1EEB" w:rsidRPr="00EB596E">
              <w:rPr>
                <w:b/>
                <w:noProof/>
                <w:webHidden/>
              </w:rPr>
            </w:r>
            <w:r w:rsidR="008C1EEB" w:rsidRPr="00EB596E">
              <w:rPr>
                <w:b/>
                <w:noProof/>
                <w:webHidden/>
              </w:rPr>
              <w:fldChar w:fldCharType="separate"/>
            </w:r>
            <w:r w:rsidR="009878F2" w:rsidRPr="00EB596E">
              <w:rPr>
                <w:b/>
                <w:noProof/>
                <w:webHidden/>
              </w:rPr>
              <w:t>7</w:t>
            </w:r>
            <w:r w:rsidR="008C1EEB" w:rsidRPr="00EB596E">
              <w:rPr>
                <w:b/>
                <w:noProof/>
                <w:webHidden/>
              </w:rPr>
              <w:fldChar w:fldCharType="end"/>
            </w:r>
          </w:hyperlink>
        </w:p>
        <w:p w:rsidR="008C1EEB" w:rsidRPr="00EB596E" w:rsidRDefault="00A94CFF">
          <w:pPr>
            <w:pStyle w:val="TJ1"/>
            <w:rPr>
              <w:rFonts w:eastAsiaTheme="minorEastAsia"/>
              <w:szCs w:val="22"/>
            </w:rPr>
          </w:pPr>
          <w:hyperlink w:anchor="_Toc531420378" w:history="1">
            <w:r w:rsidR="008C1EEB" w:rsidRPr="00EB596E">
              <w:rPr>
                <w:rStyle w:val="Hiperhivatkozs"/>
                <w:rFonts w:ascii="Times New Roman" w:hAnsi="Times New Roman"/>
                <w:sz w:val="22"/>
                <w:szCs w:val="22"/>
              </w:rPr>
              <w:t>A HELYI ESÉLYEGYENLŐSÉGI PROGRAM HELYZETELEMZÉSE</w:t>
            </w:r>
            <w:r w:rsidR="008C1EEB" w:rsidRPr="00EB596E">
              <w:rPr>
                <w:webHidden/>
                <w:szCs w:val="22"/>
              </w:rPr>
              <w:tab/>
            </w:r>
            <w:r w:rsidR="008C1EEB" w:rsidRPr="00EB596E">
              <w:rPr>
                <w:webHidden/>
                <w:szCs w:val="22"/>
              </w:rPr>
              <w:fldChar w:fldCharType="begin"/>
            </w:r>
            <w:r w:rsidR="008C1EEB" w:rsidRPr="00EB596E">
              <w:rPr>
                <w:webHidden/>
                <w:szCs w:val="22"/>
              </w:rPr>
              <w:instrText xml:space="preserve"> PAGEREF _Toc531420378 \h </w:instrText>
            </w:r>
            <w:r w:rsidR="008C1EEB" w:rsidRPr="00EB596E">
              <w:rPr>
                <w:webHidden/>
                <w:szCs w:val="22"/>
              </w:rPr>
            </w:r>
            <w:r w:rsidR="008C1EEB" w:rsidRPr="00EB596E">
              <w:rPr>
                <w:webHidden/>
                <w:szCs w:val="22"/>
              </w:rPr>
              <w:fldChar w:fldCharType="separate"/>
            </w:r>
            <w:r w:rsidR="009878F2" w:rsidRPr="00EB596E">
              <w:rPr>
                <w:webHidden/>
                <w:szCs w:val="22"/>
              </w:rPr>
              <w:t>7</w:t>
            </w:r>
            <w:r w:rsidR="008C1EEB" w:rsidRPr="00EB596E">
              <w:rPr>
                <w:webHidden/>
                <w:szCs w:val="22"/>
              </w:rPr>
              <w:fldChar w:fldCharType="end"/>
            </w:r>
          </w:hyperlink>
        </w:p>
        <w:p w:rsidR="008C1EEB" w:rsidRPr="00EB596E" w:rsidRDefault="00A94CFF" w:rsidP="00EB596E">
          <w:pPr>
            <w:pStyle w:val="TJ2"/>
            <w:rPr>
              <w:rFonts w:ascii="Times New Roman" w:eastAsiaTheme="minorEastAsia" w:hAnsi="Times New Roman"/>
              <w:b/>
              <w:noProof/>
            </w:rPr>
          </w:pPr>
          <w:hyperlink w:anchor="_Toc531420379" w:history="1">
            <w:r w:rsidR="008C1EEB" w:rsidRPr="00EB596E">
              <w:rPr>
                <w:rStyle w:val="Hiperhivatkozs"/>
                <w:rFonts w:ascii="Times New Roman" w:hAnsi="Times New Roman"/>
                <w:b/>
                <w:noProof/>
                <w:sz w:val="22"/>
                <w:szCs w:val="22"/>
              </w:rPr>
              <w:t>1.</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Jogszabályi háttér bemutatása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_Toc531420379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w:t>
            </w:r>
            <w:r w:rsidR="008C1EEB" w:rsidRPr="00EB596E">
              <w:rPr>
                <w:rFonts w:ascii="Times New Roman" w:hAnsi="Times New Roman"/>
                <w:b/>
                <w:noProof/>
                <w:webHidden/>
              </w:rPr>
              <w:fldChar w:fldCharType="end"/>
            </w:r>
          </w:hyperlink>
        </w:p>
        <w:p w:rsidR="008C1EEB" w:rsidRPr="00EB596E" w:rsidRDefault="00A94CFF" w:rsidP="00EB596E">
          <w:pPr>
            <w:pStyle w:val="TJ2"/>
            <w:numPr>
              <w:ilvl w:val="1"/>
              <w:numId w:val="49"/>
            </w:numPr>
            <w:rPr>
              <w:rFonts w:ascii="Times New Roman" w:eastAsiaTheme="minorEastAsia" w:hAnsi="Times New Roman"/>
              <w:b/>
              <w:noProof/>
            </w:rPr>
          </w:pPr>
          <w:hyperlink w:anchor="_Toc531420380" w:history="1">
            <w:r w:rsidR="00654651" w:rsidRPr="00EB596E">
              <w:rPr>
                <w:rFonts w:ascii="Times New Roman" w:eastAsiaTheme="minorEastAsia" w:hAnsi="Times New Roman"/>
                <w:b/>
                <w:noProof/>
              </w:rPr>
              <w:t xml:space="preserve">    </w:t>
            </w:r>
            <w:r w:rsidR="004B4282" w:rsidRPr="00EB596E">
              <w:rPr>
                <w:rFonts w:ascii="Times New Roman" w:eastAsiaTheme="minorEastAsia" w:hAnsi="Times New Roman"/>
                <w:b/>
                <w:noProof/>
              </w:rPr>
              <w:t xml:space="preserve"> </w:t>
            </w:r>
            <w:r w:rsidR="008C1EEB" w:rsidRPr="00EB596E">
              <w:rPr>
                <w:rStyle w:val="Hiperhivatkozs"/>
                <w:rFonts w:ascii="Times New Roman" w:hAnsi="Times New Roman"/>
                <w:b/>
                <w:noProof/>
                <w:sz w:val="22"/>
                <w:szCs w:val="22"/>
              </w:rPr>
              <w:t>A program készítését előíró jogszabályi környezet rövid bemutatása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_Toc531420380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81" w:history="1">
            <w:r w:rsidR="008C1EEB" w:rsidRPr="00EB596E">
              <w:rPr>
                <w:rStyle w:val="Hiperhivatkozs"/>
                <w:rFonts w:ascii="Times New Roman" w:hAnsi="Times New Roman"/>
                <w:b/>
                <w:noProof/>
                <w:sz w:val="22"/>
                <w:szCs w:val="22"/>
              </w:rPr>
              <w:t>1.2.</w:t>
            </w:r>
            <w:r w:rsidR="00654651" w:rsidRPr="00EB596E">
              <w:rPr>
                <w:rStyle w:val="Hiperhivatkozs"/>
                <w:rFonts w:ascii="Times New Roman" w:hAnsi="Times New Roman"/>
                <w:b/>
                <w:noProof/>
                <w:sz w:val="22"/>
                <w:szCs w:val="22"/>
              </w:rPr>
              <w:t xml:space="preserve">     </w:t>
            </w:r>
            <w:r w:rsidR="004B4282" w:rsidRPr="00EB596E">
              <w:rPr>
                <w:rStyle w:val="Hiperhivatkozs"/>
                <w:rFonts w:ascii="Times New Roman" w:hAnsi="Times New Roman"/>
                <w:b/>
                <w:noProof/>
                <w:sz w:val="22"/>
                <w:szCs w:val="22"/>
              </w:rPr>
              <w:t xml:space="preserve"> </w:t>
            </w:r>
            <w:r w:rsidR="008C1EEB" w:rsidRPr="00EB596E">
              <w:rPr>
                <w:rStyle w:val="Hiperhivatkozs"/>
                <w:rFonts w:ascii="Times New Roman" w:hAnsi="Times New Roman"/>
                <w:b/>
                <w:noProof/>
                <w:sz w:val="22"/>
                <w:szCs w:val="22"/>
              </w:rPr>
              <w:t>Az esélyegyenlőségi célcsoportokat érintő helyi szabályozás rövid bemutatása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_Toc531420381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82" w:history="1">
            <w:r w:rsidR="008C1EEB" w:rsidRPr="00EB596E">
              <w:rPr>
                <w:rStyle w:val="Hiperhivatkozs"/>
                <w:rFonts w:ascii="Times New Roman" w:hAnsi="Times New Roman"/>
                <w:b/>
                <w:noProof/>
                <w:sz w:val="22"/>
                <w:szCs w:val="22"/>
              </w:rPr>
              <w:t>2.</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Stratégiai környezet bemutatása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83" w:history="1">
            <w:r w:rsidR="008C1EEB" w:rsidRPr="00EB596E">
              <w:rPr>
                <w:rStyle w:val="Hiperhivatkozs"/>
                <w:rFonts w:ascii="Times New Roman" w:hAnsi="Times New Roman"/>
                <w:b/>
                <w:noProof/>
                <w:sz w:val="22"/>
                <w:szCs w:val="22"/>
              </w:rPr>
              <w:t>2.1.</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 xml:space="preserve">Kapcsolódás helyi stratégiai és települési önkormányzati </w:t>
            </w:r>
            <w:r w:rsidR="002D3053" w:rsidRPr="00EB596E">
              <w:rPr>
                <w:rStyle w:val="Hiperhivatkozs"/>
                <w:rFonts w:ascii="Times New Roman" w:hAnsi="Times New Roman"/>
                <w:b/>
                <w:noProof/>
                <w:sz w:val="22"/>
                <w:szCs w:val="22"/>
              </w:rPr>
              <w:br/>
            </w:r>
            <w:r w:rsidR="008C1EEB" w:rsidRPr="00EB596E">
              <w:rPr>
                <w:rStyle w:val="Hiperhivatkozs"/>
                <w:rFonts w:ascii="Times New Roman" w:hAnsi="Times New Roman"/>
                <w:b/>
                <w:noProof/>
                <w:sz w:val="22"/>
                <w:szCs w:val="22"/>
              </w:rPr>
              <w:t>dokumentumokkal, koncepciókkal, programokkal</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84" w:history="1">
            <w:r w:rsidR="008C1EEB" w:rsidRPr="00EB596E">
              <w:rPr>
                <w:rStyle w:val="Hiperhivatkozs"/>
                <w:rFonts w:ascii="Times New Roman" w:hAnsi="Times New Roman"/>
                <w:b/>
                <w:noProof/>
                <w:sz w:val="22"/>
                <w:szCs w:val="22"/>
              </w:rPr>
              <w:t>2.2.</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 xml:space="preserve">A települési önkormányzat rendelkezésére álló, az esélyegyenlőség </w:t>
            </w:r>
            <w:r w:rsidR="008E0E9F" w:rsidRPr="00EB596E">
              <w:rPr>
                <w:rStyle w:val="Hiperhivatkozs"/>
                <w:rFonts w:ascii="Times New Roman" w:hAnsi="Times New Roman"/>
                <w:b/>
                <w:noProof/>
                <w:sz w:val="22"/>
                <w:szCs w:val="22"/>
              </w:rPr>
              <w:br/>
            </w:r>
            <w:r w:rsidR="008C1EEB" w:rsidRPr="00EB596E">
              <w:rPr>
                <w:rStyle w:val="Hiperhivatkozs"/>
                <w:rFonts w:ascii="Times New Roman" w:hAnsi="Times New Roman"/>
                <w:b/>
                <w:noProof/>
                <w:sz w:val="22"/>
                <w:szCs w:val="22"/>
              </w:rPr>
              <w:t>szempontjából releváns adatok, kutatások áttekintése, adathiányok kimutatása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_Toc531420384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10</w:t>
            </w:r>
            <w:r w:rsidR="008C1EEB" w:rsidRPr="00EB596E">
              <w:rPr>
                <w:rFonts w:ascii="Times New Roman" w:hAnsi="Times New Roman"/>
                <w:b/>
                <w:noProof/>
                <w:webHidden/>
              </w:rPr>
              <w:fldChar w:fldCharType="end"/>
            </w:r>
          </w:hyperlink>
        </w:p>
        <w:p w:rsidR="00654651" w:rsidRPr="00EB596E" w:rsidRDefault="004B4282" w:rsidP="004B4282">
          <w:pPr>
            <w:autoSpaceDE w:val="0"/>
            <w:autoSpaceDN w:val="0"/>
            <w:adjustRightInd w:val="0"/>
            <w:rPr>
              <w:rStyle w:val="Hiperhivatkozs"/>
              <w:rFonts w:ascii="Times New Roman" w:hAnsi="Times New Roman"/>
              <w:b/>
              <w:noProof/>
              <w:sz w:val="22"/>
              <w:szCs w:val="22"/>
            </w:rPr>
          </w:pPr>
          <w:r w:rsidRPr="00EB596E">
            <w:rPr>
              <w:rStyle w:val="Hiperhivatkozs"/>
              <w:rFonts w:ascii="Times New Roman" w:hAnsi="Times New Roman"/>
              <w:b/>
              <w:noProof/>
              <w:color w:val="auto"/>
              <w:sz w:val="22"/>
              <w:szCs w:val="22"/>
              <w:u w:val="none"/>
            </w:rPr>
            <w:t xml:space="preserve">    </w:t>
          </w:r>
          <w:r w:rsidR="00654651" w:rsidRPr="00EB596E">
            <w:rPr>
              <w:rStyle w:val="Hiperhivatkozs"/>
              <w:rFonts w:ascii="Times New Roman" w:hAnsi="Times New Roman"/>
              <w:b/>
              <w:noProof/>
              <w:color w:val="auto"/>
              <w:sz w:val="22"/>
              <w:szCs w:val="22"/>
              <w:u w:val="none"/>
            </w:rPr>
            <w:t>3</w:t>
          </w:r>
          <w:r w:rsidR="00C323B0" w:rsidRPr="00EB596E">
            <w:rPr>
              <w:rStyle w:val="Hiperhivatkozs"/>
              <w:rFonts w:ascii="Times New Roman" w:hAnsi="Times New Roman"/>
              <w:b/>
              <w:noProof/>
              <w:color w:val="auto"/>
              <w:sz w:val="22"/>
              <w:szCs w:val="22"/>
              <w:u w:val="none"/>
            </w:rPr>
            <w:t>.</w:t>
          </w:r>
          <w:r w:rsidR="00C323B0" w:rsidRPr="00EB596E">
            <w:rPr>
              <w:rStyle w:val="Hiperhivatkozs"/>
              <w:rFonts w:ascii="Times New Roman" w:hAnsi="Times New Roman"/>
              <w:b/>
              <w:noProof/>
              <w:color w:val="auto"/>
              <w:sz w:val="22"/>
              <w:szCs w:val="22"/>
              <w:u w:val="none"/>
            </w:rPr>
            <w:tab/>
          </w:r>
          <w:r w:rsidR="00654651" w:rsidRPr="00EB596E">
            <w:rPr>
              <w:rFonts w:ascii="Times New Roman" w:hAnsi="Times New Roman"/>
              <w:b/>
              <w:noProof/>
              <w:szCs w:val="22"/>
            </w:rPr>
            <w:t>A mélyszegénységben élők és a r</w:t>
          </w:r>
          <w:r w:rsidRPr="00EB596E">
            <w:rPr>
              <w:rFonts w:ascii="Times New Roman" w:hAnsi="Times New Roman"/>
              <w:b/>
              <w:noProof/>
              <w:szCs w:val="22"/>
            </w:rPr>
            <w:t xml:space="preserve">omák helyzete, esélyegyenlősége </w:t>
          </w:r>
          <w:r w:rsidR="00F67468" w:rsidRPr="00EB596E">
            <w:rPr>
              <w:rFonts w:ascii="Times New Roman" w:hAnsi="Times New Roman"/>
              <w:b/>
              <w:noProof/>
              <w:webHidden/>
              <w:szCs w:val="22"/>
            </w:rPr>
            <w:t>………………………</w:t>
          </w:r>
          <w:r w:rsidR="00C323B0" w:rsidRPr="00EB596E">
            <w:rPr>
              <w:rFonts w:ascii="Times New Roman" w:hAnsi="Times New Roman"/>
              <w:b/>
              <w:noProof/>
              <w:webHidden/>
              <w:szCs w:val="22"/>
            </w:rPr>
            <w:t xml:space="preserve"> </w:t>
          </w:r>
          <w:r w:rsidRPr="00EB596E">
            <w:rPr>
              <w:rFonts w:ascii="Times New Roman" w:hAnsi="Times New Roman"/>
              <w:b/>
              <w:noProof/>
              <w:szCs w:val="22"/>
            </w:rPr>
            <w:t>1</w:t>
          </w:r>
          <w:r w:rsidR="001B5590" w:rsidRPr="00EB596E">
            <w:rPr>
              <w:rFonts w:ascii="Times New Roman" w:hAnsi="Times New Roman"/>
              <w:b/>
              <w:noProof/>
              <w:szCs w:val="22"/>
            </w:rPr>
            <w:t>0</w:t>
          </w:r>
        </w:p>
        <w:p w:rsidR="008C1EEB" w:rsidRPr="00EB596E" w:rsidRDefault="00A94CFF" w:rsidP="00EB596E">
          <w:pPr>
            <w:pStyle w:val="TJ2"/>
            <w:rPr>
              <w:rFonts w:ascii="Times New Roman" w:eastAsiaTheme="minorEastAsia" w:hAnsi="Times New Roman"/>
              <w:b/>
              <w:noProof/>
            </w:rPr>
          </w:pPr>
          <w:hyperlink w:anchor="_Toc531420385" w:history="1">
            <w:r w:rsidR="008C1EEB" w:rsidRPr="00EB596E">
              <w:rPr>
                <w:rStyle w:val="Hiperhivatkozs"/>
                <w:rFonts w:ascii="Times New Roman" w:hAnsi="Times New Roman"/>
                <w:b/>
                <w:noProof/>
                <w:sz w:val="22"/>
                <w:szCs w:val="22"/>
              </w:rPr>
              <w:t>3.1.</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Jövedelmi és vagyoni helyzet</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_Toc531420385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11</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86" w:history="1">
            <w:r w:rsidR="008C1EEB" w:rsidRPr="00EB596E">
              <w:rPr>
                <w:rStyle w:val="Hiperhivatkozs"/>
                <w:rFonts w:ascii="Times New Roman" w:hAnsi="Times New Roman"/>
                <w:b/>
                <w:noProof/>
                <w:sz w:val="22"/>
                <w:szCs w:val="22"/>
              </w:rPr>
              <w:t>3.2.</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Foglalkoztatottság, munkaerő-piaci integráció</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_Toc531420386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11</w:t>
            </w:r>
            <w:r w:rsidR="008C1EEB" w:rsidRPr="00EB596E">
              <w:rPr>
                <w:rFonts w:ascii="Times New Roman" w:hAnsi="Times New Roman"/>
                <w:b/>
                <w:noProof/>
                <w:webHidden/>
              </w:rPr>
              <w:fldChar w:fldCharType="end"/>
            </w:r>
          </w:hyperlink>
        </w:p>
        <w:p w:rsidR="008C1EEB" w:rsidRPr="00EB596E" w:rsidRDefault="00A94CFF" w:rsidP="00EB596E">
          <w:pPr>
            <w:pStyle w:val="TJ3"/>
            <w:rPr>
              <w:rFonts w:eastAsiaTheme="minorEastAsia"/>
              <w:b/>
              <w:noProof/>
            </w:rPr>
          </w:pPr>
          <w:hyperlink w:anchor="_Toc531420387"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8C1EEB" w:rsidRPr="00EB596E">
              <w:rPr>
                <w:rStyle w:val="Hiperhivatkozs"/>
                <w:rFonts w:ascii="Times New Roman" w:hAnsi="Times New Roman"/>
                <w:b/>
                <w:noProof/>
                <w:sz w:val="22"/>
                <w:szCs w:val="22"/>
              </w:rPr>
              <w:t>foglalkoztatottak, munkanélküliek, tartós munkanélküliek száma, aránya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_Toc531420387 \h </w:instrText>
            </w:r>
            <w:r w:rsidR="008C1EEB" w:rsidRPr="00EB596E">
              <w:rPr>
                <w:b/>
                <w:noProof/>
                <w:webHidden/>
              </w:rPr>
            </w:r>
            <w:r w:rsidR="008C1EEB" w:rsidRPr="00EB596E">
              <w:rPr>
                <w:b/>
                <w:noProof/>
                <w:webHidden/>
              </w:rPr>
              <w:fldChar w:fldCharType="separate"/>
            </w:r>
            <w:r w:rsidR="009878F2" w:rsidRPr="00EB596E">
              <w:rPr>
                <w:b/>
                <w:noProof/>
                <w:webHidden/>
              </w:rPr>
              <w:t>12</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88" w:history="1">
            <w:r w:rsidR="008C1EEB" w:rsidRPr="00EB596E">
              <w:rPr>
                <w:rStyle w:val="Hiperhivatkozs"/>
                <w:rFonts w:ascii="Times New Roman" w:hAnsi="Times New Roman"/>
                <w:b/>
                <w:noProof/>
                <w:sz w:val="22"/>
                <w:szCs w:val="22"/>
              </w:rPr>
              <w:t>b)</w:t>
            </w:r>
            <w:r w:rsidR="008C1EEB" w:rsidRPr="00EB596E">
              <w:rPr>
                <w:rFonts w:eastAsiaTheme="minorEastAsia"/>
                <w:b/>
                <w:noProof/>
              </w:rPr>
              <w:tab/>
            </w:r>
            <w:r w:rsidR="008C1EEB" w:rsidRPr="00EB596E">
              <w:rPr>
                <w:rStyle w:val="Hiperhivatkozs"/>
                <w:rFonts w:ascii="Times New Roman" w:hAnsi="Times New Roman"/>
                <w:b/>
                <w:noProof/>
                <w:sz w:val="22"/>
                <w:szCs w:val="22"/>
              </w:rPr>
              <w:t>alacsony iskolai végzettségűek adatai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_Toc531420388 \h </w:instrText>
            </w:r>
            <w:r w:rsidR="008C1EEB" w:rsidRPr="00EB596E">
              <w:rPr>
                <w:b/>
                <w:noProof/>
                <w:webHidden/>
              </w:rPr>
            </w:r>
            <w:r w:rsidR="008C1EEB" w:rsidRPr="00EB596E">
              <w:rPr>
                <w:b/>
                <w:noProof/>
                <w:webHidden/>
              </w:rPr>
              <w:fldChar w:fldCharType="separate"/>
            </w:r>
            <w:r w:rsidR="009878F2" w:rsidRPr="00EB596E">
              <w:rPr>
                <w:b/>
                <w:noProof/>
                <w:webHidden/>
              </w:rPr>
              <w:t>13</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89" w:history="1">
            <w:r w:rsidR="008C1EEB" w:rsidRPr="00EB596E">
              <w:rPr>
                <w:rStyle w:val="Hiperhivatkozs"/>
                <w:rFonts w:ascii="Times New Roman" w:hAnsi="Times New Roman"/>
                <w:b/>
                <w:noProof/>
                <w:sz w:val="22"/>
                <w:szCs w:val="22"/>
              </w:rPr>
              <w:t>c)</w:t>
            </w:r>
            <w:r w:rsidR="008C1EEB" w:rsidRPr="00EB596E">
              <w:rPr>
                <w:rFonts w:eastAsiaTheme="minorEastAsia"/>
                <w:b/>
                <w:noProof/>
              </w:rPr>
              <w:tab/>
            </w:r>
            <w:r w:rsidR="008C1EEB" w:rsidRPr="00EB596E">
              <w:rPr>
                <w:rStyle w:val="Hiperhivatkozs"/>
                <w:rFonts w:ascii="Times New Roman" w:hAnsi="Times New Roman"/>
                <w:b/>
                <w:noProof/>
                <w:sz w:val="22"/>
                <w:szCs w:val="22"/>
              </w:rPr>
              <w:t>közfoglalkoztatás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_Toc531420389 \h </w:instrText>
            </w:r>
            <w:r w:rsidR="008C1EEB" w:rsidRPr="00EB596E">
              <w:rPr>
                <w:b/>
                <w:noProof/>
                <w:webHidden/>
              </w:rPr>
            </w:r>
            <w:r w:rsidR="008C1EEB" w:rsidRPr="00EB596E">
              <w:rPr>
                <w:b/>
                <w:noProof/>
                <w:webHidden/>
              </w:rPr>
              <w:fldChar w:fldCharType="separate"/>
            </w:r>
            <w:r w:rsidR="009878F2" w:rsidRPr="00EB596E">
              <w:rPr>
                <w:b/>
                <w:noProof/>
                <w:webHidden/>
              </w:rPr>
              <w:t>14</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90" w:history="1">
            <w:r w:rsidR="008C1EEB" w:rsidRPr="00EB596E">
              <w:rPr>
                <w:rStyle w:val="Hiperhivatkozs"/>
                <w:rFonts w:ascii="Times New Roman" w:hAnsi="Times New Roman"/>
                <w:b/>
                <w:noProof/>
                <w:sz w:val="22"/>
                <w:szCs w:val="22"/>
              </w:rPr>
              <w:t>d)</w:t>
            </w:r>
            <w:r w:rsidR="008C1EEB" w:rsidRPr="00EB596E">
              <w:rPr>
                <w:rFonts w:eastAsiaTheme="minorEastAsia"/>
                <w:b/>
                <w:noProof/>
              </w:rPr>
              <w:tab/>
            </w:r>
            <w:r w:rsidR="008C1EEB" w:rsidRPr="00EB596E">
              <w:rPr>
                <w:rStyle w:val="Hiperhivatkozs"/>
                <w:rFonts w:ascii="Times New Roman" w:hAnsi="Times New Roman"/>
                <w:b/>
                <w:noProof/>
                <w:sz w:val="22"/>
                <w:szCs w:val="22"/>
              </w:rPr>
              <w:t xml:space="preserve">a foglalkoztatáshoz való hozzáférés esélyének mobilitási, információs és egyéb </w:t>
            </w:r>
            <w:r w:rsidR="00F67468" w:rsidRPr="00EB596E">
              <w:rPr>
                <w:rStyle w:val="Hiperhivatkozs"/>
                <w:rFonts w:ascii="Times New Roman" w:hAnsi="Times New Roman"/>
                <w:b/>
                <w:noProof/>
                <w:sz w:val="22"/>
                <w:szCs w:val="22"/>
              </w:rPr>
              <w:br/>
            </w:r>
            <w:r w:rsidR="008C1EEB" w:rsidRPr="00EB596E">
              <w:rPr>
                <w:rStyle w:val="Hiperhivatkozs"/>
                <w:rFonts w:ascii="Times New Roman" w:hAnsi="Times New Roman"/>
                <w:b/>
                <w:noProof/>
                <w:sz w:val="22"/>
                <w:szCs w:val="22"/>
              </w:rPr>
              <w:t>tényezői</w:t>
            </w:r>
            <w:r w:rsidR="00D5563C" w:rsidRPr="00EB596E">
              <w:rPr>
                <w:rStyle w:val="Hiperhivatkozs"/>
                <w:rFonts w:ascii="Times New Roman" w:hAnsi="Times New Roman"/>
                <w:b/>
                <w:noProof/>
                <w:sz w:val="22"/>
                <w:szCs w:val="22"/>
              </w:rPr>
              <w:t>..</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_Toc531420390 \h </w:instrText>
            </w:r>
            <w:r w:rsidR="008C1EEB" w:rsidRPr="00EB596E">
              <w:rPr>
                <w:b/>
                <w:noProof/>
                <w:webHidden/>
              </w:rPr>
            </w:r>
            <w:r w:rsidR="008C1EEB" w:rsidRPr="00EB596E">
              <w:rPr>
                <w:b/>
                <w:noProof/>
                <w:webHidden/>
              </w:rPr>
              <w:fldChar w:fldCharType="separate"/>
            </w:r>
            <w:r w:rsidR="009878F2" w:rsidRPr="00EB596E">
              <w:rPr>
                <w:b/>
                <w:noProof/>
                <w:webHidden/>
              </w:rPr>
              <w:t>14</w:t>
            </w:r>
            <w:r w:rsidR="008C1EEB" w:rsidRPr="00EB596E">
              <w:rPr>
                <w:b/>
                <w:noProof/>
                <w:webHidden/>
              </w:rPr>
              <w:fldChar w:fldCharType="end"/>
            </w:r>
          </w:hyperlink>
        </w:p>
        <w:p w:rsidR="001B5590" w:rsidRPr="00EB596E" w:rsidRDefault="001B5590" w:rsidP="00EB596E">
          <w:pPr>
            <w:pStyle w:val="TJ3"/>
            <w:rPr>
              <w:b/>
              <w:webHidden/>
            </w:rPr>
          </w:pPr>
          <w:r w:rsidRPr="00EB596E">
            <w:rPr>
              <w:b/>
            </w:rPr>
            <w:t>e)</w:t>
          </w:r>
          <w:r w:rsidRPr="00EB596E">
            <w:rPr>
              <w:b/>
            </w:rPr>
            <w:tab/>
          </w:r>
          <w:r w:rsidRPr="00EB596E">
            <w:rPr>
              <w:b/>
            </w:rPr>
            <w:t>fiatalok foglalkoztatását és az oktatásból a munkaerőpiacra való átmenetet megkönnyítő programok a településen; képzéshez, továbbképzéshez való hozzáférésük</w:t>
          </w:r>
          <w:r w:rsidRPr="00EB596E">
            <w:rPr>
              <w:b/>
              <w:webHidden/>
            </w:rPr>
            <w:tab/>
            <w:t>15</w:t>
          </w:r>
        </w:p>
        <w:p w:rsidR="0087034B" w:rsidRPr="00EB596E" w:rsidRDefault="0087034B" w:rsidP="00EB596E">
          <w:pPr>
            <w:pStyle w:val="TJ3"/>
            <w:rPr>
              <w:b/>
              <w:noProof/>
            </w:rPr>
          </w:pPr>
          <w:hyperlink w:anchor="_Toc531420391" w:history="1">
            <w:r w:rsidRPr="00EB596E">
              <w:rPr>
                <w:rStyle w:val="Hiperhivatkozs"/>
                <w:rFonts w:ascii="Times New Roman" w:hAnsi="Times New Roman"/>
                <w:b/>
                <w:noProof/>
                <w:sz w:val="22"/>
                <w:szCs w:val="22"/>
              </w:rPr>
              <w:t>f)</w:t>
            </w:r>
            <w:r w:rsidRPr="00EB596E">
              <w:rPr>
                <w:rFonts w:eastAsiaTheme="minorEastAsia"/>
                <w:b/>
                <w:noProof/>
              </w:rPr>
              <w:tab/>
            </w:r>
            <w:r w:rsidRPr="00EB596E">
              <w:rPr>
                <w:rStyle w:val="Hiperhivatkozs"/>
                <w:rFonts w:ascii="Times New Roman" w:hAnsi="Times New Roman"/>
                <w:b/>
                <w:noProof/>
                <w:sz w:val="22"/>
                <w:szCs w:val="22"/>
              </w:rPr>
              <w:t>foglalkoztatási tanácsadás szolgáltatás megvalósulása a kerületben</w:t>
            </w:r>
            <w:r w:rsidRPr="00EB596E">
              <w:rPr>
                <w:b/>
                <w:noProof/>
                <w:webHidden/>
              </w:rPr>
              <w:tab/>
            </w:r>
            <w:r w:rsidRPr="00EB596E">
              <w:rPr>
                <w:b/>
                <w:noProof/>
                <w:webHidden/>
              </w:rPr>
              <w:fldChar w:fldCharType="begin"/>
            </w:r>
            <w:r w:rsidRPr="00EB596E">
              <w:rPr>
                <w:b/>
                <w:noProof/>
                <w:webHidden/>
              </w:rPr>
              <w:instrText xml:space="preserve"> PAGEREF _Toc531420391 \h </w:instrText>
            </w:r>
            <w:r w:rsidRPr="00EB596E">
              <w:rPr>
                <w:b/>
                <w:noProof/>
                <w:webHidden/>
              </w:rPr>
            </w:r>
            <w:r w:rsidRPr="00EB596E">
              <w:rPr>
                <w:b/>
                <w:noProof/>
                <w:webHidden/>
              </w:rPr>
              <w:fldChar w:fldCharType="separate"/>
            </w:r>
            <w:r w:rsidRPr="00EB596E">
              <w:rPr>
                <w:b/>
                <w:noProof/>
                <w:webHidden/>
              </w:rPr>
              <w:t>15</w:t>
            </w:r>
            <w:r w:rsidRPr="00EB596E">
              <w:rPr>
                <w:b/>
                <w:noProof/>
                <w:webHidden/>
              </w:rPr>
              <w:fldChar w:fldCharType="end"/>
            </w:r>
          </w:hyperlink>
        </w:p>
        <w:p w:rsidR="00F67468" w:rsidRPr="00EB596E" w:rsidRDefault="00A94CFF" w:rsidP="00EB596E">
          <w:pPr>
            <w:pStyle w:val="TJ3"/>
            <w:rPr>
              <w:rFonts w:eastAsiaTheme="minorEastAsia"/>
              <w:b/>
            </w:rPr>
          </w:pPr>
          <w:r w:rsidRPr="00EB596E">
            <w:rPr>
              <w:b/>
            </w:rPr>
            <w:t>g)</w:t>
          </w:r>
          <w:r w:rsidR="00C323B0" w:rsidRPr="00EB596E">
            <w:rPr>
              <w:b/>
            </w:rPr>
            <w:tab/>
          </w:r>
          <w:r w:rsidRPr="00EB596E">
            <w:rPr>
              <w:b/>
            </w:rPr>
            <w:t xml:space="preserve">hátrányos megkülönböztetés a foglalkoztatás területén </w:t>
          </w:r>
          <w:r w:rsidRPr="00EB596E">
            <w:rPr>
              <w:b/>
              <w:webHidden/>
            </w:rPr>
            <w:tab/>
            <w:t>16</w:t>
          </w:r>
        </w:p>
        <w:p w:rsidR="008C1EEB" w:rsidRPr="00EB596E" w:rsidRDefault="00A94CFF" w:rsidP="00EB596E">
          <w:pPr>
            <w:pStyle w:val="TJ2"/>
            <w:rPr>
              <w:rFonts w:ascii="Times New Roman" w:eastAsiaTheme="minorEastAsia" w:hAnsi="Times New Roman"/>
              <w:b/>
              <w:noProof/>
            </w:rPr>
          </w:pPr>
          <w:hyperlink w:anchor="_Toc531420392" w:history="1">
            <w:r w:rsidR="008C1EEB" w:rsidRPr="00EB596E">
              <w:rPr>
                <w:rStyle w:val="Hiperhivatkozs"/>
                <w:rFonts w:ascii="Times New Roman" w:hAnsi="Times New Roman"/>
                <w:b/>
                <w:noProof/>
                <w:sz w:val="22"/>
                <w:szCs w:val="22"/>
              </w:rPr>
              <w:t>3.3.</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Pénzbeli és természetbeni szociális ellátások, aktív korúak ellátása, munkanélküliséghez kapcsolódó támogatások</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_Toc531420392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16</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393" w:history="1">
            <w:r w:rsidR="008C1EEB" w:rsidRPr="00EB596E">
              <w:rPr>
                <w:rStyle w:val="Hiperhivatkozs"/>
                <w:rFonts w:ascii="Times New Roman" w:hAnsi="Times New Roman"/>
                <w:b/>
                <w:noProof/>
                <w:sz w:val="22"/>
                <w:szCs w:val="22"/>
              </w:rPr>
              <w:t>3.4.</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Lakhatás, lakáshoz jutás, lakhatási szegregáció</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_Toc531420393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19</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394" w:history="1">
            <w:r w:rsidR="008C1EEB" w:rsidRPr="00EB596E">
              <w:rPr>
                <w:rStyle w:val="Hiperhivatkozs"/>
                <w:rFonts w:ascii="Times New Roman" w:hAnsi="Times New Roman"/>
                <w:b/>
                <w:noProof/>
                <w:sz w:val="22"/>
                <w:szCs w:val="22"/>
              </w:rPr>
              <w:t>3.5.</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Telepek, szegregátumok helyzete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_Toc531420394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22</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395" w:history="1">
            <w:r w:rsidR="008C1EEB" w:rsidRPr="00EB596E">
              <w:rPr>
                <w:rStyle w:val="Hiperhivatkozs"/>
                <w:rFonts w:ascii="Times New Roman" w:hAnsi="Times New Roman"/>
                <w:b/>
                <w:noProof/>
                <w:sz w:val="22"/>
                <w:szCs w:val="22"/>
              </w:rPr>
              <w:t>3.6. Egészségügyi és szociális szolgáltatásokhoz való hozzáférés</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_Toc531420395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25</w:t>
            </w:r>
            <w:r w:rsidR="008C1EEB" w:rsidRPr="00EB596E">
              <w:rPr>
                <w:rFonts w:ascii="Times New Roman" w:hAnsi="Times New Roman"/>
                <w:b/>
                <w:noProof/>
                <w:webHidden/>
              </w:rPr>
              <w:fldChar w:fldCharType="end"/>
            </w:r>
          </w:hyperlink>
        </w:p>
        <w:p w:rsidR="008C1EEB" w:rsidRPr="00EB596E" w:rsidRDefault="005F5A4A" w:rsidP="00EB596E">
          <w:pPr>
            <w:pStyle w:val="TJ3"/>
            <w:rPr>
              <w:rFonts w:eastAsiaTheme="minorEastAsia"/>
              <w:b/>
              <w:noProof/>
            </w:rPr>
          </w:pPr>
          <w:hyperlink w:anchor="_Toc531420396"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D5563C" w:rsidRPr="00EB596E">
              <w:rPr>
                <w:rStyle w:val="Hiperhivatkozs"/>
                <w:rFonts w:ascii="Times New Roman" w:hAnsi="Times New Roman"/>
                <w:b/>
                <w:noProof/>
                <w:sz w:val="22"/>
                <w:szCs w:val="22"/>
              </w:rPr>
              <w:t>a</w:t>
            </w:r>
            <w:r w:rsidR="008C1EEB" w:rsidRPr="00EB596E">
              <w:rPr>
                <w:rStyle w:val="Hiperhivatkozs"/>
                <w:rFonts w:ascii="Times New Roman" w:hAnsi="Times New Roman"/>
                <w:b/>
                <w:noProof/>
                <w:sz w:val="22"/>
                <w:szCs w:val="22"/>
              </w:rPr>
              <w:t>z egészségügyi alapszolgáltatásokhoz, szakellátáshoz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_Toc531420396 \h </w:instrText>
            </w:r>
            <w:r w:rsidR="008C1EEB" w:rsidRPr="00EB596E">
              <w:rPr>
                <w:b/>
                <w:noProof/>
                <w:webHidden/>
              </w:rPr>
            </w:r>
            <w:r w:rsidR="008C1EEB" w:rsidRPr="00EB596E">
              <w:rPr>
                <w:b/>
                <w:noProof/>
                <w:webHidden/>
              </w:rPr>
              <w:fldChar w:fldCharType="separate"/>
            </w:r>
            <w:r w:rsidR="009878F2" w:rsidRPr="00EB596E">
              <w:rPr>
                <w:b/>
                <w:noProof/>
                <w:webHidden/>
              </w:rPr>
              <w:t>25</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397" w:history="1">
            <w:r w:rsidR="008C1EEB" w:rsidRPr="00EB596E">
              <w:rPr>
                <w:rStyle w:val="Hiperhivatkozs"/>
                <w:rFonts w:ascii="Times New Roman" w:hAnsi="Times New Roman"/>
                <w:b/>
                <w:noProof/>
                <w:sz w:val="22"/>
                <w:szCs w:val="22"/>
              </w:rPr>
              <w:t>b)</w:t>
            </w:r>
            <w:r w:rsidR="008C1EEB" w:rsidRPr="00EB596E">
              <w:rPr>
                <w:rFonts w:eastAsiaTheme="minorEastAsia"/>
                <w:b/>
                <w:noProof/>
              </w:rPr>
              <w:tab/>
            </w:r>
            <w:r w:rsidR="00D5563C" w:rsidRPr="00EB596E">
              <w:rPr>
                <w:rStyle w:val="Hiperhivatkozs"/>
                <w:rFonts w:ascii="Times New Roman" w:hAnsi="Times New Roman"/>
                <w:b/>
                <w:noProof/>
                <w:sz w:val="22"/>
                <w:szCs w:val="22"/>
              </w:rPr>
              <w:t>p</w:t>
            </w:r>
            <w:r w:rsidR="008C1EEB" w:rsidRPr="00EB596E">
              <w:rPr>
                <w:rStyle w:val="Hiperhivatkozs"/>
                <w:rFonts w:ascii="Times New Roman" w:hAnsi="Times New Roman"/>
                <w:b/>
                <w:noProof/>
                <w:sz w:val="22"/>
                <w:szCs w:val="22"/>
              </w:rPr>
              <w:t>revenciós és szűrőprogramokhoz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_Toc531420397 \h </w:instrText>
            </w:r>
            <w:r w:rsidR="008C1EEB" w:rsidRPr="00EB596E">
              <w:rPr>
                <w:b/>
                <w:noProof/>
                <w:webHidden/>
              </w:rPr>
            </w:r>
            <w:r w:rsidR="008C1EEB" w:rsidRPr="00EB596E">
              <w:rPr>
                <w:b/>
                <w:noProof/>
                <w:webHidden/>
              </w:rPr>
              <w:fldChar w:fldCharType="separate"/>
            </w:r>
            <w:r w:rsidR="009878F2" w:rsidRPr="00EB596E">
              <w:rPr>
                <w:b/>
                <w:noProof/>
                <w:webHidden/>
              </w:rPr>
              <w:t>29</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398" w:history="1">
            <w:r w:rsidR="008C1EEB" w:rsidRPr="00EB596E">
              <w:rPr>
                <w:rStyle w:val="Hiperhivatkozs"/>
                <w:rFonts w:ascii="Times New Roman" w:hAnsi="Times New Roman"/>
                <w:b/>
                <w:noProof/>
                <w:sz w:val="22"/>
                <w:szCs w:val="22"/>
              </w:rPr>
              <w:t>c)</w:t>
            </w:r>
            <w:r w:rsidR="008C1EEB" w:rsidRPr="00EB596E">
              <w:rPr>
                <w:rFonts w:eastAsiaTheme="minorEastAsia"/>
                <w:b/>
                <w:noProof/>
              </w:rPr>
              <w:tab/>
            </w:r>
            <w:r w:rsidR="00D5563C" w:rsidRPr="00EB596E">
              <w:rPr>
                <w:rStyle w:val="Hiperhivatkozs"/>
                <w:rFonts w:ascii="Times New Roman" w:hAnsi="Times New Roman"/>
                <w:b/>
                <w:noProof/>
                <w:sz w:val="22"/>
                <w:szCs w:val="22"/>
              </w:rPr>
              <w:t>f</w:t>
            </w:r>
            <w:r w:rsidR="008C1EEB" w:rsidRPr="00EB596E">
              <w:rPr>
                <w:rStyle w:val="Hiperhivatkozs"/>
                <w:rFonts w:ascii="Times New Roman" w:hAnsi="Times New Roman"/>
                <w:b/>
                <w:noProof/>
                <w:sz w:val="22"/>
                <w:szCs w:val="22"/>
              </w:rPr>
              <w:t>ejlesztő és rehabilitációs ellátáshoz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_Toc531420398 \h </w:instrText>
            </w:r>
            <w:r w:rsidR="008C1EEB" w:rsidRPr="00EB596E">
              <w:rPr>
                <w:b/>
                <w:noProof/>
                <w:webHidden/>
              </w:rPr>
            </w:r>
            <w:r w:rsidR="008C1EEB" w:rsidRPr="00EB596E">
              <w:rPr>
                <w:b/>
                <w:noProof/>
                <w:webHidden/>
              </w:rPr>
              <w:fldChar w:fldCharType="separate"/>
            </w:r>
            <w:r w:rsidR="009878F2" w:rsidRPr="00EB596E">
              <w:rPr>
                <w:b/>
                <w:noProof/>
                <w:webHidden/>
              </w:rPr>
              <w:t>30</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399" w:history="1">
            <w:r w:rsidR="008C1EEB" w:rsidRPr="00EB596E">
              <w:rPr>
                <w:rStyle w:val="Hiperhivatkozs"/>
                <w:rFonts w:ascii="Times New Roman" w:hAnsi="Times New Roman"/>
                <w:b/>
                <w:noProof/>
                <w:sz w:val="22"/>
                <w:szCs w:val="22"/>
              </w:rPr>
              <w:t>d)</w:t>
            </w:r>
            <w:r w:rsidR="008C1EEB" w:rsidRPr="00EB596E">
              <w:rPr>
                <w:rFonts w:eastAsiaTheme="minorEastAsia"/>
                <w:b/>
                <w:noProof/>
              </w:rPr>
              <w:tab/>
            </w:r>
            <w:r w:rsidR="008C1EEB" w:rsidRPr="00EB596E">
              <w:rPr>
                <w:rStyle w:val="Hiperhivatkozs"/>
                <w:rFonts w:ascii="Times New Roman" w:hAnsi="Times New Roman"/>
                <w:b/>
                <w:noProof/>
                <w:sz w:val="22"/>
                <w:szCs w:val="22"/>
              </w:rPr>
              <w:t>közétkeztetésben az egészséges táplálkozás szempontjának megjelenése</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_Toc531420399 \h </w:instrText>
            </w:r>
            <w:r w:rsidR="008C1EEB" w:rsidRPr="00EB596E">
              <w:rPr>
                <w:b/>
                <w:noProof/>
                <w:webHidden/>
              </w:rPr>
            </w:r>
            <w:r w:rsidR="008C1EEB" w:rsidRPr="00EB596E">
              <w:rPr>
                <w:b/>
                <w:noProof/>
                <w:webHidden/>
              </w:rPr>
              <w:fldChar w:fldCharType="separate"/>
            </w:r>
            <w:r w:rsidR="009878F2" w:rsidRPr="00EB596E">
              <w:rPr>
                <w:b/>
                <w:noProof/>
                <w:webHidden/>
              </w:rPr>
              <w:t>32</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00" w:history="1">
            <w:r w:rsidR="008C1EEB" w:rsidRPr="00EB596E">
              <w:rPr>
                <w:rStyle w:val="Hiperhivatkozs"/>
                <w:rFonts w:ascii="Times New Roman" w:hAnsi="Times New Roman"/>
                <w:b/>
                <w:noProof/>
                <w:sz w:val="22"/>
                <w:szCs w:val="22"/>
              </w:rPr>
              <w:t>e)</w:t>
            </w:r>
            <w:r w:rsidR="008C1EEB" w:rsidRPr="00EB596E">
              <w:rPr>
                <w:rFonts w:eastAsiaTheme="minorEastAsia"/>
                <w:b/>
                <w:noProof/>
              </w:rPr>
              <w:tab/>
            </w:r>
            <w:r w:rsidR="008C1EEB" w:rsidRPr="00EB596E">
              <w:rPr>
                <w:rStyle w:val="Hiperhivatkozs"/>
                <w:rFonts w:ascii="Times New Roman" w:hAnsi="Times New Roman"/>
                <w:b/>
                <w:noProof/>
                <w:sz w:val="22"/>
                <w:szCs w:val="22"/>
              </w:rPr>
              <w:t>sportprogramokhoz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_Toc531420400 \h </w:instrText>
            </w:r>
            <w:r w:rsidR="008C1EEB" w:rsidRPr="00EB596E">
              <w:rPr>
                <w:b/>
                <w:noProof/>
                <w:webHidden/>
              </w:rPr>
            </w:r>
            <w:r w:rsidR="008C1EEB" w:rsidRPr="00EB596E">
              <w:rPr>
                <w:b/>
                <w:noProof/>
                <w:webHidden/>
              </w:rPr>
              <w:fldChar w:fldCharType="separate"/>
            </w:r>
            <w:r w:rsidR="009878F2" w:rsidRPr="00EB596E">
              <w:rPr>
                <w:b/>
                <w:noProof/>
                <w:webHidden/>
              </w:rPr>
              <w:t>32</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01" w:history="1">
            <w:r w:rsidR="008C1EEB" w:rsidRPr="00EB596E">
              <w:rPr>
                <w:rStyle w:val="Hiperhivatkozs"/>
                <w:rFonts w:ascii="Times New Roman" w:hAnsi="Times New Roman"/>
                <w:b/>
                <w:noProof/>
                <w:sz w:val="22"/>
                <w:szCs w:val="22"/>
              </w:rPr>
              <w:t>f)</w:t>
            </w:r>
            <w:r w:rsidR="008C1EEB" w:rsidRPr="00EB596E">
              <w:rPr>
                <w:rFonts w:eastAsiaTheme="minorEastAsia"/>
                <w:b/>
                <w:noProof/>
              </w:rPr>
              <w:tab/>
            </w:r>
            <w:r w:rsidR="008C1EEB" w:rsidRPr="00EB596E">
              <w:rPr>
                <w:rStyle w:val="Hiperhivatkozs"/>
                <w:rFonts w:ascii="Times New Roman" w:hAnsi="Times New Roman"/>
                <w:b/>
                <w:noProof/>
                <w:sz w:val="22"/>
                <w:szCs w:val="22"/>
              </w:rPr>
              <w:t>személyes gondoskodást nyújtó szociális szolgáltatásokhoz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_Toc531420401 \h </w:instrText>
            </w:r>
            <w:r w:rsidR="008C1EEB" w:rsidRPr="00EB596E">
              <w:rPr>
                <w:b/>
                <w:noProof/>
                <w:webHidden/>
              </w:rPr>
            </w:r>
            <w:r w:rsidR="008C1EEB" w:rsidRPr="00EB596E">
              <w:rPr>
                <w:b/>
                <w:noProof/>
                <w:webHidden/>
              </w:rPr>
              <w:fldChar w:fldCharType="separate"/>
            </w:r>
            <w:r w:rsidR="009878F2" w:rsidRPr="00EB596E">
              <w:rPr>
                <w:b/>
                <w:noProof/>
                <w:webHidden/>
              </w:rPr>
              <w:t>33</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02" w:history="1">
            <w:r w:rsidR="008C1EEB" w:rsidRPr="00EB596E">
              <w:rPr>
                <w:rStyle w:val="Hiperhivatkozs"/>
                <w:rFonts w:ascii="Times New Roman" w:hAnsi="Times New Roman"/>
                <w:b/>
                <w:noProof/>
                <w:sz w:val="22"/>
                <w:szCs w:val="22"/>
              </w:rPr>
              <w:t>g)</w:t>
            </w:r>
            <w:r w:rsidR="008C1EEB" w:rsidRPr="00EB596E">
              <w:rPr>
                <w:rFonts w:eastAsiaTheme="minorEastAsia"/>
                <w:b/>
                <w:noProof/>
              </w:rPr>
              <w:tab/>
            </w:r>
            <w:r w:rsidR="008C1EEB" w:rsidRPr="00EB596E">
              <w:rPr>
                <w:rStyle w:val="Hiperhivatkozs"/>
                <w:rFonts w:ascii="Times New Roman" w:hAnsi="Times New Roman"/>
                <w:b/>
                <w:noProof/>
                <w:sz w:val="22"/>
                <w:szCs w:val="22"/>
              </w:rPr>
              <w:t>pozitív diszkrimináció a szociális és egészségügyi ellátórendszer keretein belül</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_Toc531420402 \h </w:instrText>
            </w:r>
            <w:r w:rsidR="008C1EEB" w:rsidRPr="00EB596E">
              <w:rPr>
                <w:b/>
                <w:noProof/>
                <w:webHidden/>
              </w:rPr>
            </w:r>
            <w:r w:rsidR="008C1EEB" w:rsidRPr="00EB596E">
              <w:rPr>
                <w:b/>
                <w:noProof/>
                <w:webHidden/>
              </w:rPr>
              <w:fldChar w:fldCharType="separate"/>
            </w:r>
            <w:r w:rsidR="009878F2" w:rsidRPr="00EB596E">
              <w:rPr>
                <w:b/>
                <w:noProof/>
                <w:webHidden/>
              </w:rPr>
              <w:t>33</w:t>
            </w:r>
            <w:r w:rsidR="008C1EEB" w:rsidRPr="00EB596E">
              <w:rPr>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403" w:history="1">
            <w:r w:rsidR="008C1EEB" w:rsidRPr="00EB596E">
              <w:rPr>
                <w:rStyle w:val="Hiperhivatkozs"/>
                <w:rFonts w:ascii="Times New Roman" w:hAnsi="Times New Roman"/>
                <w:b/>
                <w:noProof/>
                <w:sz w:val="22"/>
                <w:szCs w:val="22"/>
              </w:rPr>
              <w:t>3.7.</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z w:val="22"/>
                <w:szCs w:val="22"/>
              </w:rPr>
              <w:t>Közösségi viszonyok, helyi közélet bemutatása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_Toc531420403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34</w:t>
            </w:r>
            <w:r w:rsidR="008C1EEB" w:rsidRPr="00EB596E">
              <w:rPr>
                <w:rFonts w:ascii="Times New Roman" w:hAnsi="Times New Roman"/>
                <w:b/>
                <w:noProof/>
                <w:webHidden/>
              </w:rPr>
              <w:fldChar w:fldCharType="end"/>
            </w:r>
          </w:hyperlink>
        </w:p>
        <w:p w:rsidR="008C1EEB" w:rsidRPr="00EB596E" w:rsidRDefault="00A94CFF" w:rsidP="00EB596E">
          <w:pPr>
            <w:pStyle w:val="TJ3"/>
            <w:rPr>
              <w:rFonts w:eastAsiaTheme="minorEastAsia"/>
              <w:b/>
              <w:noProof/>
            </w:rPr>
          </w:pPr>
          <w:hyperlink w:anchor="_Toc531420404"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8C1EEB" w:rsidRPr="00EB596E">
              <w:rPr>
                <w:rStyle w:val="Hiperhivatkozs"/>
                <w:rFonts w:ascii="Times New Roman" w:hAnsi="Times New Roman"/>
                <w:b/>
                <w:noProof/>
                <w:sz w:val="22"/>
                <w:szCs w:val="22"/>
              </w:rPr>
              <w:t>a közösségi élet színterei, fórumai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_Toc531420404 \h </w:instrText>
            </w:r>
            <w:r w:rsidR="008C1EEB" w:rsidRPr="00EB596E">
              <w:rPr>
                <w:b/>
                <w:noProof/>
                <w:webHidden/>
              </w:rPr>
            </w:r>
            <w:r w:rsidR="008C1EEB" w:rsidRPr="00EB596E">
              <w:rPr>
                <w:b/>
                <w:noProof/>
                <w:webHidden/>
              </w:rPr>
              <w:fldChar w:fldCharType="separate"/>
            </w:r>
            <w:r w:rsidR="009878F2" w:rsidRPr="00EB596E">
              <w:rPr>
                <w:b/>
                <w:noProof/>
                <w:webHidden/>
              </w:rPr>
              <w:t>34</w:t>
            </w:r>
            <w:r w:rsidR="008C1EEB" w:rsidRPr="00EB596E">
              <w:rPr>
                <w:b/>
                <w:noProof/>
                <w:webHidden/>
              </w:rPr>
              <w:fldChar w:fldCharType="end"/>
            </w:r>
          </w:hyperlink>
        </w:p>
        <w:p w:rsidR="00C323B0" w:rsidRPr="00EB596E" w:rsidRDefault="00A94CFF" w:rsidP="00EB596E">
          <w:pPr>
            <w:pStyle w:val="TJ3"/>
            <w:rPr>
              <w:b/>
              <w:noProof/>
            </w:rPr>
          </w:pPr>
          <w:hyperlink w:anchor="_Toc531420405" w:history="1">
            <w:r w:rsidR="008C1EEB" w:rsidRPr="00EB596E">
              <w:rPr>
                <w:rStyle w:val="Hiperhivatkozs"/>
                <w:rFonts w:ascii="Times New Roman" w:hAnsi="Times New Roman"/>
                <w:b/>
                <w:noProof/>
                <w:sz w:val="22"/>
                <w:szCs w:val="22"/>
              </w:rPr>
              <w:t>b)</w:t>
            </w:r>
            <w:r w:rsidR="008C1EEB" w:rsidRPr="00EB596E">
              <w:rPr>
                <w:rFonts w:eastAsiaTheme="minorEastAsia"/>
                <w:b/>
                <w:noProof/>
              </w:rPr>
              <w:tab/>
            </w:r>
            <w:r w:rsidR="008C1EEB" w:rsidRPr="00EB596E">
              <w:rPr>
                <w:rStyle w:val="Hiperhivatkozs"/>
                <w:rFonts w:ascii="Times New Roman" w:hAnsi="Times New Roman"/>
                <w:b/>
                <w:noProof/>
                <w:sz w:val="22"/>
                <w:szCs w:val="22"/>
              </w:rPr>
              <w:t>közösségi együttélés jellemzői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_Toc531420405 \h </w:instrText>
            </w:r>
            <w:r w:rsidR="008C1EEB" w:rsidRPr="00EB596E">
              <w:rPr>
                <w:b/>
                <w:noProof/>
                <w:webHidden/>
              </w:rPr>
            </w:r>
            <w:r w:rsidR="008C1EEB" w:rsidRPr="00EB596E">
              <w:rPr>
                <w:b/>
                <w:noProof/>
                <w:webHidden/>
              </w:rPr>
              <w:fldChar w:fldCharType="separate"/>
            </w:r>
            <w:r w:rsidR="009878F2" w:rsidRPr="00EB596E">
              <w:rPr>
                <w:b/>
                <w:noProof/>
                <w:webHidden/>
              </w:rPr>
              <w:t>36</w:t>
            </w:r>
            <w:r w:rsidR="008C1EEB" w:rsidRPr="00EB596E">
              <w:rPr>
                <w:b/>
                <w:noProof/>
                <w:webHidden/>
              </w:rPr>
              <w:fldChar w:fldCharType="end"/>
            </w:r>
          </w:hyperlink>
        </w:p>
        <w:p w:rsidR="001F7B90" w:rsidRPr="00EB596E" w:rsidRDefault="001F7B90" w:rsidP="00EB596E">
          <w:pPr>
            <w:pStyle w:val="TJ3"/>
            <w:rPr>
              <w:b/>
            </w:rPr>
          </w:pPr>
          <w:r w:rsidRPr="00EB596E">
            <w:rPr>
              <w:b/>
              <w:iCs/>
              <w:sz w:val="24"/>
            </w:rPr>
            <w:t>c)</w:t>
          </w:r>
          <w:r w:rsidR="00C630FE" w:rsidRPr="00EB596E">
            <w:rPr>
              <w:b/>
              <w:sz w:val="24"/>
            </w:rPr>
            <w:tab/>
          </w:r>
          <w:r w:rsidRPr="00EB596E">
            <w:rPr>
              <w:b/>
            </w:rPr>
            <w:t xml:space="preserve">helyi közösségi szolidaritás megnyilvánulásai (adományozás, önkéntes </w:t>
          </w:r>
          <w:r w:rsidR="00C630FE" w:rsidRPr="00EB596E">
            <w:rPr>
              <w:b/>
            </w:rPr>
            <w:br/>
          </w:r>
          <w:r w:rsidRPr="00EB596E">
            <w:rPr>
              <w:b/>
            </w:rPr>
            <w:t>munka stb.)</w:t>
          </w:r>
          <w:r w:rsidR="00C323B0" w:rsidRPr="00EB596E">
            <w:rPr>
              <w:b/>
              <w:webHidden/>
            </w:rPr>
            <w:t xml:space="preserve"> </w:t>
          </w:r>
          <w:r w:rsidR="00C323B0" w:rsidRPr="00EB596E">
            <w:rPr>
              <w:b/>
              <w:webHidden/>
            </w:rPr>
            <w:tab/>
          </w:r>
          <w:r w:rsidRPr="00EB596E">
            <w:rPr>
              <w:b/>
              <w:webHidden/>
            </w:rPr>
            <w:t>36</w:t>
          </w:r>
          <w:r w:rsidRPr="00EB596E">
            <w:rPr>
              <w:b/>
            </w:rPr>
            <w:t xml:space="preserve"> </w:t>
          </w:r>
        </w:p>
        <w:p w:rsidR="008C1EEB" w:rsidRPr="00EB596E" w:rsidRDefault="00544EDD" w:rsidP="00EB596E">
          <w:pPr>
            <w:pStyle w:val="TJ2"/>
            <w:rPr>
              <w:rFonts w:ascii="Times New Roman" w:eastAsiaTheme="minorEastAsia" w:hAnsi="Times New Roman"/>
              <w:b/>
              <w:noProof/>
            </w:rPr>
          </w:pPr>
          <w:hyperlink w:anchor="_Toc531420406" w:history="1">
            <w:r w:rsidR="008C1EEB" w:rsidRPr="00EB596E">
              <w:rPr>
                <w:rStyle w:val="Hiperhivatkozs"/>
                <w:rFonts w:ascii="Times New Roman" w:hAnsi="Times New Roman"/>
                <w:b/>
                <w:noProof/>
                <w:spacing w:val="3"/>
                <w:sz w:val="22"/>
                <w:szCs w:val="22"/>
                <w:shd w:val="clear" w:color="auto" w:fill="FFFFFF"/>
              </w:rPr>
              <w:t>3.8</w:t>
            </w:r>
            <w:r w:rsidR="009B610E" w:rsidRPr="00EB596E">
              <w:rPr>
                <w:rStyle w:val="Hiperhivatkozs"/>
                <w:rFonts w:ascii="Times New Roman" w:hAnsi="Times New Roman"/>
                <w:b/>
                <w:noProof/>
                <w:spacing w:val="3"/>
                <w:sz w:val="22"/>
                <w:szCs w:val="22"/>
                <w:shd w:val="clear" w:color="auto" w:fill="FFFFFF"/>
              </w:rPr>
              <w:t>.</w:t>
            </w:r>
            <w:r w:rsidR="008C1EEB" w:rsidRPr="00EB596E">
              <w:rPr>
                <w:rFonts w:ascii="Times New Roman" w:eastAsiaTheme="minorEastAsia" w:hAnsi="Times New Roman"/>
                <w:b/>
                <w:noProof/>
              </w:rPr>
              <w:tab/>
            </w:r>
            <w:r w:rsidR="008C1EEB" w:rsidRPr="00EB596E">
              <w:rPr>
                <w:rStyle w:val="Hiperhivatkozs"/>
                <w:rFonts w:ascii="Times New Roman" w:hAnsi="Times New Roman"/>
                <w:b/>
                <w:noProof/>
                <w:spacing w:val="3"/>
                <w:sz w:val="22"/>
                <w:szCs w:val="22"/>
                <w:shd w:val="clear" w:color="auto" w:fill="FFFFFF"/>
              </w:rPr>
              <w:t xml:space="preserve"> Következtetések: problémák beazonosítása, fejlesztési lehetőségek </w:t>
            </w:r>
            <w:r w:rsidR="00D5563C" w:rsidRPr="00EB596E">
              <w:rPr>
                <w:rStyle w:val="Hiperhivatkozs"/>
                <w:rFonts w:ascii="Times New Roman" w:hAnsi="Times New Roman"/>
                <w:b/>
                <w:noProof/>
                <w:spacing w:val="3"/>
                <w:sz w:val="22"/>
                <w:szCs w:val="22"/>
                <w:shd w:val="clear" w:color="auto" w:fill="FFFFFF"/>
              </w:rPr>
              <w:t xml:space="preserve"> </w:t>
            </w:r>
            <w:r w:rsidR="008C1EEB" w:rsidRPr="00EB596E">
              <w:rPr>
                <w:rStyle w:val="Hiperhivatkozs"/>
                <w:rFonts w:ascii="Times New Roman" w:hAnsi="Times New Roman"/>
                <w:b/>
                <w:noProof/>
                <w:spacing w:val="3"/>
                <w:sz w:val="22"/>
                <w:szCs w:val="22"/>
                <w:shd w:val="clear" w:color="auto" w:fill="FFFFFF"/>
              </w:rPr>
              <w:t>meghatározása</w:t>
            </w:r>
            <w:r w:rsidR="008C1EEB" w:rsidRPr="00EB596E">
              <w:rPr>
                <w:rFonts w:ascii="Times New Roman" w:hAnsi="Times New Roman"/>
                <w:b/>
                <w:noProof/>
                <w:webHidden/>
              </w:rPr>
              <w:tab/>
            </w:r>
            <w:r w:rsidR="00D5563C" w:rsidRPr="00EB596E">
              <w:rPr>
                <w:rFonts w:ascii="Times New Roman" w:hAnsi="Times New Roman"/>
                <w:b/>
                <w:noProof/>
                <w:webHidden/>
              </w:rPr>
              <w:tab/>
            </w:r>
            <w:r w:rsidR="00D5563C"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_Toc531420406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37</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07" w:history="1">
            <w:r w:rsidR="008C1EEB" w:rsidRPr="00EB596E">
              <w:rPr>
                <w:rStyle w:val="Hiperhivatkozs"/>
                <w:rFonts w:ascii="Times New Roman" w:hAnsi="Times New Roman"/>
                <w:b/>
                <w:noProof/>
                <w:spacing w:val="3"/>
                <w:sz w:val="22"/>
                <w:szCs w:val="22"/>
              </w:rPr>
              <w:t>4.</w:t>
            </w:r>
            <w:r w:rsidR="00654651" w:rsidRPr="00EB596E">
              <w:rPr>
                <w:rStyle w:val="Hiperhivatkozs"/>
                <w:rFonts w:ascii="Times New Roman" w:hAnsi="Times New Roman"/>
                <w:b/>
                <w:noProof/>
                <w:spacing w:val="3"/>
                <w:sz w:val="22"/>
                <w:szCs w:val="22"/>
              </w:rPr>
              <w:t xml:space="preserve">  </w:t>
            </w:r>
            <w:r w:rsidR="008C1EEB" w:rsidRPr="00EB596E">
              <w:rPr>
                <w:rStyle w:val="Hiperhivatkozs"/>
                <w:rFonts w:ascii="Times New Roman" w:hAnsi="Times New Roman"/>
                <w:b/>
                <w:noProof/>
                <w:spacing w:val="3"/>
                <w:sz w:val="22"/>
                <w:szCs w:val="22"/>
                <w:shd w:val="clear" w:color="auto" w:fill="FFFFFF"/>
              </w:rPr>
              <w:t>A gyermekek helyzete,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_Toc531420407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37</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08" w:history="1">
            <w:r w:rsidR="008C1EEB" w:rsidRPr="00EB596E">
              <w:rPr>
                <w:rStyle w:val="Hiperhivatkozs"/>
                <w:rFonts w:ascii="Times New Roman" w:hAnsi="Times New Roman"/>
                <w:b/>
                <w:noProof/>
                <w:sz w:val="22"/>
                <w:szCs w:val="22"/>
                <w:shd w:val="clear" w:color="auto" w:fill="FFFFFF"/>
              </w:rPr>
              <w:t xml:space="preserve">4.1. </w:t>
            </w:r>
            <w:r w:rsidR="00654651" w:rsidRPr="00EB596E">
              <w:rPr>
                <w:rStyle w:val="Hiperhivatkozs"/>
                <w:rFonts w:ascii="Times New Roman" w:hAnsi="Times New Roman"/>
                <w:b/>
                <w:noProof/>
                <w:sz w:val="22"/>
                <w:szCs w:val="22"/>
                <w:shd w:val="clear" w:color="auto" w:fill="FFFFFF"/>
              </w:rPr>
              <w:t xml:space="preserve"> </w:t>
            </w:r>
            <w:r w:rsidR="008C1EEB" w:rsidRPr="00EB596E">
              <w:rPr>
                <w:rStyle w:val="Hiperhivatkozs"/>
                <w:rFonts w:ascii="Times New Roman" w:hAnsi="Times New Roman"/>
                <w:b/>
                <w:noProof/>
                <w:sz w:val="22"/>
                <w:szCs w:val="22"/>
                <w:shd w:val="clear" w:color="auto" w:fill="FFFFFF"/>
              </w:rPr>
              <w:t>A gyermekek helyzetének általános jellemzői</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_Toc531420408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38</w:t>
            </w:r>
            <w:r w:rsidR="008C1EEB" w:rsidRPr="00EB596E">
              <w:rPr>
                <w:rFonts w:ascii="Times New Roman" w:hAnsi="Times New Roman"/>
                <w:b/>
                <w:noProof/>
                <w:webHidden/>
              </w:rPr>
              <w:fldChar w:fldCharType="end"/>
            </w:r>
          </w:hyperlink>
        </w:p>
        <w:p w:rsidR="008C1EEB" w:rsidRPr="00EB596E" w:rsidRDefault="005F5A4A" w:rsidP="00EB596E">
          <w:pPr>
            <w:pStyle w:val="TJ3"/>
            <w:rPr>
              <w:rFonts w:eastAsiaTheme="minorEastAsia"/>
              <w:b/>
              <w:noProof/>
            </w:rPr>
          </w:pPr>
          <w:hyperlink w:anchor="_Toc531420409"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8C1EEB" w:rsidRPr="00EB596E">
              <w:rPr>
                <w:rStyle w:val="Hiperhivatkozs"/>
                <w:rFonts w:ascii="Times New Roman" w:hAnsi="Times New Roman"/>
                <w:b/>
                <w:noProof/>
                <w:sz w:val="22"/>
                <w:szCs w:val="22"/>
              </w:rPr>
              <w:t>Rendszeres gyermekvédelmi kedvezményben részesítettek száma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_Toc531420409 \h </w:instrText>
            </w:r>
            <w:r w:rsidR="008C1EEB" w:rsidRPr="00EB596E">
              <w:rPr>
                <w:b/>
                <w:noProof/>
                <w:webHidden/>
              </w:rPr>
            </w:r>
            <w:r w:rsidR="008C1EEB" w:rsidRPr="00EB596E">
              <w:rPr>
                <w:b/>
                <w:noProof/>
                <w:webHidden/>
              </w:rPr>
              <w:fldChar w:fldCharType="separate"/>
            </w:r>
            <w:r w:rsidR="009878F2" w:rsidRPr="00EB596E">
              <w:rPr>
                <w:b/>
                <w:noProof/>
                <w:webHidden/>
              </w:rPr>
              <w:t>39</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0" w:history="1">
            <w:r w:rsidR="008C1EEB" w:rsidRPr="00EB596E">
              <w:rPr>
                <w:rStyle w:val="Hiperhivatkozs"/>
                <w:rFonts w:ascii="Times New Roman" w:hAnsi="Times New Roman"/>
                <w:b/>
                <w:noProof/>
                <w:sz w:val="22"/>
                <w:szCs w:val="22"/>
              </w:rPr>
              <w:t>b)</w:t>
            </w:r>
            <w:r w:rsidR="008C1EEB" w:rsidRPr="00EB596E">
              <w:rPr>
                <w:rFonts w:eastAsiaTheme="minorEastAsia"/>
                <w:b/>
                <w:noProof/>
              </w:rPr>
              <w:tab/>
            </w:r>
            <w:r w:rsidR="008C1EEB" w:rsidRPr="00EB596E">
              <w:rPr>
                <w:rStyle w:val="Hiperhivatkozs"/>
                <w:rFonts w:ascii="Times New Roman" w:hAnsi="Times New Roman"/>
                <w:b/>
                <w:noProof/>
                <w:sz w:val="22"/>
                <w:szCs w:val="22"/>
              </w:rPr>
              <w:t>A gyermekek jogán járó helyi juttatásokban részesülők száma, aránya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_Toc531420410 \h </w:instrText>
            </w:r>
            <w:r w:rsidR="008C1EEB" w:rsidRPr="00EB596E">
              <w:rPr>
                <w:b/>
                <w:noProof/>
                <w:webHidden/>
              </w:rPr>
            </w:r>
            <w:r w:rsidR="008C1EEB" w:rsidRPr="00EB596E">
              <w:rPr>
                <w:b/>
                <w:noProof/>
                <w:webHidden/>
              </w:rPr>
              <w:fldChar w:fldCharType="separate"/>
            </w:r>
            <w:r w:rsidR="009878F2" w:rsidRPr="00EB596E">
              <w:rPr>
                <w:b/>
                <w:noProof/>
                <w:webHidden/>
              </w:rPr>
              <w:t>40</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1" w:history="1">
            <w:r w:rsidR="008C1EEB" w:rsidRPr="00EB596E">
              <w:rPr>
                <w:rStyle w:val="Hiperhivatkozs"/>
                <w:rFonts w:ascii="Times New Roman" w:hAnsi="Times New Roman"/>
                <w:b/>
                <w:noProof/>
                <w:sz w:val="22"/>
                <w:szCs w:val="22"/>
              </w:rPr>
              <w:t>c)</w:t>
            </w:r>
            <w:r w:rsidR="008C1EEB" w:rsidRPr="00EB596E">
              <w:rPr>
                <w:rFonts w:eastAsiaTheme="minorEastAsia"/>
                <w:b/>
                <w:noProof/>
              </w:rPr>
              <w:tab/>
            </w:r>
            <w:r w:rsidR="00D5563C" w:rsidRPr="00EB596E">
              <w:rPr>
                <w:rFonts w:eastAsiaTheme="minorEastAsia"/>
                <w:b/>
                <w:noProof/>
              </w:rPr>
              <w:t>K</w:t>
            </w:r>
            <w:r w:rsidR="008C1EEB" w:rsidRPr="00EB596E">
              <w:rPr>
                <w:rStyle w:val="Hiperhivatkozs"/>
                <w:rFonts w:ascii="Times New Roman" w:hAnsi="Times New Roman"/>
                <w:b/>
                <w:noProof/>
                <w:sz w:val="22"/>
                <w:szCs w:val="22"/>
              </w:rPr>
              <w:t>edvezményes étkeztetésben részesülők száma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_Toc531420411 \h </w:instrText>
            </w:r>
            <w:r w:rsidR="008C1EEB" w:rsidRPr="00EB596E">
              <w:rPr>
                <w:b/>
                <w:noProof/>
                <w:webHidden/>
              </w:rPr>
            </w:r>
            <w:r w:rsidR="008C1EEB" w:rsidRPr="00EB596E">
              <w:rPr>
                <w:b/>
                <w:noProof/>
                <w:webHidden/>
              </w:rPr>
              <w:fldChar w:fldCharType="separate"/>
            </w:r>
            <w:r w:rsidR="009878F2" w:rsidRPr="00EB596E">
              <w:rPr>
                <w:b/>
                <w:noProof/>
                <w:webHidden/>
              </w:rPr>
              <w:t>42</w:t>
            </w:r>
            <w:r w:rsidR="008C1EEB" w:rsidRPr="00EB596E">
              <w:rPr>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12" w:history="1">
            <w:r w:rsidR="008C1EEB" w:rsidRPr="00EB596E">
              <w:rPr>
                <w:rStyle w:val="Hiperhivatkozs"/>
                <w:rFonts w:ascii="Times New Roman" w:hAnsi="Times New Roman"/>
                <w:b/>
                <w:noProof/>
                <w:sz w:val="22"/>
                <w:szCs w:val="22"/>
              </w:rPr>
              <w:t>4.2. Szegregált, telepszerű lakókörnyezetben élő gyermekek helyzete,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_Toc531420412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42</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13" w:history="1">
            <w:r w:rsidR="008C1EEB" w:rsidRPr="00EB596E">
              <w:rPr>
                <w:rStyle w:val="Hiperhivatkozs"/>
                <w:rFonts w:ascii="Times New Roman" w:hAnsi="Times New Roman"/>
                <w:b/>
                <w:noProof/>
                <w:sz w:val="22"/>
                <w:szCs w:val="22"/>
              </w:rPr>
              <w:t>4.3. A hátrányos, illetve halmozottan hátrányos helyzetű, valamint fogyatékossággal élő gyermekek szolgáltatásokhoz való hozzáférése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_Toc531420413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43</w:t>
            </w:r>
            <w:r w:rsidR="008C1EEB" w:rsidRPr="00EB596E">
              <w:rPr>
                <w:rFonts w:ascii="Times New Roman" w:hAnsi="Times New Roman"/>
                <w:b/>
                <w:noProof/>
                <w:webHidden/>
              </w:rPr>
              <w:fldChar w:fldCharType="end"/>
            </w:r>
          </w:hyperlink>
        </w:p>
        <w:p w:rsidR="008C1EEB" w:rsidRPr="00EB596E" w:rsidRDefault="005F5A4A" w:rsidP="00EB596E">
          <w:pPr>
            <w:pStyle w:val="TJ3"/>
            <w:rPr>
              <w:rFonts w:eastAsiaTheme="minorEastAsia"/>
              <w:b/>
              <w:noProof/>
            </w:rPr>
          </w:pPr>
          <w:hyperlink w:anchor="_Toc531420414"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8C1EEB" w:rsidRPr="00EB596E">
              <w:rPr>
                <w:rStyle w:val="Hiperhivatkozs"/>
                <w:rFonts w:ascii="Times New Roman" w:hAnsi="Times New Roman"/>
                <w:b/>
                <w:noProof/>
                <w:sz w:val="22"/>
                <w:szCs w:val="22"/>
              </w:rPr>
              <w:t>Család-</w:t>
            </w:r>
            <w:r w:rsidR="00C323B0" w:rsidRPr="00EB596E">
              <w:rPr>
                <w:rStyle w:val="Hiperhivatkozs"/>
                <w:rFonts w:ascii="Times New Roman" w:hAnsi="Times New Roman"/>
                <w:b/>
                <w:noProof/>
                <w:sz w:val="22"/>
                <w:szCs w:val="22"/>
              </w:rPr>
              <w:t xml:space="preserve"> </w:t>
            </w:r>
            <w:r w:rsidR="008C1EEB" w:rsidRPr="00EB596E">
              <w:rPr>
                <w:rStyle w:val="Hiperhivatkozs"/>
                <w:rFonts w:ascii="Times New Roman" w:hAnsi="Times New Roman"/>
                <w:b/>
                <w:noProof/>
                <w:sz w:val="22"/>
                <w:szCs w:val="22"/>
              </w:rPr>
              <w:t>és Gyermekjóléti Központ</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_Toc531420414 \h </w:instrText>
            </w:r>
            <w:r w:rsidR="008C1EEB" w:rsidRPr="00EB596E">
              <w:rPr>
                <w:b/>
                <w:noProof/>
                <w:webHidden/>
              </w:rPr>
            </w:r>
            <w:r w:rsidR="008C1EEB" w:rsidRPr="00EB596E">
              <w:rPr>
                <w:b/>
                <w:noProof/>
                <w:webHidden/>
              </w:rPr>
              <w:fldChar w:fldCharType="separate"/>
            </w:r>
            <w:r w:rsidR="009878F2" w:rsidRPr="00EB596E">
              <w:rPr>
                <w:b/>
                <w:noProof/>
                <w:webHidden/>
              </w:rPr>
              <w:t>43</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5" w:history="1">
            <w:r w:rsidR="008C1EEB" w:rsidRPr="00EB596E">
              <w:rPr>
                <w:rStyle w:val="Hiperhivatkozs"/>
                <w:rFonts w:ascii="Times New Roman" w:hAnsi="Times New Roman"/>
                <w:b/>
                <w:noProof/>
                <w:sz w:val="22"/>
                <w:szCs w:val="22"/>
              </w:rPr>
              <w:t>b)</w:t>
            </w:r>
            <w:r w:rsidR="008C1EEB" w:rsidRPr="00EB596E">
              <w:rPr>
                <w:rFonts w:eastAsiaTheme="minorEastAsia"/>
                <w:b/>
                <w:noProof/>
              </w:rPr>
              <w:tab/>
            </w:r>
            <w:r w:rsidR="008C1EEB" w:rsidRPr="00EB596E">
              <w:rPr>
                <w:rStyle w:val="Hiperhivatkozs"/>
                <w:rFonts w:ascii="Times New Roman" w:hAnsi="Times New Roman"/>
                <w:b/>
                <w:noProof/>
                <w:sz w:val="22"/>
                <w:szCs w:val="22"/>
              </w:rPr>
              <w:t>A bölcsődék gyermekvédelmi tevékenysége</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_Toc531420415 \h </w:instrText>
            </w:r>
            <w:r w:rsidR="008C1EEB" w:rsidRPr="00EB596E">
              <w:rPr>
                <w:b/>
                <w:noProof/>
                <w:webHidden/>
              </w:rPr>
            </w:r>
            <w:r w:rsidR="008C1EEB" w:rsidRPr="00EB596E">
              <w:rPr>
                <w:b/>
                <w:noProof/>
                <w:webHidden/>
              </w:rPr>
              <w:fldChar w:fldCharType="separate"/>
            </w:r>
            <w:r w:rsidR="009878F2" w:rsidRPr="00EB596E">
              <w:rPr>
                <w:b/>
                <w:noProof/>
                <w:webHidden/>
              </w:rPr>
              <w:t>47</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6" w:history="1">
            <w:r w:rsidR="008C1EEB" w:rsidRPr="00EB596E">
              <w:rPr>
                <w:rStyle w:val="Hiperhivatkozs"/>
                <w:rFonts w:ascii="Times New Roman" w:hAnsi="Times New Roman"/>
                <w:b/>
                <w:noProof/>
                <w:sz w:val="22"/>
                <w:szCs w:val="22"/>
              </w:rPr>
              <w:t>c)</w:t>
            </w:r>
            <w:r w:rsidR="008C1EEB" w:rsidRPr="00EB596E">
              <w:rPr>
                <w:rFonts w:eastAsiaTheme="minorEastAsia"/>
                <w:b/>
                <w:noProof/>
              </w:rPr>
              <w:tab/>
            </w:r>
            <w:r w:rsidR="00D5563C" w:rsidRPr="00EB596E">
              <w:rPr>
                <w:rStyle w:val="Hiperhivatkozs"/>
                <w:rFonts w:ascii="Times New Roman" w:hAnsi="Times New Roman"/>
                <w:b/>
                <w:noProof/>
                <w:sz w:val="22"/>
                <w:szCs w:val="22"/>
              </w:rPr>
              <w:t>V</w:t>
            </w:r>
            <w:r w:rsidR="008C1EEB" w:rsidRPr="00EB596E">
              <w:rPr>
                <w:rStyle w:val="Hiperhivatkozs"/>
                <w:rFonts w:ascii="Times New Roman" w:hAnsi="Times New Roman"/>
                <w:b/>
                <w:noProof/>
                <w:sz w:val="22"/>
                <w:szCs w:val="22"/>
              </w:rPr>
              <w:t>édőnői ellátás jellemzői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_Toc531420416 \h </w:instrText>
            </w:r>
            <w:r w:rsidR="008C1EEB" w:rsidRPr="00EB596E">
              <w:rPr>
                <w:b/>
                <w:noProof/>
                <w:webHidden/>
              </w:rPr>
            </w:r>
            <w:r w:rsidR="008C1EEB" w:rsidRPr="00EB596E">
              <w:rPr>
                <w:b/>
                <w:noProof/>
                <w:webHidden/>
              </w:rPr>
              <w:fldChar w:fldCharType="separate"/>
            </w:r>
            <w:r w:rsidR="009878F2" w:rsidRPr="00EB596E">
              <w:rPr>
                <w:b/>
                <w:noProof/>
                <w:webHidden/>
              </w:rPr>
              <w:t>48</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7" w:history="1">
            <w:r w:rsidR="008C1EEB" w:rsidRPr="00EB596E">
              <w:rPr>
                <w:rStyle w:val="Hiperhivatkozs"/>
                <w:rFonts w:ascii="Times New Roman" w:hAnsi="Times New Roman"/>
                <w:b/>
                <w:noProof/>
                <w:sz w:val="22"/>
                <w:szCs w:val="22"/>
              </w:rPr>
              <w:t>d)</w:t>
            </w:r>
            <w:r w:rsidR="008C1EEB" w:rsidRPr="00EB596E">
              <w:rPr>
                <w:rFonts w:eastAsiaTheme="minorEastAsia"/>
                <w:b/>
                <w:noProof/>
              </w:rPr>
              <w:tab/>
            </w:r>
            <w:r w:rsidR="00D5563C" w:rsidRPr="00EB596E">
              <w:rPr>
                <w:rStyle w:val="Hiperhivatkozs"/>
                <w:rFonts w:ascii="Times New Roman" w:hAnsi="Times New Roman"/>
                <w:b/>
                <w:noProof/>
                <w:sz w:val="22"/>
                <w:szCs w:val="22"/>
              </w:rPr>
              <w:t>G</w:t>
            </w:r>
            <w:r w:rsidR="008C1EEB" w:rsidRPr="00EB596E">
              <w:rPr>
                <w:rStyle w:val="Hiperhivatkozs"/>
                <w:rFonts w:ascii="Times New Roman" w:hAnsi="Times New Roman"/>
                <w:b/>
                <w:noProof/>
                <w:sz w:val="22"/>
                <w:szCs w:val="22"/>
              </w:rPr>
              <w:t>yermekorvosi ellátás jellemzői</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_Toc531420417 \h </w:instrText>
            </w:r>
            <w:r w:rsidR="008C1EEB" w:rsidRPr="00EB596E">
              <w:rPr>
                <w:b/>
                <w:noProof/>
                <w:webHidden/>
              </w:rPr>
            </w:r>
            <w:r w:rsidR="008C1EEB" w:rsidRPr="00EB596E">
              <w:rPr>
                <w:b/>
                <w:noProof/>
                <w:webHidden/>
              </w:rPr>
              <w:fldChar w:fldCharType="separate"/>
            </w:r>
            <w:r w:rsidR="009878F2" w:rsidRPr="00EB596E">
              <w:rPr>
                <w:b/>
                <w:noProof/>
                <w:webHidden/>
              </w:rPr>
              <w:t>49</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8" w:history="1">
            <w:r w:rsidR="008C1EEB" w:rsidRPr="00EB596E">
              <w:rPr>
                <w:rStyle w:val="Hiperhivatkozs"/>
                <w:rFonts w:ascii="Times New Roman" w:hAnsi="Times New Roman"/>
                <w:b/>
                <w:noProof/>
                <w:sz w:val="22"/>
                <w:szCs w:val="22"/>
              </w:rPr>
              <w:t>e)</w:t>
            </w:r>
            <w:r w:rsidR="008C1EEB" w:rsidRPr="00EB596E">
              <w:rPr>
                <w:rFonts w:eastAsiaTheme="minorEastAsia"/>
                <w:b/>
                <w:noProof/>
              </w:rPr>
              <w:tab/>
            </w:r>
            <w:r w:rsidR="008C1EEB" w:rsidRPr="00EB596E">
              <w:rPr>
                <w:rStyle w:val="Hiperhivatkozs"/>
                <w:rFonts w:ascii="Times New Roman" w:hAnsi="Times New Roman"/>
                <w:b/>
                <w:noProof/>
                <w:sz w:val="22"/>
                <w:szCs w:val="22"/>
              </w:rPr>
              <w:t>A kerületben működő Kábítószer Egyeztető Fórum</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_Toc531420418 \h </w:instrText>
            </w:r>
            <w:r w:rsidR="008C1EEB" w:rsidRPr="00EB596E">
              <w:rPr>
                <w:b/>
                <w:noProof/>
                <w:webHidden/>
              </w:rPr>
            </w:r>
            <w:r w:rsidR="008C1EEB" w:rsidRPr="00EB596E">
              <w:rPr>
                <w:b/>
                <w:noProof/>
                <w:webHidden/>
              </w:rPr>
              <w:fldChar w:fldCharType="separate"/>
            </w:r>
            <w:r w:rsidR="009878F2" w:rsidRPr="00EB596E">
              <w:rPr>
                <w:b/>
                <w:noProof/>
                <w:webHidden/>
              </w:rPr>
              <w:t>50</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19" w:history="1">
            <w:r w:rsidR="008C1EEB" w:rsidRPr="00EB596E">
              <w:rPr>
                <w:rStyle w:val="Hiperhivatkozs"/>
                <w:rFonts w:ascii="Times New Roman" w:hAnsi="Times New Roman"/>
                <w:b/>
                <w:noProof/>
                <w:sz w:val="22"/>
                <w:szCs w:val="22"/>
              </w:rPr>
              <w:t>f)</w:t>
            </w:r>
            <w:r w:rsidR="008C1EEB" w:rsidRPr="00EB596E">
              <w:rPr>
                <w:rFonts w:eastAsiaTheme="minorEastAsia"/>
                <w:b/>
                <w:noProof/>
              </w:rPr>
              <w:tab/>
            </w:r>
            <w:r w:rsidR="00D5563C" w:rsidRPr="00EB596E">
              <w:rPr>
                <w:rStyle w:val="Hiperhivatkozs"/>
                <w:rFonts w:ascii="Times New Roman" w:hAnsi="Times New Roman"/>
                <w:b/>
                <w:noProof/>
                <w:sz w:val="22"/>
                <w:szCs w:val="22"/>
              </w:rPr>
              <w:t>E</w:t>
            </w:r>
            <w:r w:rsidR="008C1EEB" w:rsidRPr="00EB596E">
              <w:rPr>
                <w:rStyle w:val="Hiperhivatkozs"/>
                <w:rFonts w:ascii="Times New Roman" w:hAnsi="Times New Roman"/>
                <w:b/>
                <w:noProof/>
                <w:sz w:val="22"/>
                <w:szCs w:val="22"/>
              </w:rPr>
              <w:t>gészségfejlesztési, sport-, szabadidős és szünidős programokhoz való hozzáférés</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_Toc531420419 \h </w:instrText>
            </w:r>
            <w:r w:rsidR="008C1EEB" w:rsidRPr="00EB596E">
              <w:rPr>
                <w:b/>
                <w:noProof/>
                <w:webHidden/>
              </w:rPr>
            </w:r>
            <w:r w:rsidR="008C1EEB" w:rsidRPr="00EB596E">
              <w:rPr>
                <w:b/>
                <w:noProof/>
                <w:webHidden/>
              </w:rPr>
              <w:fldChar w:fldCharType="separate"/>
            </w:r>
            <w:r w:rsidR="009878F2" w:rsidRPr="00EB596E">
              <w:rPr>
                <w:b/>
                <w:noProof/>
                <w:webHidden/>
              </w:rPr>
              <w:t>51</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420" w:history="1">
            <w:r w:rsidR="008C1EEB" w:rsidRPr="00EB596E">
              <w:rPr>
                <w:rStyle w:val="Hiperhivatkozs"/>
                <w:rFonts w:ascii="Times New Roman" w:hAnsi="Times New Roman"/>
                <w:b/>
                <w:noProof/>
                <w:sz w:val="22"/>
                <w:szCs w:val="22"/>
              </w:rPr>
              <w:t>g)</w:t>
            </w:r>
            <w:r w:rsidR="008C1EEB" w:rsidRPr="00EB596E">
              <w:rPr>
                <w:rFonts w:eastAsiaTheme="minorEastAsia"/>
                <w:b/>
                <w:noProof/>
              </w:rPr>
              <w:tab/>
            </w:r>
            <w:r w:rsidR="00D5563C" w:rsidRPr="00EB596E">
              <w:rPr>
                <w:rStyle w:val="Hiperhivatkozs"/>
                <w:rFonts w:ascii="Times New Roman" w:hAnsi="Times New Roman"/>
                <w:b/>
                <w:noProof/>
                <w:sz w:val="22"/>
                <w:szCs w:val="22"/>
              </w:rPr>
              <w:t>G</w:t>
            </w:r>
            <w:r w:rsidR="008C1EEB" w:rsidRPr="00EB596E">
              <w:rPr>
                <w:rStyle w:val="Hiperhivatkozs"/>
                <w:rFonts w:ascii="Times New Roman" w:hAnsi="Times New Roman"/>
                <w:b/>
                <w:noProof/>
                <w:sz w:val="22"/>
                <w:szCs w:val="22"/>
              </w:rPr>
              <w:t>yermekétkeztetés, ingyenes tankönyv</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_Toc531420420 \h </w:instrText>
            </w:r>
            <w:r w:rsidR="008C1EEB" w:rsidRPr="00EB596E">
              <w:rPr>
                <w:b/>
                <w:noProof/>
                <w:webHidden/>
              </w:rPr>
            </w:r>
            <w:r w:rsidR="008C1EEB" w:rsidRPr="00EB596E">
              <w:rPr>
                <w:b/>
                <w:noProof/>
                <w:webHidden/>
              </w:rPr>
              <w:fldChar w:fldCharType="separate"/>
            </w:r>
            <w:r w:rsidR="009878F2" w:rsidRPr="00EB596E">
              <w:rPr>
                <w:b/>
                <w:noProof/>
                <w:webHidden/>
              </w:rPr>
              <w:t>54</w:t>
            </w:r>
            <w:r w:rsidR="008C1EEB" w:rsidRPr="00EB596E">
              <w:rPr>
                <w:b/>
                <w:noProof/>
                <w:webHidden/>
              </w:rPr>
              <w:fldChar w:fldCharType="end"/>
            </w:r>
          </w:hyperlink>
        </w:p>
        <w:p w:rsidR="008C1EEB" w:rsidRPr="00EB596E" w:rsidRDefault="00A94CFF" w:rsidP="00EB596E">
          <w:pPr>
            <w:pStyle w:val="TJ3"/>
            <w:rPr>
              <w:rFonts w:eastAsiaTheme="minorEastAsia"/>
              <w:b/>
              <w:noProof/>
            </w:rPr>
          </w:pPr>
          <w:hyperlink w:anchor="_Toc531420421" w:history="1">
            <w:r w:rsidR="008C1EEB" w:rsidRPr="00EB596E">
              <w:rPr>
                <w:rStyle w:val="Hiperhivatkozs"/>
                <w:rFonts w:ascii="Times New Roman" w:hAnsi="Times New Roman"/>
                <w:b/>
                <w:noProof/>
                <w:sz w:val="22"/>
                <w:szCs w:val="22"/>
              </w:rPr>
              <w:t>h)</w:t>
            </w:r>
            <w:r w:rsidR="008C1EEB" w:rsidRPr="00EB596E">
              <w:rPr>
                <w:rFonts w:eastAsiaTheme="minorEastAsia"/>
                <w:b/>
                <w:noProof/>
              </w:rPr>
              <w:tab/>
            </w:r>
            <w:r w:rsidR="008C1EEB" w:rsidRPr="00EB596E">
              <w:rPr>
                <w:rStyle w:val="Hiperhivatkozs"/>
                <w:rFonts w:ascii="Times New Roman" w:hAnsi="Times New Roman"/>
                <w:b/>
                <w:noProof/>
                <w:sz w:val="22"/>
                <w:szCs w:val="22"/>
              </w:rPr>
              <w:t>Pozitív diszkrimináció az ellátó rendszerek keretein belül</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_Toc531420421 \h </w:instrText>
            </w:r>
            <w:r w:rsidR="008C1EEB" w:rsidRPr="00EB596E">
              <w:rPr>
                <w:b/>
                <w:noProof/>
                <w:webHidden/>
              </w:rPr>
            </w:r>
            <w:r w:rsidR="008C1EEB" w:rsidRPr="00EB596E">
              <w:rPr>
                <w:b/>
                <w:noProof/>
                <w:webHidden/>
              </w:rPr>
              <w:fldChar w:fldCharType="separate"/>
            </w:r>
            <w:r w:rsidR="009878F2" w:rsidRPr="00EB596E">
              <w:rPr>
                <w:b/>
                <w:noProof/>
                <w:webHidden/>
              </w:rPr>
              <w:t>55</w:t>
            </w:r>
            <w:r w:rsidR="008C1EEB" w:rsidRPr="00EB596E">
              <w:rPr>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22" w:history="1">
            <w:r w:rsidR="008C1EEB" w:rsidRPr="00EB596E">
              <w:rPr>
                <w:rStyle w:val="Hiperhivatkozs"/>
                <w:rFonts w:ascii="Times New Roman" w:hAnsi="Times New Roman"/>
                <w:b/>
                <w:noProof/>
                <w:sz w:val="22"/>
                <w:szCs w:val="22"/>
              </w:rPr>
              <w:t>4.4. A kiemelt figyelmet igénylő gyermekek/tanulók, valamint fogyatékossággal élő gyerekek közoktatási lehetőségei és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_Toc531420422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55</w:t>
            </w:r>
            <w:r w:rsidR="008C1EEB" w:rsidRPr="00EB596E">
              <w:rPr>
                <w:rFonts w:ascii="Times New Roman" w:hAnsi="Times New Roman"/>
                <w:b/>
                <w:noProof/>
                <w:webHidden/>
              </w:rPr>
              <w:fldChar w:fldCharType="end"/>
            </w:r>
          </w:hyperlink>
        </w:p>
        <w:p w:rsidR="008C1EEB" w:rsidRPr="00EB596E" w:rsidRDefault="005F5A4A" w:rsidP="00EB596E">
          <w:pPr>
            <w:pStyle w:val="TJ3"/>
            <w:rPr>
              <w:rFonts w:eastAsiaTheme="minorEastAsia"/>
              <w:b/>
              <w:noProof/>
            </w:rPr>
          </w:pPr>
          <w:hyperlink w:anchor="_Toc531420423" w:history="1">
            <w:r w:rsidR="008C1EEB" w:rsidRPr="00EB596E">
              <w:rPr>
                <w:rStyle w:val="Hiperhivatkozs"/>
                <w:rFonts w:ascii="Times New Roman" w:hAnsi="Times New Roman"/>
                <w:b/>
                <w:noProof/>
                <w:sz w:val="22"/>
                <w:szCs w:val="22"/>
              </w:rPr>
              <w:t>a)</w:t>
            </w:r>
            <w:r w:rsidR="008C1EEB" w:rsidRPr="00EB596E">
              <w:rPr>
                <w:rFonts w:eastAsiaTheme="minorEastAsia"/>
                <w:b/>
                <w:noProof/>
              </w:rPr>
              <w:tab/>
            </w:r>
            <w:r w:rsidR="00D933EB" w:rsidRPr="00EB596E">
              <w:rPr>
                <w:rStyle w:val="Hiperhivatkozs"/>
                <w:rFonts w:ascii="Times New Roman" w:hAnsi="Times New Roman"/>
                <w:b/>
                <w:noProof/>
                <w:sz w:val="22"/>
                <w:szCs w:val="22"/>
              </w:rPr>
              <w:t xml:space="preserve">A </w:t>
            </w:r>
            <w:r w:rsidR="008C1EEB" w:rsidRPr="00EB596E">
              <w:rPr>
                <w:rStyle w:val="Hiperhivatkozs"/>
                <w:rFonts w:ascii="Times New Roman" w:hAnsi="Times New Roman"/>
                <w:b/>
                <w:noProof/>
                <w:sz w:val="22"/>
                <w:szCs w:val="22"/>
              </w:rPr>
              <w:t>hátrányos, illetve halmozottan hátrányos helyzetű, valamint sajátos nevelési igényű és beilleszkedési, tanulási, magatartási nehézséggel küzdő gyermekek óvodai, iskolai ellátása és a közneveléshez kapcsolódó kiegészítő szolgáltatások</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_Toc531420423 \h </w:instrText>
            </w:r>
            <w:r w:rsidR="008C1EEB" w:rsidRPr="00EB596E">
              <w:rPr>
                <w:b/>
                <w:noProof/>
                <w:webHidden/>
              </w:rPr>
            </w:r>
            <w:r w:rsidR="008C1EEB" w:rsidRPr="00EB596E">
              <w:rPr>
                <w:b/>
                <w:noProof/>
                <w:webHidden/>
              </w:rPr>
              <w:fldChar w:fldCharType="separate"/>
            </w:r>
            <w:r w:rsidR="009878F2" w:rsidRPr="00EB596E">
              <w:rPr>
                <w:b/>
                <w:noProof/>
                <w:webHidden/>
              </w:rPr>
              <w:t>55</w:t>
            </w:r>
            <w:r w:rsidR="008C1EEB" w:rsidRPr="00EB596E">
              <w:rPr>
                <w:b/>
                <w:noProof/>
                <w:webHidden/>
              </w:rPr>
              <w:fldChar w:fldCharType="end"/>
            </w:r>
          </w:hyperlink>
        </w:p>
        <w:p w:rsidR="008C1EEB" w:rsidRPr="00EB596E" w:rsidRDefault="00981043" w:rsidP="00EB596E">
          <w:pPr>
            <w:pStyle w:val="TJ3"/>
            <w:rPr>
              <w:rFonts w:eastAsiaTheme="minorEastAsia"/>
              <w:b/>
              <w:noProof/>
            </w:rPr>
          </w:pPr>
          <w:hyperlink w:anchor="_Toc531420424" w:history="1">
            <w:r w:rsidRPr="00EB596E">
              <w:rPr>
                <w:rStyle w:val="Hiperhivatkozs"/>
                <w:rFonts w:ascii="Times New Roman" w:eastAsiaTheme="minorHAnsi" w:hAnsi="Times New Roman"/>
                <w:b/>
                <w:noProof/>
                <w:sz w:val="22"/>
                <w:szCs w:val="22"/>
                <w:lang w:eastAsia="en-US"/>
              </w:rPr>
              <w:t>b)</w:t>
            </w:r>
            <w:r w:rsidRPr="00EB596E">
              <w:rPr>
                <w:rFonts w:eastAsiaTheme="minorEastAsia"/>
                <w:b/>
                <w:noProof/>
              </w:rPr>
              <w:tab/>
            </w:r>
            <w:r w:rsidRPr="00EB596E">
              <w:rPr>
                <w:rStyle w:val="Hiperhivatkozs"/>
                <w:rFonts w:ascii="Times New Roman" w:eastAsiaTheme="minorHAnsi" w:hAnsi="Times New Roman"/>
                <w:b/>
                <w:noProof/>
                <w:sz w:val="22"/>
                <w:szCs w:val="22"/>
                <w:lang w:eastAsia="en-US"/>
              </w:rPr>
              <w:t>Pozitív diszkrimináció (hátránykompenzáló juttatások, szolgáltatások)</w:t>
            </w:r>
            <w:r w:rsidRPr="00EB596E">
              <w:rPr>
                <w:b/>
                <w:noProof/>
                <w:webHidden/>
              </w:rPr>
              <w:tab/>
            </w:r>
            <w:r w:rsidRPr="00EB596E">
              <w:rPr>
                <w:b/>
                <w:noProof/>
                <w:webHidden/>
              </w:rPr>
              <w:t>59</w:t>
            </w:r>
          </w:hyperlink>
        </w:p>
        <w:p w:rsidR="008C1EEB" w:rsidRPr="00EB596E" w:rsidRDefault="00981043" w:rsidP="00EB596E">
          <w:pPr>
            <w:pStyle w:val="TJ2"/>
            <w:rPr>
              <w:rFonts w:ascii="Times New Roman" w:eastAsiaTheme="minorEastAsia" w:hAnsi="Times New Roman"/>
              <w:b/>
              <w:noProof/>
            </w:rPr>
          </w:pPr>
          <w:hyperlink w:anchor="_Toc531420425" w:history="1">
            <w:r w:rsidRPr="00EB596E">
              <w:rPr>
                <w:rStyle w:val="Hiperhivatkozs"/>
                <w:rFonts w:ascii="Times New Roman" w:hAnsi="Times New Roman"/>
                <w:b/>
                <w:bCs/>
                <w:noProof/>
                <w:sz w:val="22"/>
                <w:szCs w:val="22"/>
              </w:rPr>
              <w:t>4.5. Következtetések: problémák beazonosítása, fejlesztési lehetőségek meghatározása</w:t>
            </w:r>
            <w:r w:rsidRPr="00EB596E">
              <w:rPr>
                <w:rFonts w:ascii="Times New Roman" w:hAnsi="Times New Roman"/>
                <w:b/>
                <w:noProof/>
                <w:webHidden/>
              </w:rPr>
              <w:tab/>
            </w:r>
            <w:r w:rsidRPr="00EB596E">
              <w:rPr>
                <w:rFonts w:ascii="Times New Roman" w:hAnsi="Times New Roman"/>
                <w:b/>
                <w:noProof/>
                <w:webHidden/>
              </w:rPr>
              <w:fldChar w:fldCharType="begin"/>
            </w:r>
            <w:r w:rsidRPr="00EB596E">
              <w:rPr>
                <w:rFonts w:ascii="Times New Roman" w:hAnsi="Times New Roman"/>
                <w:b/>
                <w:noProof/>
                <w:webHidden/>
              </w:rPr>
              <w:instrText xml:space="preserve"> PAGEREF _Toc531420425 \h </w:instrText>
            </w:r>
            <w:r w:rsidRPr="00EB596E">
              <w:rPr>
                <w:rFonts w:ascii="Times New Roman" w:hAnsi="Times New Roman"/>
                <w:b/>
                <w:noProof/>
                <w:webHidden/>
              </w:rPr>
            </w:r>
            <w:r w:rsidRPr="00EB596E">
              <w:rPr>
                <w:rFonts w:ascii="Times New Roman" w:hAnsi="Times New Roman"/>
                <w:b/>
                <w:noProof/>
                <w:webHidden/>
              </w:rPr>
              <w:fldChar w:fldCharType="separate"/>
            </w:r>
            <w:r w:rsidR="009878F2" w:rsidRPr="00EB596E">
              <w:rPr>
                <w:rFonts w:ascii="Times New Roman" w:hAnsi="Times New Roman"/>
                <w:b/>
                <w:noProof/>
                <w:webHidden/>
              </w:rPr>
              <w:t>60</w:t>
            </w:r>
            <w:r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426" w:history="1">
            <w:r w:rsidR="008C1EEB" w:rsidRPr="00EB596E">
              <w:rPr>
                <w:rStyle w:val="Hiperhivatkozs"/>
                <w:rFonts w:ascii="Times New Roman" w:hAnsi="Times New Roman"/>
                <w:b/>
                <w:bCs/>
                <w:noProof/>
                <w:kern w:val="32"/>
                <w:sz w:val="22"/>
                <w:szCs w:val="22"/>
              </w:rPr>
              <w:t>5. A nők helyzete,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_Toc531420426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61</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27" w:history="1">
            <w:r w:rsidR="008C1EEB" w:rsidRPr="00EB596E">
              <w:rPr>
                <w:rStyle w:val="Hiperhivatkozs"/>
                <w:rFonts w:ascii="Times New Roman" w:hAnsi="Times New Roman"/>
                <w:b/>
                <w:bCs/>
                <w:noProof/>
                <w:kern w:val="32"/>
                <w:sz w:val="22"/>
                <w:szCs w:val="22"/>
              </w:rPr>
              <w:t>5.1</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A nők gazdasági szerepe és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_Toc531420427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62</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28" w:history="1">
            <w:r w:rsidR="008C1EEB" w:rsidRPr="00EB596E">
              <w:rPr>
                <w:rStyle w:val="Hiperhivatkozs"/>
                <w:rFonts w:ascii="Times New Roman" w:hAnsi="Times New Roman"/>
                <w:b/>
                <w:bCs/>
                <w:noProof/>
                <w:kern w:val="32"/>
                <w:sz w:val="22"/>
                <w:szCs w:val="22"/>
              </w:rPr>
              <w:t>5.2</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A munkaerő-piaci és családi feladatok összeegyeztetését segítő szolgáltatások</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_Toc531420428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66</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29" w:history="1">
            <w:r w:rsidR="008C1EEB" w:rsidRPr="00EB596E">
              <w:rPr>
                <w:rStyle w:val="Hiperhivatkozs"/>
                <w:rFonts w:ascii="Times New Roman" w:hAnsi="Times New Roman"/>
                <w:b/>
                <w:bCs/>
                <w:noProof/>
                <w:kern w:val="32"/>
                <w:sz w:val="22"/>
                <w:szCs w:val="22"/>
              </w:rPr>
              <w:t>5.3</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Családtervezés, anya- és gyermekgondozás területe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_Toc531420429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70</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0" w:history="1">
            <w:r w:rsidR="008C1EEB" w:rsidRPr="00EB596E">
              <w:rPr>
                <w:rStyle w:val="Hiperhivatkozs"/>
                <w:rFonts w:ascii="Times New Roman" w:hAnsi="Times New Roman"/>
                <w:b/>
                <w:bCs/>
                <w:noProof/>
                <w:kern w:val="32"/>
                <w:sz w:val="22"/>
                <w:szCs w:val="22"/>
              </w:rPr>
              <w:t>5.4</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A nőket érő erőszak, családon belüli erőszak</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_Toc531420430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71</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1" w:history="1">
            <w:r w:rsidR="008C1EEB" w:rsidRPr="00EB596E">
              <w:rPr>
                <w:rStyle w:val="Hiperhivatkozs"/>
                <w:rFonts w:ascii="Times New Roman" w:hAnsi="Times New Roman"/>
                <w:b/>
                <w:bCs/>
                <w:noProof/>
                <w:kern w:val="32"/>
                <w:sz w:val="22"/>
                <w:szCs w:val="22"/>
              </w:rPr>
              <w:t>5.5</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Krízishelyzetben igénybe vehető szolgáltatások (pl. anyaotthon, családok átmeneti otthona)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_Toc531420431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72</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2" w:history="1">
            <w:r w:rsidR="008C1EEB" w:rsidRPr="00EB596E">
              <w:rPr>
                <w:rStyle w:val="Hiperhivatkozs"/>
                <w:rFonts w:ascii="Times New Roman" w:hAnsi="Times New Roman"/>
                <w:b/>
                <w:bCs/>
                <w:noProof/>
                <w:kern w:val="32"/>
                <w:sz w:val="22"/>
                <w:szCs w:val="22"/>
              </w:rPr>
              <w:t>5.6</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Következtetések: problémák beazonosítás, fejlesztési lehetőségek meghatározása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73</w:t>
            </w:r>
            <w:r w:rsidR="008C1EEB" w:rsidRPr="00EB596E">
              <w:rPr>
                <w:rFonts w:ascii="Times New Roman" w:hAnsi="Times New Roman"/>
                <w:b/>
                <w:noProof/>
                <w:webHidden/>
              </w:rPr>
              <w:fldChar w:fldCharType="end"/>
            </w:r>
          </w:hyperlink>
        </w:p>
        <w:p w:rsidR="008C1EEB" w:rsidRPr="00EB596E" w:rsidRDefault="00A94CFF" w:rsidP="00EB596E">
          <w:pPr>
            <w:pStyle w:val="TJ2"/>
            <w:rPr>
              <w:rFonts w:ascii="Times New Roman" w:eastAsiaTheme="minorEastAsia" w:hAnsi="Times New Roman"/>
              <w:b/>
              <w:noProof/>
            </w:rPr>
          </w:pPr>
          <w:hyperlink w:anchor="_Toc531420433" w:history="1">
            <w:r w:rsidR="008C1EEB" w:rsidRPr="00EB596E">
              <w:rPr>
                <w:rStyle w:val="Hiperhivatkozs"/>
                <w:rFonts w:ascii="Times New Roman" w:hAnsi="Times New Roman"/>
                <w:b/>
                <w:bCs/>
                <w:noProof/>
                <w:kern w:val="32"/>
                <w:sz w:val="22"/>
                <w:szCs w:val="22"/>
              </w:rPr>
              <w:t>6. Az idősek helyzete,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73</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4" w:history="1">
            <w:r w:rsidR="008C1EEB" w:rsidRPr="00EB596E">
              <w:rPr>
                <w:rStyle w:val="Hiperhivatkozs"/>
                <w:rFonts w:ascii="Times New Roman" w:hAnsi="Times New Roman"/>
                <w:b/>
                <w:bCs/>
                <w:noProof/>
                <w:kern w:val="32"/>
                <w:sz w:val="22"/>
                <w:szCs w:val="22"/>
              </w:rPr>
              <w:t>6.1</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Az időskorú népesség főbb jellemzői (száma, aránya, jövedelmi helyzete, demográfiai trendek stb.)</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_Toc531420434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73</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5" w:history="1">
            <w:r w:rsidR="008C1EEB" w:rsidRPr="00EB596E">
              <w:rPr>
                <w:rStyle w:val="Hiperhivatkozs"/>
                <w:rFonts w:ascii="Times New Roman" w:hAnsi="Times New Roman"/>
                <w:b/>
                <w:bCs/>
                <w:noProof/>
                <w:kern w:val="32"/>
                <w:sz w:val="22"/>
                <w:szCs w:val="22"/>
              </w:rPr>
              <w:t>6.2</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Idősek munkaerő-piaci helyzete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_Toc531420435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75</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6" w:history="1">
            <w:r w:rsidR="008C1EEB" w:rsidRPr="00EB596E">
              <w:rPr>
                <w:rStyle w:val="Hiperhivatkozs"/>
                <w:rFonts w:ascii="Times New Roman" w:hAnsi="Times New Roman"/>
                <w:b/>
                <w:bCs/>
                <w:noProof/>
                <w:kern w:val="32"/>
                <w:sz w:val="22"/>
                <w:szCs w:val="22"/>
              </w:rPr>
              <w:t>6.3</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A közösségi élet gyakorlásához, szociális szolgáltatásokhoz való hozzáférés</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_Toc531420436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76</w:t>
            </w:r>
            <w:r w:rsidR="008C1EEB" w:rsidRPr="00EB596E">
              <w:rPr>
                <w:rFonts w:ascii="Times New Roman" w:hAnsi="Times New Roman"/>
                <w:b/>
                <w:noProof/>
                <w:webHidden/>
              </w:rPr>
              <w:fldChar w:fldCharType="end"/>
            </w:r>
          </w:hyperlink>
        </w:p>
        <w:p w:rsidR="008C1EEB" w:rsidRPr="00EB596E" w:rsidRDefault="00A94CFF" w:rsidP="00EB596E">
          <w:pPr>
            <w:pStyle w:val="TJ3"/>
            <w:rPr>
              <w:rFonts w:eastAsiaTheme="minorEastAsia"/>
              <w:b/>
              <w:noProof/>
            </w:rPr>
          </w:pPr>
          <w:hyperlink w:anchor="_Toc531420437" w:history="1">
            <w:r w:rsidR="008C1EEB" w:rsidRPr="00EB596E">
              <w:rPr>
                <w:rStyle w:val="Hiperhivatkozs"/>
                <w:rFonts w:ascii="Times New Roman" w:hAnsi="Times New Roman"/>
                <w:b/>
                <w:bCs/>
                <w:noProof/>
                <w:kern w:val="32"/>
                <w:sz w:val="22"/>
                <w:szCs w:val="22"/>
              </w:rPr>
              <w:t>A Humán Szolgáltató által szociális alap- és szakellátás keretében nyújtott szolgáltatások a kerület idős lakosai részére</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_Toc531420437 \h </w:instrText>
            </w:r>
            <w:r w:rsidR="008C1EEB" w:rsidRPr="00EB596E">
              <w:rPr>
                <w:b/>
                <w:noProof/>
                <w:webHidden/>
              </w:rPr>
            </w:r>
            <w:r w:rsidR="008C1EEB" w:rsidRPr="00EB596E">
              <w:rPr>
                <w:b/>
                <w:noProof/>
                <w:webHidden/>
              </w:rPr>
              <w:fldChar w:fldCharType="separate"/>
            </w:r>
            <w:r w:rsidR="009878F2" w:rsidRPr="00EB596E">
              <w:rPr>
                <w:b/>
                <w:noProof/>
                <w:webHidden/>
              </w:rPr>
              <w:t>76</w:t>
            </w:r>
            <w:r w:rsidR="008C1EEB" w:rsidRPr="00EB596E">
              <w:rPr>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38" w:history="1">
            <w:r w:rsidR="008C1EEB" w:rsidRPr="00EB596E">
              <w:rPr>
                <w:rStyle w:val="Hiperhivatkozs"/>
                <w:rFonts w:ascii="Times New Roman" w:hAnsi="Times New Roman"/>
                <w:b/>
                <w:bCs/>
                <w:noProof/>
                <w:kern w:val="32"/>
                <w:sz w:val="22"/>
                <w:szCs w:val="22"/>
              </w:rPr>
              <w:t>6.4</w:t>
            </w:r>
            <w:r w:rsidR="009B610E" w:rsidRPr="00EB596E">
              <w:rPr>
                <w:rStyle w:val="Hiperhivatkozs"/>
                <w:rFonts w:ascii="Times New Roman" w:hAnsi="Times New Roman"/>
                <w:b/>
                <w:bCs/>
                <w:noProof/>
                <w:kern w:val="32"/>
                <w:sz w:val="22"/>
                <w:szCs w:val="22"/>
              </w:rPr>
              <w:t>.</w:t>
            </w:r>
            <w:r w:rsidR="008C1EEB" w:rsidRPr="00EB596E">
              <w:rPr>
                <w:rStyle w:val="Hiperhivatkozs"/>
                <w:rFonts w:ascii="Times New Roman" w:hAnsi="Times New Roman"/>
                <w:b/>
                <w:bCs/>
                <w:noProof/>
                <w:kern w:val="32"/>
                <w:sz w:val="22"/>
                <w:szCs w:val="22"/>
              </w:rPr>
              <w:t xml:space="preserve"> Következtetések: problémák beazonosítása, fejlesztési lehetőségek meghatározása.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_Toc531420438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84</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39" w:history="1">
            <w:r w:rsidR="008C1EEB" w:rsidRPr="00EB596E">
              <w:rPr>
                <w:rStyle w:val="Hiperhivatkozs"/>
                <w:rFonts w:ascii="Times New Roman" w:hAnsi="Times New Roman"/>
                <w:b/>
                <w:bCs/>
                <w:noProof/>
                <w:kern w:val="32"/>
                <w:sz w:val="22"/>
                <w:szCs w:val="22"/>
              </w:rPr>
              <w:t>7. A fogyatékkal élők helyzete, esélyegyenlősége</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_Toc531420439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85</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40" w:history="1">
            <w:r w:rsidR="008C1EEB" w:rsidRPr="00EB596E">
              <w:rPr>
                <w:rStyle w:val="Hiperhivatkozs"/>
                <w:rFonts w:ascii="Times New Roman" w:hAnsi="Times New Roman"/>
                <w:b/>
                <w:noProof/>
                <w:sz w:val="22"/>
                <w:szCs w:val="22"/>
              </w:rPr>
              <w:t>7.2</w:t>
            </w:r>
            <w:r w:rsidR="009B610E" w:rsidRPr="00EB596E">
              <w:rPr>
                <w:rStyle w:val="Hiperhivatkozs"/>
                <w:rFonts w:ascii="Times New Roman" w:hAnsi="Times New Roman"/>
                <w:b/>
                <w:noProof/>
                <w:sz w:val="22"/>
                <w:szCs w:val="22"/>
              </w:rPr>
              <w:t>.</w:t>
            </w:r>
            <w:r w:rsidR="008C1EEB" w:rsidRPr="00EB596E">
              <w:rPr>
                <w:rStyle w:val="Hiperhivatkozs"/>
                <w:rFonts w:ascii="Times New Roman" w:hAnsi="Times New Roman"/>
                <w:b/>
                <w:noProof/>
                <w:sz w:val="22"/>
                <w:szCs w:val="22"/>
              </w:rPr>
              <w:t xml:space="preserve"> Fogyatékkal élő személyek pénzbeli és természetbeni ellátása, kedvezményei</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_Toc531420440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88</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41" w:history="1">
            <w:r w:rsidR="008C1EEB" w:rsidRPr="00EB596E">
              <w:rPr>
                <w:rStyle w:val="Hiperhivatkozs"/>
                <w:rFonts w:ascii="Times New Roman" w:hAnsi="Times New Roman"/>
                <w:b/>
                <w:noProof/>
                <w:sz w:val="22"/>
                <w:szCs w:val="22"/>
              </w:rPr>
              <w:t>7.3</w:t>
            </w:r>
            <w:r w:rsidR="009B610E" w:rsidRPr="00EB596E">
              <w:rPr>
                <w:rStyle w:val="Hiperhivatkozs"/>
                <w:rFonts w:ascii="Times New Roman" w:hAnsi="Times New Roman"/>
                <w:b/>
                <w:noProof/>
                <w:sz w:val="22"/>
                <w:szCs w:val="22"/>
              </w:rPr>
              <w:t>.</w:t>
            </w:r>
            <w:r w:rsidR="008C1EEB" w:rsidRPr="00EB596E">
              <w:rPr>
                <w:rStyle w:val="Hiperhivatkozs"/>
                <w:rFonts w:ascii="Times New Roman" w:hAnsi="Times New Roman"/>
                <w:b/>
                <w:noProof/>
                <w:sz w:val="22"/>
                <w:szCs w:val="22"/>
              </w:rPr>
              <w:t xml:space="preserve"> A közszolgáltatásokhoz, közösségi közlekedéshez, információhoz és a közösségi élet gyakorlásához való hozzáférés lehetőségei, akadálymentesítés</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_Toc531420441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90</w:t>
            </w:r>
            <w:r w:rsidR="008C1EEB" w:rsidRPr="00EB596E">
              <w:rPr>
                <w:rFonts w:ascii="Times New Roman" w:hAnsi="Times New Roman"/>
                <w:b/>
                <w:noProof/>
                <w:webHidden/>
              </w:rPr>
              <w:fldChar w:fldCharType="end"/>
            </w:r>
          </w:hyperlink>
        </w:p>
        <w:p w:rsidR="008C1EEB" w:rsidRPr="00EB596E" w:rsidRDefault="00544EDD" w:rsidP="00EB596E">
          <w:pPr>
            <w:pStyle w:val="TJ2"/>
            <w:rPr>
              <w:rFonts w:ascii="Times New Roman" w:eastAsiaTheme="minorEastAsia" w:hAnsi="Times New Roman"/>
              <w:b/>
              <w:noProof/>
            </w:rPr>
          </w:pPr>
          <w:hyperlink w:anchor="_Toc531420442" w:history="1">
            <w:r w:rsidR="008C1EEB" w:rsidRPr="00EB596E">
              <w:rPr>
                <w:rStyle w:val="Hiperhivatkozs"/>
                <w:rFonts w:ascii="Times New Roman" w:hAnsi="Times New Roman"/>
                <w:b/>
                <w:noProof/>
                <w:sz w:val="22"/>
                <w:szCs w:val="22"/>
              </w:rPr>
              <w:t>7.4</w:t>
            </w:r>
            <w:r w:rsidR="009B610E" w:rsidRPr="00EB596E">
              <w:rPr>
                <w:rStyle w:val="Hiperhivatkozs"/>
                <w:rFonts w:ascii="Times New Roman" w:hAnsi="Times New Roman"/>
                <w:b/>
                <w:noProof/>
                <w:sz w:val="22"/>
                <w:szCs w:val="22"/>
              </w:rPr>
              <w:t>.</w:t>
            </w:r>
            <w:r w:rsidR="008C1EEB" w:rsidRPr="00EB596E">
              <w:rPr>
                <w:rStyle w:val="Hiperhivatkozs"/>
                <w:rFonts w:ascii="Times New Roman" w:hAnsi="Times New Roman"/>
                <w:b/>
                <w:noProof/>
                <w:sz w:val="22"/>
                <w:szCs w:val="22"/>
              </w:rPr>
              <w:t xml:space="preserve"> Következtetések: problémák beazonosítása, fejlesztési lehetőségek meghatározása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92</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43" w:history="1">
            <w:r w:rsidR="008C1EEB" w:rsidRPr="00EB596E">
              <w:rPr>
                <w:rStyle w:val="Hiperhivatkozs"/>
                <w:rFonts w:ascii="Times New Roman" w:hAnsi="Times New Roman"/>
                <w:b/>
                <w:bCs/>
                <w:noProof/>
                <w:kern w:val="32"/>
                <w:sz w:val="22"/>
                <w:szCs w:val="22"/>
              </w:rPr>
              <w:t>8. Helyi partnerség, lakossági önszerveződések, civil szervezetek és for-profit szereplők társadalmi felelősségvállalása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_Toc531420443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92</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44" w:history="1">
            <w:r w:rsidR="008C1EEB" w:rsidRPr="00EB596E">
              <w:rPr>
                <w:rStyle w:val="Hiperhivatkozs"/>
                <w:rFonts w:ascii="Times New Roman" w:hAnsi="Times New Roman"/>
                <w:b/>
                <w:bCs/>
                <w:noProof/>
                <w:kern w:val="32"/>
                <w:sz w:val="22"/>
                <w:szCs w:val="22"/>
              </w:rPr>
              <w:t>9. A helyi esélyegyenlőségi program nyilvánossága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_Toc531420444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97</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45" w:history="1">
            <w:r w:rsidR="008C1EEB" w:rsidRPr="00EB596E">
              <w:rPr>
                <w:rStyle w:val="Hiperhivatkozs"/>
                <w:rFonts w:ascii="Times New Roman" w:hAnsi="Times New Roman"/>
                <w:b/>
                <w:bCs/>
                <w:noProof/>
                <w:kern w:val="32"/>
                <w:sz w:val="22"/>
                <w:szCs w:val="22"/>
              </w:rPr>
              <w:t>10. A Helyi Esélyegyenlőségi Program Intézkedési Terve (HEP IT)</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_Toc531420445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97</w:t>
            </w:r>
            <w:r w:rsidR="008C1EEB" w:rsidRPr="00EB596E">
              <w:rPr>
                <w:rFonts w:ascii="Times New Roman" w:hAnsi="Times New Roman"/>
                <w:b/>
                <w:noProof/>
                <w:webHidden/>
              </w:rPr>
              <w:fldChar w:fldCharType="end"/>
            </w:r>
          </w:hyperlink>
        </w:p>
        <w:p w:rsidR="008C1EEB" w:rsidRPr="00EB596E" w:rsidRDefault="005F5A4A" w:rsidP="00EB596E">
          <w:pPr>
            <w:pStyle w:val="TJ2"/>
            <w:rPr>
              <w:rFonts w:ascii="Times New Roman" w:eastAsiaTheme="minorEastAsia" w:hAnsi="Times New Roman"/>
              <w:b/>
              <w:noProof/>
            </w:rPr>
          </w:pPr>
          <w:hyperlink w:anchor="_Toc531420446" w:history="1">
            <w:r w:rsidR="008C1EEB" w:rsidRPr="00EB596E">
              <w:rPr>
                <w:rStyle w:val="Hiperhivatkozs"/>
                <w:rFonts w:ascii="Times New Roman" w:hAnsi="Times New Roman"/>
                <w:b/>
                <w:bCs/>
                <w:noProof/>
                <w:kern w:val="32"/>
                <w:sz w:val="22"/>
                <w:szCs w:val="22"/>
              </w:rPr>
              <w:t>Összegző táblázat - A Helyi Esélyegyenlőségi Program Intézkedési Terve (HEP IT)</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_Toc531420446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98</w:t>
            </w:r>
            <w:r w:rsidR="008C1EEB" w:rsidRPr="00EB596E">
              <w:rPr>
                <w:rFonts w:ascii="Times New Roman" w:hAnsi="Times New Roman"/>
                <w:b/>
                <w:noProof/>
                <w:webHidden/>
              </w:rPr>
              <w:fldChar w:fldCharType="end"/>
            </w:r>
          </w:hyperlink>
        </w:p>
        <w:p w:rsidR="008C1EEB" w:rsidRPr="00EB596E" w:rsidRDefault="005F5A4A">
          <w:pPr>
            <w:pStyle w:val="TJ1"/>
            <w:rPr>
              <w:rFonts w:eastAsiaTheme="minorEastAsia"/>
              <w:szCs w:val="22"/>
            </w:rPr>
          </w:pPr>
          <w:hyperlink w:anchor="_Toc531420447" w:history="1">
            <w:r w:rsidR="008C1EEB" w:rsidRPr="00EB596E">
              <w:rPr>
                <w:rStyle w:val="Hiperhivatkozs"/>
                <w:rFonts w:ascii="Times New Roman" w:hAnsi="Times New Roman"/>
                <w:bCs/>
                <w:kern w:val="32"/>
                <w:sz w:val="22"/>
                <w:szCs w:val="22"/>
              </w:rPr>
              <w:t>MEGVALÓSÍTÁS</w:t>
            </w:r>
            <w:r w:rsidR="008C1EEB" w:rsidRPr="00EB596E">
              <w:rPr>
                <w:webHidden/>
                <w:szCs w:val="22"/>
              </w:rPr>
              <w:tab/>
            </w:r>
            <w:r w:rsidR="008C1EEB" w:rsidRPr="00EB596E">
              <w:rPr>
                <w:webHidden/>
                <w:szCs w:val="22"/>
              </w:rPr>
              <w:fldChar w:fldCharType="begin"/>
            </w:r>
            <w:r w:rsidR="008C1EEB" w:rsidRPr="00EB596E">
              <w:rPr>
                <w:webHidden/>
                <w:szCs w:val="22"/>
              </w:rPr>
              <w:instrText xml:space="preserve"> PAGEREF _Toc531420447 \h </w:instrText>
            </w:r>
            <w:r w:rsidR="008C1EEB" w:rsidRPr="00EB596E">
              <w:rPr>
                <w:webHidden/>
                <w:szCs w:val="22"/>
              </w:rPr>
            </w:r>
            <w:r w:rsidR="008C1EEB" w:rsidRPr="00EB596E">
              <w:rPr>
                <w:webHidden/>
                <w:szCs w:val="22"/>
              </w:rPr>
              <w:fldChar w:fldCharType="separate"/>
            </w:r>
            <w:r w:rsidR="009878F2" w:rsidRPr="00EB596E">
              <w:rPr>
                <w:webHidden/>
                <w:szCs w:val="22"/>
              </w:rPr>
              <w:t>104</w:t>
            </w:r>
            <w:r w:rsidR="008C1EEB" w:rsidRPr="00EB596E">
              <w:rPr>
                <w:webHidden/>
                <w:szCs w:val="22"/>
              </w:rPr>
              <w:fldChar w:fldCharType="end"/>
            </w:r>
          </w:hyperlink>
        </w:p>
        <w:p w:rsidR="008C1EEB" w:rsidRPr="00EB596E" w:rsidRDefault="005F5A4A" w:rsidP="00EB596E">
          <w:pPr>
            <w:pStyle w:val="TJ3"/>
            <w:rPr>
              <w:rFonts w:eastAsiaTheme="minorEastAsia"/>
              <w:b/>
              <w:noProof/>
            </w:rPr>
          </w:pPr>
          <w:hyperlink w:anchor="_Toc531420448" w:history="1">
            <w:r w:rsidR="008C1EEB" w:rsidRPr="00EB596E">
              <w:rPr>
                <w:rStyle w:val="Hiperhivatkozs"/>
                <w:rFonts w:ascii="Times New Roman" w:hAnsi="Times New Roman"/>
                <w:b/>
                <w:bCs/>
                <w:noProof/>
                <w:kern w:val="32"/>
                <w:sz w:val="22"/>
                <w:szCs w:val="22"/>
              </w:rPr>
              <w:t>A megvalósítás előkészítése</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_Toc531420448 \h </w:instrText>
            </w:r>
            <w:r w:rsidR="008C1EEB" w:rsidRPr="00EB596E">
              <w:rPr>
                <w:b/>
                <w:noProof/>
                <w:webHidden/>
              </w:rPr>
            </w:r>
            <w:r w:rsidR="008C1EEB" w:rsidRPr="00EB596E">
              <w:rPr>
                <w:b/>
                <w:noProof/>
                <w:webHidden/>
              </w:rPr>
              <w:fldChar w:fldCharType="separate"/>
            </w:r>
            <w:r w:rsidR="009878F2" w:rsidRPr="00EB596E">
              <w:rPr>
                <w:b/>
                <w:noProof/>
                <w:webHidden/>
              </w:rPr>
              <w:t>104</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49" w:history="1">
            <w:r w:rsidR="008C1EEB" w:rsidRPr="00EB596E">
              <w:rPr>
                <w:rStyle w:val="Hiperhivatkozs"/>
                <w:rFonts w:ascii="Times New Roman" w:hAnsi="Times New Roman"/>
                <w:b/>
                <w:bCs/>
                <w:noProof/>
                <w:kern w:val="32"/>
                <w:sz w:val="22"/>
                <w:szCs w:val="22"/>
              </w:rPr>
              <w:t>A megvalósítás folyamata</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_Toc531420449 \h </w:instrText>
            </w:r>
            <w:r w:rsidR="008C1EEB" w:rsidRPr="00EB596E">
              <w:rPr>
                <w:b/>
                <w:noProof/>
                <w:webHidden/>
              </w:rPr>
            </w:r>
            <w:r w:rsidR="008C1EEB" w:rsidRPr="00EB596E">
              <w:rPr>
                <w:b/>
                <w:noProof/>
                <w:webHidden/>
              </w:rPr>
              <w:fldChar w:fldCharType="separate"/>
            </w:r>
            <w:r w:rsidR="009878F2" w:rsidRPr="00EB596E">
              <w:rPr>
                <w:b/>
                <w:noProof/>
                <w:webHidden/>
              </w:rPr>
              <w:t>104</w:t>
            </w:r>
            <w:r w:rsidR="008C1EEB" w:rsidRPr="00EB596E">
              <w:rPr>
                <w:b/>
                <w:noProof/>
                <w:webHidden/>
              </w:rPr>
              <w:fldChar w:fldCharType="end"/>
            </w:r>
          </w:hyperlink>
        </w:p>
        <w:p w:rsidR="008C1EEB" w:rsidRPr="00EB596E" w:rsidRDefault="005F5A4A" w:rsidP="00EB596E">
          <w:pPr>
            <w:pStyle w:val="TJ3"/>
            <w:rPr>
              <w:rFonts w:eastAsiaTheme="minorEastAsia"/>
              <w:b/>
              <w:noProof/>
            </w:rPr>
          </w:pPr>
          <w:hyperlink w:anchor="_Toc531420450" w:history="1">
            <w:r w:rsidR="008C1EEB" w:rsidRPr="00EB596E">
              <w:rPr>
                <w:rStyle w:val="Hiperhivatkozs"/>
                <w:rFonts w:ascii="Times New Roman" w:hAnsi="Times New Roman"/>
                <w:b/>
                <w:bCs/>
                <w:noProof/>
                <w:kern w:val="32"/>
                <w:sz w:val="22"/>
                <w:szCs w:val="22"/>
              </w:rPr>
              <w:t>A HEP Fórum működése</w:t>
            </w:r>
            <w:r w:rsidR="008C1EEB" w:rsidRPr="00EB596E">
              <w:rPr>
                <w:b/>
                <w:noProof/>
                <w:webHidden/>
              </w:rPr>
              <w:tab/>
            </w:r>
            <w:r w:rsidR="008C1EEB" w:rsidRPr="00EB596E">
              <w:rPr>
                <w:b/>
                <w:noProof/>
                <w:webHidden/>
              </w:rPr>
              <w:fldChar w:fldCharType="begin"/>
            </w:r>
            <w:r w:rsidR="008C1EEB" w:rsidRPr="00EB596E">
              <w:rPr>
                <w:b/>
                <w:noProof/>
                <w:webHidden/>
              </w:rPr>
              <w:instrText xml:space="preserve"> PAGEREF _Toc531420450 \h </w:instrText>
            </w:r>
            <w:r w:rsidR="008C1EEB" w:rsidRPr="00EB596E">
              <w:rPr>
                <w:b/>
                <w:noProof/>
                <w:webHidden/>
              </w:rPr>
            </w:r>
            <w:r w:rsidR="008C1EEB" w:rsidRPr="00EB596E">
              <w:rPr>
                <w:b/>
                <w:noProof/>
                <w:webHidden/>
              </w:rPr>
              <w:fldChar w:fldCharType="separate"/>
            </w:r>
            <w:r w:rsidR="009878F2" w:rsidRPr="00EB596E">
              <w:rPr>
                <w:b/>
                <w:noProof/>
                <w:webHidden/>
              </w:rPr>
              <w:t>106</w:t>
            </w:r>
            <w:r w:rsidR="008C1EEB" w:rsidRPr="00EB596E">
              <w:rPr>
                <w:b/>
                <w:noProof/>
                <w:webHidden/>
              </w:rPr>
              <w:fldChar w:fldCharType="end"/>
            </w:r>
          </w:hyperlink>
        </w:p>
        <w:p w:rsidR="008C1EEB" w:rsidRPr="00EB596E" w:rsidRDefault="00D933EB" w:rsidP="00EB596E">
          <w:pPr>
            <w:pStyle w:val="TJ2"/>
            <w:rPr>
              <w:rFonts w:ascii="Times New Roman" w:eastAsiaTheme="minorEastAsia" w:hAnsi="Times New Roman"/>
              <w:b/>
              <w:noProof/>
            </w:rPr>
          </w:pPr>
          <w:r w:rsidRPr="00EB596E">
            <w:rPr>
              <w:rStyle w:val="Hiperhivatkozs"/>
              <w:rFonts w:ascii="Times New Roman" w:hAnsi="Times New Roman"/>
              <w:b/>
              <w:noProof/>
              <w:sz w:val="22"/>
              <w:szCs w:val="22"/>
              <w:u w:val="none"/>
            </w:rPr>
            <w:t xml:space="preserve">    </w:t>
          </w:r>
          <w:hyperlink w:anchor="_Toc531420451" w:history="1">
            <w:r w:rsidR="008C1EEB" w:rsidRPr="00EB596E">
              <w:rPr>
                <w:rStyle w:val="Hiperhivatkozs"/>
                <w:rFonts w:ascii="Times New Roman" w:hAnsi="Times New Roman"/>
                <w:b/>
                <w:bCs/>
                <w:noProof/>
                <w:sz w:val="22"/>
                <w:szCs w:val="22"/>
              </w:rPr>
              <w:t>Érvényesülés, módosítás</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_Toc531420451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108</w:t>
            </w:r>
            <w:r w:rsidR="008C1EEB" w:rsidRPr="00EB596E">
              <w:rPr>
                <w:rFonts w:ascii="Times New Roman" w:hAnsi="Times New Roman"/>
                <w:b/>
                <w:noProof/>
                <w:webHidden/>
              </w:rPr>
              <w:fldChar w:fldCharType="end"/>
            </w:r>
          </w:hyperlink>
        </w:p>
        <w:p w:rsidR="008C1EEB" w:rsidRPr="00EB596E" w:rsidRDefault="00D933EB" w:rsidP="00EB596E">
          <w:pPr>
            <w:pStyle w:val="TJ2"/>
            <w:rPr>
              <w:rFonts w:ascii="Times New Roman" w:eastAsiaTheme="minorEastAsia" w:hAnsi="Times New Roman"/>
              <w:b/>
              <w:noProof/>
            </w:rPr>
          </w:pPr>
          <w:r w:rsidRPr="00EB596E">
            <w:rPr>
              <w:rStyle w:val="Hiperhivatkozs"/>
              <w:rFonts w:ascii="Times New Roman" w:hAnsi="Times New Roman"/>
              <w:b/>
              <w:noProof/>
              <w:sz w:val="22"/>
              <w:szCs w:val="22"/>
              <w:u w:val="none"/>
            </w:rPr>
            <w:t xml:space="preserve">    </w:t>
          </w:r>
          <w:hyperlink w:anchor="_Toc531420452" w:history="1">
            <w:r w:rsidR="008C1EEB" w:rsidRPr="00EB596E">
              <w:rPr>
                <w:rStyle w:val="Hiperhivatkozs"/>
                <w:rFonts w:ascii="Times New Roman" w:hAnsi="Times New Roman"/>
                <w:b/>
                <w:bCs/>
                <w:noProof/>
                <w:kern w:val="32"/>
                <w:sz w:val="22"/>
                <w:szCs w:val="22"/>
              </w:rPr>
              <w:t>Elfogadás módja és dátuma</w:t>
            </w:r>
            <w:r w:rsidR="008C1EEB" w:rsidRPr="00EB596E">
              <w:rPr>
                <w:rFonts w:ascii="Times New Roman" w:hAnsi="Times New Roman"/>
                <w:b/>
                <w:noProof/>
                <w:webHidden/>
              </w:rPr>
              <w:tab/>
            </w:r>
            <w:r w:rsidR="008C1EEB" w:rsidRPr="00EB596E">
              <w:rPr>
                <w:rFonts w:ascii="Times New Roman" w:hAnsi="Times New Roman"/>
                <w:b/>
                <w:noProof/>
                <w:webHidden/>
              </w:rPr>
              <w:fldChar w:fldCharType="begin"/>
            </w:r>
            <w:r w:rsidR="008C1EEB" w:rsidRPr="00EB596E">
              <w:rPr>
                <w:rFonts w:ascii="Times New Roman" w:hAnsi="Times New Roman"/>
                <w:b/>
                <w:noProof/>
                <w:webHidden/>
              </w:rPr>
              <w:instrText xml:space="preserve"> PAGEREF _Toc531420452 \h </w:instrText>
            </w:r>
            <w:r w:rsidR="008C1EEB" w:rsidRPr="00EB596E">
              <w:rPr>
                <w:rFonts w:ascii="Times New Roman" w:hAnsi="Times New Roman"/>
                <w:b/>
                <w:noProof/>
                <w:webHidden/>
              </w:rPr>
            </w:r>
            <w:r w:rsidR="008C1EEB" w:rsidRPr="00EB596E">
              <w:rPr>
                <w:rFonts w:ascii="Times New Roman" w:hAnsi="Times New Roman"/>
                <w:b/>
                <w:noProof/>
                <w:webHidden/>
              </w:rPr>
              <w:fldChar w:fldCharType="separate"/>
            </w:r>
            <w:r w:rsidR="009878F2" w:rsidRPr="00EB596E">
              <w:rPr>
                <w:rFonts w:ascii="Times New Roman" w:hAnsi="Times New Roman"/>
                <w:b/>
                <w:noProof/>
                <w:webHidden/>
              </w:rPr>
              <w:t>108</w:t>
            </w:r>
            <w:r w:rsidR="008C1EEB" w:rsidRPr="00EB596E">
              <w:rPr>
                <w:rFonts w:ascii="Times New Roman" w:hAnsi="Times New Roman"/>
                <w:b/>
                <w:noProof/>
                <w:webHidden/>
              </w:rPr>
              <w:fldChar w:fldCharType="end"/>
            </w:r>
          </w:hyperlink>
        </w:p>
        <w:p w:rsidR="008C1EEB" w:rsidRPr="00EB596E" w:rsidRDefault="005F5A4A">
          <w:pPr>
            <w:pStyle w:val="TJ1"/>
            <w:rPr>
              <w:rFonts w:eastAsiaTheme="minorEastAsia"/>
              <w:szCs w:val="22"/>
            </w:rPr>
          </w:pPr>
          <w:hyperlink w:anchor="_Toc531420453" w:history="1">
            <w:r w:rsidR="008C1EEB" w:rsidRPr="00EB596E">
              <w:rPr>
                <w:rStyle w:val="Hiperhivatkozs"/>
                <w:rFonts w:ascii="Times New Roman" w:hAnsi="Times New Roman"/>
                <w:bCs/>
                <w:kern w:val="32"/>
                <w:sz w:val="22"/>
                <w:szCs w:val="22"/>
              </w:rPr>
              <w:t>MELLÉKLETEK</w:t>
            </w:r>
            <w:r w:rsidR="008C1EEB" w:rsidRPr="00EB596E">
              <w:rPr>
                <w:webHidden/>
                <w:szCs w:val="22"/>
              </w:rPr>
              <w:tab/>
            </w:r>
            <w:r w:rsidR="008C1EEB" w:rsidRPr="00EB596E">
              <w:rPr>
                <w:webHidden/>
                <w:szCs w:val="22"/>
              </w:rPr>
              <w:fldChar w:fldCharType="begin"/>
            </w:r>
            <w:r w:rsidR="008C1EEB" w:rsidRPr="00EB596E">
              <w:rPr>
                <w:webHidden/>
                <w:szCs w:val="22"/>
              </w:rPr>
              <w:instrText xml:space="preserve"> PAGEREF _Toc531420453 \h </w:instrText>
            </w:r>
            <w:r w:rsidR="008C1EEB" w:rsidRPr="00EB596E">
              <w:rPr>
                <w:webHidden/>
                <w:szCs w:val="22"/>
              </w:rPr>
            </w:r>
            <w:r w:rsidR="008C1EEB" w:rsidRPr="00EB596E">
              <w:rPr>
                <w:webHidden/>
                <w:szCs w:val="22"/>
              </w:rPr>
              <w:fldChar w:fldCharType="separate"/>
            </w:r>
            <w:r w:rsidR="009878F2" w:rsidRPr="00EB596E">
              <w:rPr>
                <w:webHidden/>
                <w:szCs w:val="22"/>
              </w:rPr>
              <w:t>108</w:t>
            </w:r>
            <w:r w:rsidR="008C1EEB" w:rsidRPr="00EB596E">
              <w:rPr>
                <w:webHidden/>
                <w:szCs w:val="22"/>
              </w:rPr>
              <w:fldChar w:fldCharType="end"/>
            </w:r>
          </w:hyperlink>
        </w:p>
        <w:p w:rsidR="00E20561" w:rsidRPr="00EB596E" w:rsidRDefault="001635F9" w:rsidP="00DF6A89">
          <w:pPr>
            <w:rPr>
              <w:rFonts w:ascii="Times New Roman" w:hAnsi="Times New Roman"/>
              <w:b/>
              <w:szCs w:val="22"/>
            </w:rPr>
          </w:pPr>
          <w:r w:rsidRPr="00EB596E">
            <w:rPr>
              <w:rFonts w:ascii="Times New Roman" w:hAnsi="Times New Roman"/>
              <w:b/>
              <w:bCs/>
              <w:szCs w:val="22"/>
            </w:rPr>
            <w:fldChar w:fldCharType="end"/>
          </w:r>
        </w:p>
      </w:sdtContent>
    </w:sdt>
    <w:sectPr w:rsidR="00E20561" w:rsidRPr="00EB596E" w:rsidSect="008540F7">
      <w:footerReference w:type="default" r:id="rId5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4CFF" w:rsidRDefault="00A94CFF" w:rsidP="00F47549">
      <w:r>
        <w:separator/>
      </w:r>
    </w:p>
  </w:endnote>
  <w:endnote w:type="continuationSeparator" w:id="0">
    <w:p w:rsidR="00A94CFF" w:rsidRDefault="00A94CFF" w:rsidP="00F47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imes New Roman" w:hAnsi="Times New Roman"/>
      </w:rPr>
      <w:id w:val="-308095987"/>
      <w:docPartObj>
        <w:docPartGallery w:val="Page Numbers (Bottom of Page)"/>
        <w:docPartUnique/>
      </w:docPartObj>
    </w:sdtPr>
    <w:sdtContent>
      <w:p w:rsidR="00A94CFF" w:rsidRPr="008540F7" w:rsidRDefault="00A94CFF">
        <w:pPr>
          <w:pStyle w:val="llb"/>
          <w:jc w:val="right"/>
          <w:rPr>
            <w:rFonts w:ascii="Times New Roman" w:hAnsi="Times New Roman"/>
          </w:rPr>
        </w:pPr>
        <w:r w:rsidRPr="008540F7">
          <w:rPr>
            <w:rFonts w:ascii="Times New Roman" w:hAnsi="Times New Roman"/>
          </w:rPr>
          <w:fldChar w:fldCharType="begin"/>
        </w:r>
        <w:r w:rsidRPr="008540F7">
          <w:rPr>
            <w:rFonts w:ascii="Times New Roman" w:hAnsi="Times New Roman"/>
          </w:rPr>
          <w:instrText>PAGE   \* MERGEFORMAT</w:instrText>
        </w:r>
        <w:r w:rsidRPr="008540F7">
          <w:rPr>
            <w:rFonts w:ascii="Times New Roman" w:hAnsi="Times New Roman"/>
          </w:rPr>
          <w:fldChar w:fldCharType="separate"/>
        </w:r>
        <w:r w:rsidR="00EB596E">
          <w:rPr>
            <w:rFonts w:ascii="Times New Roman" w:hAnsi="Times New Roman"/>
            <w:noProof/>
          </w:rPr>
          <w:t>107</w:t>
        </w:r>
        <w:r w:rsidRPr="008540F7">
          <w:rPr>
            <w:rFonts w:ascii="Times New Roman" w:hAnsi="Times New Roman"/>
          </w:rPr>
          <w:fldChar w:fldCharType="end"/>
        </w:r>
      </w:p>
    </w:sdtContent>
  </w:sdt>
  <w:p w:rsidR="00A94CFF" w:rsidRDefault="00A94CFF">
    <w:pPr>
      <w:pStyle w:val="llb"/>
    </w:pPr>
  </w:p>
  <w:p w:rsidR="00A94CFF" w:rsidRDefault="00A94CF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4CFF" w:rsidRDefault="00A94CFF" w:rsidP="00F47549">
      <w:r>
        <w:separator/>
      </w:r>
    </w:p>
  </w:footnote>
  <w:footnote w:type="continuationSeparator" w:id="0">
    <w:p w:rsidR="00A94CFF" w:rsidRDefault="00A94CFF" w:rsidP="00F475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rPr>
    </w:lvl>
  </w:abstractNum>
  <w:abstractNum w:abstractNumId="1" w15:restartNumberingAfterBreak="0">
    <w:nsid w:val="01EB5193"/>
    <w:multiLevelType w:val="hybridMultilevel"/>
    <w:tmpl w:val="1BDAEDA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02465EFD"/>
    <w:multiLevelType w:val="multilevel"/>
    <w:tmpl w:val="040E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2BC0E63"/>
    <w:multiLevelType w:val="hybridMultilevel"/>
    <w:tmpl w:val="6E2C2696"/>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59A199F"/>
    <w:multiLevelType w:val="multilevel"/>
    <w:tmpl w:val="D3C49236"/>
    <w:lvl w:ilvl="0">
      <w:start w:val="1"/>
      <w:numFmt w:val="decimal"/>
      <w:lvlText w:val="%1."/>
      <w:lvlJc w:val="left"/>
      <w:pPr>
        <w:ind w:left="360" w:hanging="360"/>
      </w:pPr>
      <w:rPr>
        <w:rFonts w:eastAsia="Calibri" w:hint="default"/>
        <w:color w:val="003085"/>
        <w:sz w:val="16"/>
        <w:u w:val="single"/>
      </w:rPr>
    </w:lvl>
    <w:lvl w:ilvl="1">
      <w:start w:val="1"/>
      <w:numFmt w:val="decimal"/>
      <w:lvlText w:val="%1.%2."/>
      <w:lvlJc w:val="left"/>
      <w:pPr>
        <w:ind w:left="580" w:hanging="360"/>
      </w:pPr>
      <w:rPr>
        <w:rFonts w:ascii="Times New Roman" w:eastAsia="Calibri" w:hAnsi="Times New Roman" w:cs="Times New Roman" w:hint="default"/>
        <w:b/>
        <w:color w:val="auto"/>
        <w:sz w:val="22"/>
        <w:szCs w:val="22"/>
        <w:u w:val="none"/>
      </w:rPr>
    </w:lvl>
    <w:lvl w:ilvl="2">
      <w:start w:val="1"/>
      <w:numFmt w:val="decimal"/>
      <w:lvlText w:val="%1.%2.%3."/>
      <w:lvlJc w:val="left"/>
      <w:pPr>
        <w:ind w:left="1160" w:hanging="720"/>
      </w:pPr>
      <w:rPr>
        <w:rFonts w:eastAsia="Calibri" w:hint="default"/>
        <w:color w:val="003085"/>
        <w:sz w:val="16"/>
        <w:u w:val="single"/>
      </w:rPr>
    </w:lvl>
    <w:lvl w:ilvl="3">
      <w:start w:val="1"/>
      <w:numFmt w:val="decimal"/>
      <w:lvlText w:val="%1.%2.%3.%4."/>
      <w:lvlJc w:val="left"/>
      <w:pPr>
        <w:ind w:left="1380" w:hanging="720"/>
      </w:pPr>
      <w:rPr>
        <w:rFonts w:eastAsia="Calibri" w:hint="default"/>
        <w:color w:val="003085"/>
        <w:sz w:val="16"/>
        <w:u w:val="single"/>
      </w:rPr>
    </w:lvl>
    <w:lvl w:ilvl="4">
      <w:start w:val="1"/>
      <w:numFmt w:val="decimal"/>
      <w:lvlText w:val="%1.%2.%3.%4.%5."/>
      <w:lvlJc w:val="left"/>
      <w:pPr>
        <w:ind w:left="1960" w:hanging="1080"/>
      </w:pPr>
      <w:rPr>
        <w:rFonts w:eastAsia="Calibri" w:hint="default"/>
        <w:color w:val="003085"/>
        <w:sz w:val="16"/>
        <w:u w:val="single"/>
      </w:rPr>
    </w:lvl>
    <w:lvl w:ilvl="5">
      <w:start w:val="1"/>
      <w:numFmt w:val="decimal"/>
      <w:lvlText w:val="%1.%2.%3.%4.%5.%6."/>
      <w:lvlJc w:val="left"/>
      <w:pPr>
        <w:ind w:left="2180" w:hanging="1080"/>
      </w:pPr>
      <w:rPr>
        <w:rFonts w:eastAsia="Calibri" w:hint="default"/>
        <w:color w:val="003085"/>
        <w:sz w:val="16"/>
        <w:u w:val="single"/>
      </w:rPr>
    </w:lvl>
    <w:lvl w:ilvl="6">
      <w:start w:val="1"/>
      <w:numFmt w:val="decimal"/>
      <w:lvlText w:val="%1.%2.%3.%4.%5.%6.%7."/>
      <w:lvlJc w:val="left"/>
      <w:pPr>
        <w:ind w:left="2760" w:hanging="1440"/>
      </w:pPr>
      <w:rPr>
        <w:rFonts w:eastAsia="Calibri" w:hint="default"/>
        <w:color w:val="003085"/>
        <w:sz w:val="16"/>
        <w:u w:val="single"/>
      </w:rPr>
    </w:lvl>
    <w:lvl w:ilvl="7">
      <w:start w:val="1"/>
      <w:numFmt w:val="decimal"/>
      <w:lvlText w:val="%1.%2.%3.%4.%5.%6.%7.%8."/>
      <w:lvlJc w:val="left"/>
      <w:pPr>
        <w:ind w:left="2980" w:hanging="1440"/>
      </w:pPr>
      <w:rPr>
        <w:rFonts w:eastAsia="Calibri" w:hint="default"/>
        <w:color w:val="003085"/>
        <w:sz w:val="16"/>
        <w:u w:val="single"/>
      </w:rPr>
    </w:lvl>
    <w:lvl w:ilvl="8">
      <w:start w:val="1"/>
      <w:numFmt w:val="decimal"/>
      <w:lvlText w:val="%1.%2.%3.%4.%5.%6.%7.%8.%9."/>
      <w:lvlJc w:val="left"/>
      <w:pPr>
        <w:ind w:left="3560" w:hanging="1800"/>
      </w:pPr>
      <w:rPr>
        <w:rFonts w:eastAsia="Calibri" w:hint="default"/>
        <w:color w:val="003085"/>
        <w:sz w:val="16"/>
        <w:u w:val="single"/>
      </w:rPr>
    </w:lvl>
  </w:abstractNum>
  <w:abstractNum w:abstractNumId="5" w15:restartNumberingAfterBreak="0">
    <w:nsid w:val="07271A45"/>
    <w:multiLevelType w:val="hybridMultilevel"/>
    <w:tmpl w:val="DD3CDE2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74A5CD9"/>
    <w:multiLevelType w:val="hybridMultilevel"/>
    <w:tmpl w:val="1A605E04"/>
    <w:lvl w:ilvl="0" w:tplc="D8526910">
      <w:start w:val="1"/>
      <w:numFmt w:val="lowerLetter"/>
      <w:lvlText w:val="%1)"/>
      <w:lvlJc w:val="left"/>
      <w:pPr>
        <w:ind w:left="502" w:hanging="360"/>
      </w:pPr>
      <w:rPr>
        <w:rFonts w:ascii="Times New Roman" w:hAnsi="Times New Roman" w:hint="default"/>
        <w:i/>
        <w:sz w:val="24"/>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7" w15:restartNumberingAfterBreak="0">
    <w:nsid w:val="0D6351AC"/>
    <w:multiLevelType w:val="hybridMultilevel"/>
    <w:tmpl w:val="1AC45B98"/>
    <w:lvl w:ilvl="0" w:tplc="2FE82EEA">
      <w:start w:val="2"/>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8" w15:restartNumberingAfterBreak="0">
    <w:nsid w:val="0E2A1E5B"/>
    <w:multiLevelType w:val="hybridMultilevel"/>
    <w:tmpl w:val="8318B3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0FC95495"/>
    <w:multiLevelType w:val="hybridMultilevel"/>
    <w:tmpl w:val="584E0D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1896CDB"/>
    <w:multiLevelType w:val="hybridMultilevel"/>
    <w:tmpl w:val="66265974"/>
    <w:lvl w:ilvl="0" w:tplc="F36ABFE6">
      <w:start w:val="2"/>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1A2665BC"/>
    <w:multiLevelType w:val="hybridMultilevel"/>
    <w:tmpl w:val="9C3E6682"/>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1D1C6B12"/>
    <w:multiLevelType w:val="hybridMultilevel"/>
    <w:tmpl w:val="A49C5C2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3" w15:restartNumberingAfterBreak="0">
    <w:nsid w:val="200B10A7"/>
    <w:multiLevelType w:val="hybridMultilevel"/>
    <w:tmpl w:val="223479EE"/>
    <w:lvl w:ilvl="0" w:tplc="2DBCF5D8">
      <w:start w:val="1"/>
      <w:numFmt w:val="lowerLetter"/>
      <w:lvlText w:val="%1)"/>
      <w:lvlJc w:val="left"/>
      <w:pPr>
        <w:ind w:left="704" w:hanging="420"/>
      </w:pPr>
      <w:rPr>
        <w:rFonts w:hint="default"/>
        <w:i/>
      </w:rPr>
    </w:lvl>
    <w:lvl w:ilvl="1" w:tplc="040E0019" w:tentative="1">
      <w:start w:val="1"/>
      <w:numFmt w:val="lowerLetter"/>
      <w:lvlText w:val="%2."/>
      <w:lvlJc w:val="left"/>
      <w:pPr>
        <w:ind w:left="1364" w:hanging="360"/>
      </w:pPr>
    </w:lvl>
    <w:lvl w:ilvl="2" w:tplc="040E001B" w:tentative="1">
      <w:start w:val="1"/>
      <w:numFmt w:val="lowerRoman"/>
      <w:lvlText w:val="%3."/>
      <w:lvlJc w:val="right"/>
      <w:pPr>
        <w:ind w:left="2084" w:hanging="180"/>
      </w:pPr>
    </w:lvl>
    <w:lvl w:ilvl="3" w:tplc="040E000F" w:tentative="1">
      <w:start w:val="1"/>
      <w:numFmt w:val="decimal"/>
      <w:lvlText w:val="%4."/>
      <w:lvlJc w:val="left"/>
      <w:pPr>
        <w:ind w:left="2804" w:hanging="360"/>
      </w:pPr>
    </w:lvl>
    <w:lvl w:ilvl="4" w:tplc="040E0019" w:tentative="1">
      <w:start w:val="1"/>
      <w:numFmt w:val="lowerLetter"/>
      <w:lvlText w:val="%5."/>
      <w:lvlJc w:val="left"/>
      <w:pPr>
        <w:ind w:left="3524" w:hanging="360"/>
      </w:pPr>
    </w:lvl>
    <w:lvl w:ilvl="5" w:tplc="040E001B" w:tentative="1">
      <w:start w:val="1"/>
      <w:numFmt w:val="lowerRoman"/>
      <w:lvlText w:val="%6."/>
      <w:lvlJc w:val="right"/>
      <w:pPr>
        <w:ind w:left="4244" w:hanging="180"/>
      </w:pPr>
    </w:lvl>
    <w:lvl w:ilvl="6" w:tplc="040E000F" w:tentative="1">
      <w:start w:val="1"/>
      <w:numFmt w:val="decimal"/>
      <w:lvlText w:val="%7."/>
      <w:lvlJc w:val="left"/>
      <w:pPr>
        <w:ind w:left="4964" w:hanging="360"/>
      </w:pPr>
    </w:lvl>
    <w:lvl w:ilvl="7" w:tplc="040E0019" w:tentative="1">
      <w:start w:val="1"/>
      <w:numFmt w:val="lowerLetter"/>
      <w:lvlText w:val="%8."/>
      <w:lvlJc w:val="left"/>
      <w:pPr>
        <w:ind w:left="5684" w:hanging="360"/>
      </w:pPr>
    </w:lvl>
    <w:lvl w:ilvl="8" w:tplc="040E001B" w:tentative="1">
      <w:start w:val="1"/>
      <w:numFmt w:val="lowerRoman"/>
      <w:lvlText w:val="%9."/>
      <w:lvlJc w:val="right"/>
      <w:pPr>
        <w:ind w:left="6404" w:hanging="180"/>
      </w:pPr>
    </w:lvl>
  </w:abstractNum>
  <w:abstractNum w:abstractNumId="14" w15:restartNumberingAfterBreak="0">
    <w:nsid w:val="269C5C49"/>
    <w:multiLevelType w:val="hybridMultilevel"/>
    <w:tmpl w:val="88303B06"/>
    <w:lvl w:ilvl="0" w:tplc="3992ED6A">
      <w:start w:val="3263"/>
      <w:numFmt w:val="decimal"/>
      <w:lvlText w:val="%1"/>
      <w:lvlJc w:val="left"/>
      <w:pPr>
        <w:ind w:left="840" w:hanging="48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270233BD"/>
    <w:multiLevelType w:val="hybridMultilevel"/>
    <w:tmpl w:val="DEEA6890"/>
    <w:lvl w:ilvl="0" w:tplc="040E000F">
      <w:start w:val="1"/>
      <w:numFmt w:val="decimal"/>
      <w:lvlText w:val="%1."/>
      <w:lvlJc w:val="left"/>
      <w:pPr>
        <w:tabs>
          <w:tab w:val="num" w:pos="720"/>
        </w:tabs>
        <w:ind w:left="720" w:hanging="360"/>
      </w:pPr>
      <w:rPr>
        <w:rFonts w:cs="Times New Roman" w:hint="default"/>
      </w:rPr>
    </w:lvl>
    <w:lvl w:ilvl="1" w:tplc="040E0019">
      <w:start w:val="1"/>
      <w:numFmt w:val="lowerLetter"/>
      <w:lvlText w:val="%2."/>
      <w:lvlJc w:val="left"/>
      <w:pPr>
        <w:ind w:left="1440" w:hanging="360"/>
      </w:pPr>
      <w:rPr>
        <w:rFonts w:cs="Times New Roman"/>
      </w:rPr>
    </w:lvl>
    <w:lvl w:ilvl="2" w:tplc="040E001B">
      <w:start w:val="1"/>
      <w:numFmt w:val="lowerRoman"/>
      <w:lvlText w:val="%3."/>
      <w:lvlJc w:val="right"/>
      <w:pPr>
        <w:ind w:left="2160" w:hanging="180"/>
      </w:pPr>
      <w:rPr>
        <w:rFonts w:cs="Times New Roman"/>
      </w:rPr>
    </w:lvl>
    <w:lvl w:ilvl="3" w:tplc="040E000F">
      <w:start w:val="1"/>
      <w:numFmt w:val="decimal"/>
      <w:lvlText w:val="%4."/>
      <w:lvlJc w:val="left"/>
      <w:pPr>
        <w:ind w:left="2880" w:hanging="360"/>
      </w:pPr>
      <w:rPr>
        <w:rFonts w:cs="Times New Roman"/>
      </w:rPr>
    </w:lvl>
    <w:lvl w:ilvl="4" w:tplc="040E0019">
      <w:start w:val="1"/>
      <w:numFmt w:val="lowerLetter"/>
      <w:lvlText w:val="%5."/>
      <w:lvlJc w:val="left"/>
      <w:pPr>
        <w:ind w:left="3600" w:hanging="360"/>
      </w:pPr>
      <w:rPr>
        <w:rFonts w:cs="Times New Roman"/>
      </w:rPr>
    </w:lvl>
    <w:lvl w:ilvl="5" w:tplc="040E001B">
      <w:start w:val="1"/>
      <w:numFmt w:val="lowerRoman"/>
      <w:lvlText w:val="%6."/>
      <w:lvlJc w:val="right"/>
      <w:pPr>
        <w:ind w:left="4320" w:hanging="180"/>
      </w:pPr>
      <w:rPr>
        <w:rFonts w:cs="Times New Roman"/>
      </w:rPr>
    </w:lvl>
    <w:lvl w:ilvl="6" w:tplc="040E000F">
      <w:start w:val="1"/>
      <w:numFmt w:val="decimal"/>
      <w:lvlText w:val="%7."/>
      <w:lvlJc w:val="left"/>
      <w:pPr>
        <w:ind w:left="5040" w:hanging="360"/>
      </w:pPr>
      <w:rPr>
        <w:rFonts w:cs="Times New Roman"/>
      </w:rPr>
    </w:lvl>
    <w:lvl w:ilvl="7" w:tplc="040E0019">
      <w:start w:val="1"/>
      <w:numFmt w:val="lowerLetter"/>
      <w:lvlText w:val="%8."/>
      <w:lvlJc w:val="left"/>
      <w:pPr>
        <w:ind w:left="5760" w:hanging="360"/>
      </w:pPr>
      <w:rPr>
        <w:rFonts w:cs="Times New Roman"/>
      </w:rPr>
    </w:lvl>
    <w:lvl w:ilvl="8" w:tplc="040E001B">
      <w:start w:val="1"/>
      <w:numFmt w:val="lowerRoman"/>
      <w:lvlText w:val="%9."/>
      <w:lvlJc w:val="right"/>
      <w:pPr>
        <w:ind w:left="6480" w:hanging="180"/>
      </w:pPr>
      <w:rPr>
        <w:rFonts w:cs="Times New Roman"/>
      </w:rPr>
    </w:lvl>
  </w:abstractNum>
  <w:abstractNum w:abstractNumId="16" w15:restartNumberingAfterBreak="0">
    <w:nsid w:val="27594915"/>
    <w:multiLevelType w:val="hybridMultilevel"/>
    <w:tmpl w:val="A44A44A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8" w15:restartNumberingAfterBreak="0">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05AC4"/>
    <w:multiLevelType w:val="hybridMultilevel"/>
    <w:tmpl w:val="B4E2D1D8"/>
    <w:lvl w:ilvl="0" w:tplc="85103D6E">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31110B75"/>
    <w:multiLevelType w:val="multilevel"/>
    <w:tmpl w:val="718EED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6406330"/>
    <w:multiLevelType w:val="multilevel"/>
    <w:tmpl w:val="718EED4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85F65A4"/>
    <w:multiLevelType w:val="hybridMultilevel"/>
    <w:tmpl w:val="BC884B16"/>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 w15:restartNumberingAfterBreak="0">
    <w:nsid w:val="397E53FB"/>
    <w:multiLevelType w:val="hybridMultilevel"/>
    <w:tmpl w:val="09A8CA2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3A034DDD"/>
    <w:multiLevelType w:val="hybridMultilevel"/>
    <w:tmpl w:val="B77467A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25" w15:restartNumberingAfterBreak="0">
    <w:nsid w:val="3A7B3994"/>
    <w:multiLevelType w:val="hybridMultilevel"/>
    <w:tmpl w:val="EDCA198C"/>
    <w:lvl w:ilvl="0" w:tplc="C3ECD20E">
      <w:start w:val="6"/>
      <w:numFmt w:val="lowerLetter"/>
      <w:lvlText w:val="%1)"/>
      <w:lvlJc w:val="left"/>
      <w:pPr>
        <w:ind w:left="502" w:hanging="360"/>
      </w:pPr>
      <w:rPr>
        <w:rFonts w:hint="default"/>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26" w15:restartNumberingAfterBreak="0">
    <w:nsid w:val="3E1C755A"/>
    <w:multiLevelType w:val="hybridMultilevel"/>
    <w:tmpl w:val="1FC89524"/>
    <w:lvl w:ilvl="0" w:tplc="F62A712A">
      <w:start w:val="1"/>
      <w:numFmt w:val="lowerLetter"/>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40135666"/>
    <w:multiLevelType w:val="hybridMultilevel"/>
    <w:tmpl w:val="BFFA8CBA"/>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224144E"/>
    <w:multiLevelType w:val="hybridMultilevel"/>
    <w:tmpl w:val="6CF45F86"/>
    <w:lvl w:ilvl="0" w:tplc="85103D6E">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44426C6A"/>
    <w:multiLevelType w:val="hybridMultilevel"/>
    <w:tmpl w:val="2BA4A508"/>
    <w:lvl w:ilvl="0" w:tplc="D0B08984">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46212783"/>
    <w:multiLevelType w:val="hybridMultilevel"/>
    <w:tmpl w:val="296A1AA6"/>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48E70306"/>
    <w:multiLevelType w:val="multilevel"/>
    <w:tmpl w:val="32BE0F8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51723ACE"/>
    <w:multiLevelType w:val="hybridMultilevel"/>
    <w:tmpl w:val="B3AA061E"/>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3" w15:restartNumberingAfterBreak="0">
    <w:nsid w:val="58AD2215"/>
    <w:multiLevelType w:val="hybridMultilevel"/>
    <w:tmpl w:val="6206D6BC"/>
    <w:lvl w:ilvl="0" w:tplc="85103D6E">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58CB204A"/>
    <w:multiLevelType w:val="hybridMultilevel"/>
    <w:tmpl w:val="D1345A1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5B842567"/>
    <w:multiLevelType w:val="multilevel"/>
    <w:tmpl w:val="37BA4AE6"/>
    <w:lvl w:ilvl="0">
      <w:start w:val="3"/>
      <w:numFmt w:val="decimal"/>
      <w:lvlText w:val="%1."/>
      <w:lvlJc w:val="left"/>
      <w:pPr>
        <w:ind w:left="450" w:hanging="450"/>
      </w:pPr>
      <w:rPr>
        <w:rFonts w:hint="default"/>
      </w:rPr>
    </w:lvl>
    <w:lvl w:ilvl="1">
      <w:start w:val="7"/>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6" w15:restartNumberingAfterBreak="0">
    <w:nsid w:val="5FE93D29"/>
    <w:multiLevelType w:val="hybridMultilevel"/>
    <w:tmpl w:val="FB0ED216"/>
    <w:lvl w:ilvl="0" w:tplc="85103D6E">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607235BB"/>
    <w:multiLevelType w:val="hybridMultilevel"/>
    <w:tmpl w:val="9962D7DA"/>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8" w15:restartNumberingAfterBreak="0">
    <w:nsid w:val="6AFB6824"/>
    <w:multiLevelType w:val="hybridMultilevel"/>
    <w:tmpl w:val="D9506A6E"/>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15:restartNumberingAfterBreak="0">
    <w:nsid w:val="6CF71C86"/>
    <w:multiLevelType w:val="hybridMultilevel"/>
    <w:tmpl w:val="DD1CFF2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6E40612B"/>
    <w:multiLevelType w:val="hybridMultilevel"/>
    <w:tmpl w:val="8B885B2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1" w15:restartNumberingAfterBreak="0">
    <w:nsid w:val="73780BE7"/>
    <w:multiLevelType w:val="hybridMultilevel"/>
    <w:tmpl w:val="A0824700"/>
    <w:lvl w:ilvl="0" w:tplc="040E0017">
      <w:start w:val="1"/>
      <w:numFmt w:val="lowerLetter"/>
      <w:lvlText w:val="%1)"/>
      <w:lvlJc w:val="left"/>
      <w:pPr>
        <w:ind w:left="1620" w:hanging="360"/>
      </w:pPr>
    </w:lvl>
    <w:lvl w:ilvl="1" w:tplc="040E0019" w:tentative="1">
      <w:start w:val="1"/>
      <w:numFmt w:val="lowerLetter"/>
      <w:lvlText w:val="%2."/>
      <w:lvlJc w:val="left"/>
      <w:pPr>
        <w:ind w:left="2340" w:hanging="360"/>
      </w:pPr>
    </w:lvl>
    <w:lvl w:ilvl="2" w:tplc="040E001B" w:tentative="1">
      <w:start w:val="1"/>
      <w:numFmt w:val="lowerRoman"/>
      <w:lvlText w:val="%3."/>
      <w:lvlJc w:val="right"/>
      <w:pPr>
        <w:ind w:left="3060" w:hanging="180"/>
      </w:pPr>
    </w:lvl>
    <w:lvl w:ilvl="3" w:tplc="040E000F" w:tentative="1">
      <w:start w:val="1"/>
      <w:numFmt w:val="decimal"/>
      <w:lvlText w:val="%4."/>
      <w:lvlJc w:val="left"/>
      <w:pPr>
        <w:ind w:left="3780" w:hanging="360"/>
      </w:pPr>
    </w:lvl>
    <w:lvl w:ilvl="4" w:tplc="040E0019" w:tentative="1">
      <w:start w:val="1"/>
      <w:numFmt w:val="lowerLetter"/>
      <w:lvlText w:val="%5."/>
      <w:lvlJc w:val="left"/>
      <w:pPr>
        <w:ind w:left="4500" w:hanging="360"/>
      </w:pPr>
    </w:lvl>
    <w:lvl w:ilvl="5" w:tplc="040E001B" w:tentative="1">
      <w:start w:val="1"/>
      <w:numFmt w:val="lowerRoman"/>
      <w:lvlText w:val="%6."/>
      <w:lvlJc w:val="right"/>
      <w:pPr>
        <w:ind w:left="5220" w:hanging="180"/>
      </w:pPr>
    </w:lvl>
    <w:lvl w:ilvl="6" w:tplc="040E000F" w:tentative="1">
      <w:start w:val="1"/>
      <w:numFmt w:val="decimal"/>
      <w:lvlText w:val="%7."/>
      <w:lvlJc w:val="left"/>
      <w:pPr>
        <w:ind w:left="5940" w:hanging="360"/>
      </w:pPr>
    </w:lvl>
    <w:lvl w:ilvl="7" w:tplc="040E0019" w:tentative="1">
      <w:start w:val="1"/>
      <w:numFmt w:val="lowerLetter"/>
      <w:lvlText w:val="%8."/>
      <w:lvlJc w:val="left"/>
      <w:pPr>
        <w:ind w:left="6660" w:hanging="360"/>
      </w:pPr>
    </w:lvl>
    <w:lvl w:ilvl="8" w:tplc="040E001B" w:tentative="1">
      <w:start w:val="1"/>
      <w:numFmt w:val="lowerRoman"/>
      <w:lvlText w:val="%9."/>
      <w:lvlJc w:val="right"/>
      <w:pPr>
        <w:ind w:left="7380" w:hanging="180"/>
      </w:pPr>
    </w:lvl>
  </w:abstractNum>
  <w:abstractNum w:abstractNumId="42" w15:restartNumberingAfterBreak="0">
    <w:nsid w:val="738A341F"/>
    <w:multiLevelType w:val="hybridMultilevel"/>
    <w:tmpl w:val="9A8C71E4"/>
    <w:lvl w:ilvl="0" w:tplc="C2862314">
      <w:start w:val="1"/>
      <w:numFmt w:val="lowerLetter"/>
      <w:lvlText w:val="%1)"/>
      <w:lvlJc w:val="left"/>
      <w:pPr>
        <w:ind w:left="720" w:hanging="36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76C94F9D"/>
    <w:multiLevelType w:val="hybridMultilevel"/>
    <w:tmpl w:val="F0128702"/>
    <w:lvl w:ilvl="0" w:tplc="02889232">
      <w:start w:val="1"/>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44" w15:restartNumberingAfterBreak="0">
    <w:nsid w:val="7F2D3BC2"/>
    <w:multiLevelType w:val="multilevel"/>
    <w:tmpl w:val="040E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FED77C9"/>
    <w:multiLevelType w:val="hybridMultilevel"/>
    <w:tmpl w:val="603E9F1E"/>
    <w:lvl w:ilvl="0" w:tplc="85103D6E">
      <w:numFmt w:val="bullet"/>
      <w:lvlText w:val="-"/>
      <w:lvlJc w:val="left"/>
      <w:pPr>
        <w:tabs>
          <w:tab w:val="num" w:pos="720"/>
        </w:tabs>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29"/>
  </w:num>
  <w:num w:numId="2">
    <w:abstractNumId w:val="17"/>
  </w:num>
  <w:num w:numId="3">
    <w:abstractNumId w:val="27"/>
  </w:num>
  <w:num w:numId="4">
    <w:abstractNumId w:val="18"/>
  </w:num>
  <w:num w:numId="5">
    <w:abstractNumId w:val="7"/>
  </w:num>
  <w:num w:numId="6">
    <w:abstractNumId w:val="23"/>
  </w:num>
  <w:num w:numId="7">
    <w:abstractNumId w:val="0"/>
  </w:num>
  <w:num w:numId="8">
    <w:abstractNumId w:val="24"/>
  </w:num>
  <w:num w:numId="9">
    <w:abstractNumId w:val="32"/>
  </w:num>
  <w:num w:numId="10">
    <w:abstractNumId w:val="3"/>
  </w:num>
  <w:num w:numId="11">
    <w:abstractNumId w:val="34"/>
  </w:num>
  <w:num w:numId="12">
    <w:abstractNumId w:val="37"/>
  </w:num>
  <w:num w:numId="13">
    <w:abstractNumId w:val="21"/>
  </w:num>
  <w:num w:numId="14">
    <w:abstractNumId w:val="26"/>
  </w:num>
  <w:num w:numId="15">
    <w:abstractNumId w:val="35"/>
  </w:num>
  <w:num w:numId="16">
    <w:abstractNumId w:val="14"/>
  </w:num>
  <w:num w:numId="17">
    <w:abstractNumId w:val="10"/>
  </w:num>
  <w:num w:numId="18">
    <w:abstractNumId w:val="15"/>
  </w:num>
  <w:num w:numId="19">
    <w:abstractNumId w:val="41"/>
  </w:num>
  <w:num w:numId="20">
    <w:abstractNumId w:val="1"/>
  </w:num>
  <w:num w:numId="21">
    <w:abstractNumId w:val="42"/>
  </w:num>
  <w:num w:numId="22">
    <w:abstractNumId w:val="38"/>
  </w:num>
  <w:num w:numId="23">
    <w:abstractNumId w:val="22"/>
  </w:num>
  <w:num w:numId="24">
    <w:abstractNumId w:val="16"/>
  </w:num>
  <w:num w:numId="25">
    <w:abstractNumId w:val="8"/>
  </w:num>
  <w:num w:numId="26">
    <w:abstractNumId w:val="30"/>
  </w:num>
  <w:num w:numId="27">
    <w:abstractNumId w:val="12"/>
  </w:num>
  <w:num w:numId="28">
    <w:abstractNumId w:val="19"/>
  </w:num>
  <w:num w:numId="29">
    <w:abstractNumId w:val="13"/>
  </w:num>
  <w:num w:numId="30">
    <w:abstractNumId w:val="6"/>
  </w:num>
  <w:num w:numId="31">
    <w:abstractNumId w:val="25"/>
  </w:num>
  <w:num w:numId="32">
    <w:abstractNumId w:val="40"/>
  </w:num>
  <w:num w:numId="33">
    <w:abstractNumId w:val="2"/>
  </w:num>
  <w:num w:numId="34">
    <w:abstractNumId w:val="44"/>
  </w:num>
  <w:num w:numId="35">
    <w:abstractNumId w:val="45"/>
  </w:num>
  <w:num w:numId="36">
    <w:abstractNumId w:val="33"/>
  </w:num>
  <w:num w:numId="37">
    <w:abstractNumId w:val="28"/>
  </w:num>
  <w:num w:numId="38">
    <w:abstractNumId w:val="36"/>
  </w:num>
  <w:num w:numId="39">
    <w:abstractNumId w:val="43"/>
  </w:num>
  <w:num w:numId="40">
    <w:abstractNumId w:val="39"/>
  </w:num>
  <w:num w:numId="41">
    <w:abstractNumId w:val="31"/>
  </w:num>
  <w:num w:numId="4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
  </w:num>
  <w:num w:numId="48">
    <w:abstractNumId w:val="9"/>
  </w:num>
  <w:num w:numId="49">
    <w:abstractNumId w:val="4"/>
  </w:num>
  <w:num w:numId="50">
    <w:abstractNumId w:val="20"/>
  </w:num>
  <w:num w:numId="51">
    <w:abstractNumId w:val="1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451F"/>
    <w:rsid w:val="0001696E"/>
    <w:rsid w:val="000372D9"/>
    <w:rsid w:val="00090F89"/>
    <w:rsid w:val="000928DC"/>
    <w:rsid w:val="000C60D0"/>
    <w:rsid w:val="000D1906"/>
    <w:rsid w:val="000D1E10"/>
    <w:rsid w:val="000F47F0"/>
    <w:rsid w:val="001066E6"/>
    <w:rsid w:val="00106E73"/>
    <w:rsid w:val="0012485C"/>
    <w:rsid w:val="00131993"/>
    <w:rsid w:val="0014131F"/>
    <w:rsid w:val="001635F9"/>
    <w:rsid w:val="0017165C"/>
    <w:rsid w:val="00183292"/>
    <w:rsid w:val="001837FA"/>
    <w:rsid w:val="001B5590"/>
    <w:rsid w:val="001C2E01"/>
    <w:rsid w:val="001D40B1"/>
    <w:rsid w:val="001D4ABB"/>
    <w:rsid w:val="001F2A29"/>
    <w:rsid w:val="001F4EB9"/>
    <w:rsid w:val="001F7167"/>
    <w:rsid w:val="001F7B90"/>
    <w:rsid w:val="002032EA"/>
    <w:rsid w:val="0020681E"/>
    <w:rsid w:val="00206D5E"/>
    <w:rsid w:val="002233D4"/>
    <w:rsid w:val="00234E82"/>
    <w:rsid w:val="00292760"/>
    <w:rsid w:val="0029424C"/>
    <w:rsid w:val="002A0C4E"/>
    <w:rsid w:val="002C08F5"/>
    <w:rsid w:val="002D3053"/>
    <w:rsid w:val="002E3C64"/>
    <w:rsid w:val="002E7F70"/>
    <w:rsid w:val="00322247"/>
    <w:rsid w:val="00327DDF"/>
    <w:rsid w:val="00344B70"/>
    <w:rsid w:val="00373918"/>
    <w:rsid w:val="00377BD2"/>
    <w:rsid w:val="00382D50"/>
    <w:rsid w:val="0038496D"/>
    <w:rsid w:val="00394CAF"/>
    <w:rsid w:val="003C39D6"/>
    <w:rsid w:val="003E0519"/>
    <w:rsid w:val="00407DB7"/>
    <w:rsid w:val="00412AC0"/>
    <w:rsid w:val="00414AF7"/>
    <w:rsid w:val="00450127"/>
    <w:rsid w:val="004704BD"/>
    <w:rsid w:val="004842D9"/>
    <w:rsid w:val="004B4282"/>
    <w:rsid w:val="004D23E6"/>
    <w:rsid w:val="00510970"/>
    <w:rsid w:val="00526DB4"/>
    <w:rsid w:val="00534D82"/>
    <w:rsid w:val="00544EDD"/>
    <w:rsid w:val="0054783E"/>
    <w:rsid w:val="00556DB3"/>
    <w:rsid w:val="00574EBF"/>
    <w:rsid w:val="0059442F"/>
    <w:rsid w:val="005B3FB5"/>
    <w:rsid w:val="005B7D87"/>
    <w:rsid w:val="005C2150"/>
    <w:rsid w:val="005C46AB"/>
    <w:rsid w:val="005F5A4A"/>
    <w:rsid w:val="00631920"/>
    <w:rsid w:val="00632FA6"/>
    <w:rsid w:val="0064666D"/>
    <w:rsid w:val="0065099B"/>
    <w:rsid w:val="00654651"/>
    <w:rsid w:val="0066488A"/>
    <w:rsid w:val="00664EA1"/>
    <w:rsid w:val="00681E59"/>
    <w:rsid w:val="006C4CF2"/>
    <w:rsid w:val="006D16B8"/>
    <w:rsid w:val="006E4DFD"/>
    <w:rsid w:val="006F1D1E"/>
    <w:rsid w:val="00704793"/>
    <w:rsid w:val="00715EE4"/>
    <w:rsid w:val="00741C41"/>
    <w:rsid w:val="00756118"/>
    <w:rsid w:val="007A102A"/>
    <w:rsid w:val="007B3167"/>
    <w:rsid w:val="007B54A4"/>
    <w:rsid w:val="007B5F57"/>
    <w:rsid w:val="007C7DAA"/>
    <w:rsid w:val="007E0C37"/>
    <w:rsid w:val="007E2EF6"/>
    <w:rsid w:val="007E3104"/>
    <w:rsid w:val="008540F7"/>
    <w:rsid w:val="0087034B"/>
    <w:rsid w:val="008909D0"/>
    <w:rsid w:val="008C1EEB"/>
    <w:rsid w:val="008E0E9F"/>
    <w:rsid w:val="008F670E"/>
    <w:rsid w:val="00923B17"/>
    <w:rsid w:val="00981043"/>
    <w:rsid w:val="0098757D"/>
    <w:rsid w:val="009878F2"/>
    <w:rsid w:val="009A5BC5"/>
    <w:rsid w:val="009B610E"/>
    <w:rsid w:val="009D3697"/>
    <w:rsid w:val="009E3016"/>
    <w:rsid w:val="009E7417"/>
    <w:rsid w:val="00A13C57"/>
    <w:rsid w:val="00A2298A"/>
    <w:rsid w:val="00A50C3E"/>
    <w:rsid w:val="00A7170B"/>
    <w:rsid w:val="00A72FC6"/>
    <w:rsid w:val="00A77182"/>
    <w:rsid w:val="00A94CFF"/>
    <w:rsid w:val="00AA2616"/>
    <w:rsid w:val="00AA519D"/>
    <w:rsid w:val="00AE52DF"/>
    <w:rsid w:val="00AF04CA"/>
    <w:rsid w:val="00AF3768"/>
    <w:rsid w:val="00B149FC"/>
    <w:rsid w:val="00B242EE"/>
    <w:rsid w:val="00B52A04"/>
    <w:rsid w:val="00B742E3"/>
    <w:rsid w:val="00B80F4E"/>
    <w:rsid w:val="00BA01D7"/>
    <w:rsid w:val="00BA2E21"/>
    <w:rsid w:val="00BB3462"/>
    <w:rsid w:val="00BC3085"/>
    <w:rsid w:val="00BD3694"/>
    <w:rsid w:val="00BE0529"/>
    <w:rsid w:val="00BE1C3F"/>
    <w:rsid w:val="00C01B7B"/>
    <w:rsid w:val="00C323B0"/>
    <w:rsid w:val="00C630FE"/>
    <w:rsid w:val="00C66F9E"/>
    <w:rsid w:val="00C94266"/>
    <w:rsid w:val="00C97C84"/>
    <w:rsid w:val="00CD0FF1"/>
    <w:rsid w:val="00CD32E0"/>
    <w:rsid w:val="00CE724D"/>
    <w:rsid w:val="00CF3CCF"/>
    <w:rsid w:val="00D37E8D"/>
    <w:rsid w:val="00D47BED"/>
    <w:rsid w:val="00D5563C"/>
    <w:rsid w:val="00D57EDE"/>
    <w:rsid w:val="00D61CEC"/>
    <w:rsid w:val="00D84397"/>
    <w:rsid w:val="00D933EB"/>
    <w:rsid w:val="00D946AD"/>
    <w:rsid w:val="00DB12CC"/>
    <w:rsid w:val="00DC0F02"/>
    <w:rsid w:val="00DF6A89"/>
    <w:rsid w:val="00DF7C05"/>
    <w:rsid w:val="00E12D74"/>
    <w:rsid w:val="00E20561"/>
    <w:rsid w:val="00E30BA8"/>
    <w:rsid w:val="00E31EAE"/>
    <w:rsid w:val="00E54663"/>
    <w:rsid w:val="00E600A0"/>
    <w:rsid w:val="00E66B9E"/>
    <w:rsid w:val="00E857C6"/>
    <w:rsid w:val="00E85ABD"/>
    <w:rsid w:val="00E93478"/>
    <w:rsid w:val="00E96544"/>
    <w:rsid w:val="00EB596E"/>
    <w:rsid w:val="00F00217"/>
    <w:rsid w:val="00F00E72"/>
    <w:rsid w:val="00F15317"/>
    <w:rsid w:val="00F206A4"/>
    <w:rsid w:val="00F36229"/>
    <w:rsid w:val="00F47549"/>
    <w:rsid w:val="00F53378"/>
    <w:rsid w:val="00F626C1"/>
    <w:rsid w:val="00F67468"/>
    <w:rsid w:val="00F7451F"/>
    <w:rsid w:val="00F75267"/>
    <w:rsid w:val="00F8237C"/>
    <w:rsid w:val="00F83D4E"/>
    <w:rsid w:val="00F84ED1"/>
    <w:rsid w:val="00F939DD"/>
    <w:rsid w:val="00F95823"/>
    <w:rsid w:val="00FA457F"/>
    <w:rsid w:val="00FD24D3"/>
    <w:rsid w:val="00FD562D"/>
    <w:rsid w:val="00FE45A0"/>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AC41B39-B9E9-40D2-B3FD-5D44259BB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F7451F"/>
    <w:pPr>
      <w:spacing w:after="0" w:line="240" w:lineRule="auto"/>
      <w:jc w:val="both"/>
    </w:pPr>
    <w:rPr>
      <w:rFonts w:ascii="Calibri" w:eastAsia="Times New Roman" w:hAnsi="Calibri" w:cs="Times New Roman"/>
      <w:szCs w:val="24"/>
      <w:lang w:eastAsia="hu-HU"/>
    </w:rPr>
  </w:style>
  <w:style w:type="paragraph" w:styleId="Cmsor1">
    <w:name w:val="heading 1"/>
    <w:basedOn w:val="Norml"/>
    <w:next w:val="Norml"/>
    <w:link w:val="Cmsor1Char"/>
    <w:qFormat/>
    <w:rsid w:val="00F7451F"/>
    <w:pPr>
      <w:keepNext/>
      <w:spacing w:before="240" w:after="60"/>
      <w:outlineLvl w:val="0"/>
    </w:pPr>
    <w:rPr>
      <w:rFonts w:ascii="Arial" w:eastAsia="Calibri" w:hAnsi="Arial" w:cs="Arial"/>
      <w:b/>
      <w:bCs/>
      <w:kern w:val="32"/>
      <w:sz w:val="32"/>
      <w:szCs w:val="32"/>
    </w:rPr>
  </w:style>
  <w:style w:type="paragraph" w:styleId="Cmsor2">
    <w:name w:val="heading 2"/>
    <w:basedOn w:val="Norml"/>
    <w:next w:val="Norml"/>
    <w:link w:val="Cmsor2Char"/>
    <w:qFormat/>
    <w:rsid w:val="00E20561"/>
    <w:pPr>
      <w:keepNext/>
      <w:spacing w:before="240" w:after="60"/>
      <w:outlineLvl w:val="1"/>
    </w:pPr>
    <w:rPr>
      <w:rFonts w:ascii="Arial" w:eastAsia="Calibri" w:hAnsi="Arial" w:cs="Arial"/>
      <w:b/>
      <w:bCs/>
      <w:i/>
      <w:iCs/>
      <w:sz w:val="28"/>
      <w:szCs w:val="28"/>
    </w:rPr>
  </w:style>
  <w:style w:type="paragraph" w:styleId="Cmsor3">
    <w:name w:val="heading 3"/>
    <w:basedOn w:val="Norml"/>
    <w:next w:val="Norml"/>
    <w:link w:val="Cmsor3Char"/>
    <w:qFormat/>
    <w:rsid w:val="00E20561"/>
    <w:pPr>
      <w:keepNext/>
      <w:spacing w:before="240" w:after="60"/>
      <w:outlineLvl w:val="2"/>
    </w:pPr>
    <w:rPr>
      <w:rFonts w:ascii="Arial" w:eastAsia="Calibri" w:hAnsi="Arial" w:cs="Arial"/>
      <w:b/>
      <w:bCs/>
      <w:sz w:val="26"/>
      <w:szCs w:val="26"/>
    </w:rPr>
  </w:style>
  <w:style w:type="paragraph" w:styleId="Cmsor4">
    <w:name w:val="heading 4"/>
    <w:basedOn w:val="Norml"/>
    <w:next w:val="Norml"/>
    <w:link w:val="Cmsor4Char"/>
    <w:semiHidden/>
    <w:unhideWhenUsed/>
    <w:qFormat/>
    <w:rsid w:val="00E20561"/>
    <w:pPr>
      <w:keepNext/>
      <w:spacing w:before="240" w:after="60"/>
      <w:outlineLvl w:val="3"/>
    </w:pPr>
    <w:rPr>
      <w:b/>
      <w:bCs/>
      <w:sz w:val="28"/>
      <w:szCs w:val="28"/>
      <w:lang w:val="x-none" w:eastAsia="x-none"/>
    </w:rPr>
  </w:style>
  <w:style w:type="paragraph" w:styleId="Cmsor5">
    <w:name w:val="heading 5"/>
    <w:basedOn w:val="Norml"/>
    <w:next w:val="Norml"/>
    <w:link w:val="Cmsor5Char"/>
    <w:qFormat/>
    <w:rsid w:val="00E20561"/>
    <w:pPr>
      <w:spacing w:before="240" w:after="60"/>
      <w:outlineLvl w:val="4"/>
    </w:pPr>
    <w:rPr>
      <w:rFonts w:eastAsia="Calibri"/>
      <w:b/>
      <w:bCs/>
      <w:i/>
      <w:iCs/>
      <w:sz w:val="26"/>
      <w:szCs w:val="26"/>
    </w:rPr>
  </w:style>
  <w:style w:type="paragraph" w:styleId="Cmsor6">
    <w:name w:val="heading 6"/>
    <w:basedOn w:val="Norml"/>
    <w:next w:val="Norml"/>
    <w:link w:val="Cmsor6Char"/>
    <w:qFormat/>
    <w:rsid w:val="00E20561"/>
    <w:pPr>
      <w:spacing w:before="240" w:after="60"/>
      <w:outlineLvl w:val="5"/>
    </w:pPr>
    <w:rPr>
      <w:rFonts w:ascii="Times New Roman" w:eastAsia="Calibri" w:hAnsi="Times New Roman"/>
      <w:b/>
      <w:bCs/>
      <w:szCs w:val="22"/>
    </w:rPr>
  </w:style>
  <w:style w:type="paragraph" w:styleId="Cmsor8">
    <w:name w:val="heading 8"/>
    <w:basedOn w:val="Norml"/>
    <w:next w:val="Norml"/>
    <w:link w:val="Cmsor8Char"/>
    <w:qFormat/>
    <w:rsid w:val="00E20561"/>
    <w:pPr>
      <w:spacing w:before="240" w:after="60"/>
      <w:outlineLvl w:val="7"/>
    </w:pPr>
    <w:rPr>
      <w:rFonts w:ascii="Times New Roman" w:eastAsia="Calibri" w:hAnsi="Times New Roman"/>
      <w:i/>
      <w:iCs/>
      <w:sz w:val="24"/>
    </w:rPr>
  </w:style>
  <w:style w:type="paragraph" w:styleId="Cmsor9">
    <w:name w:val="heading 9"/>
    <w:basedOn w:val="Norml"/>
    <w:next w:val="Norml"/>
    <w:link w:val="Cmsor9Char"/>
    <w:qFormat/>
    <w:rsid w:val="00E20561"/>
    <w:pPr>
      <w:spacing w:before="240" w:after="60"/>
      <w:outlineLvl w:val="8"/>
    </w:pPr>
    <w:rPr>
      <w:rFonts w:ascii="Arial" w:eastAsia="Calibri" w:hAnsi="Arial" w:cs="Arial"/>
      <w:szCs w:val="22"/>
    </w:rPr>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F7451F"/>
    <w:rPr>
      <w:rFonts w:ascii="Arial" w:eastAsia="Calibri" w:hAnsi="Arial" w:cs="Arial"/>
      <w:b/>
      <w:bCs/>
      <w:kern w:val="32"/>
      <w:sz w:val="32"/>
      <w:szCs w:val="32"/>
      <w:lang w:eastAsia="hu-HU"/>
    </w:rPr>
  </w:style>
  <w:style w:type="paragraph" w:styleId="Lbjegyzetszveg">
    <w:name w:val="footnote text"/>
    <w:aliases w:val="lábjegyzetszöveg"/>
    <w:basedOn w:val="Norml"/>
    <w:link w:val="LbjegyzetszvegChar"/>
    <w:uiPriority w:val="99"/>
    <w:rsid w:val="00F7451F"/>
    <w:rPr>
      <w:rFonts w:ascii="Arial" w:hAnsi="Arial"/>
      <w:sz w:val="20"/>
      <w:szCs w:val="20"/>
      <w:lang w:val="fr-FR"/>
    </w:rPr>
  </w:style>
  <w:style w:type="character" w:customStyle="1" w:styleId="LbjegyzetszvegChar">
    <w:name w:val="Lábjegyzetszöveg Char"/>
    <w:aliases w:val="lábjegyzetszöveg Char"/>
    <w:basedOn w:val="Bekezdsalapbettpusa"/>
    <w:link w:val="Lbjegyzetszveg"/>
    <w:uiPriority w:val="99"/>
    <w:rsid w:val="00F7451F"/>
    <w:rPr>
      <w:rFonts w:ascii="Arial" w:eastAsia="Times New Roman" w:hAnsi="Arial" w:cs="Times New Roman"/>
      <w:sz w:val="20"/>
      <w:szCs w:val="20"/>
      <w:lang w:val="fr-FR" w:eastAsia="hu-HU"/>
    </w:rPr>
  </w:style>
  <w:style w:type="character" w:styleId="Lbjegyzet-hivatkozs">
    <w:name w:val="footnote reference"/>
    <w:uiPriority w:val="99"/>
    <w:rsid w:val="00F7451F"/>
    <w:rPr>
      <w:vertAlign w:val="superscript"/>
    </w:rPr>
  </w:style>
  <w:style w:type="character" w:styleId="Hiperhivatkozs">
    <w:name w:val="Hyperlink"/>
    <w:uiPriority w:val="99"/>
    <w:rsid w:val="00F7451F"/>
    <w:rPr>
      <w:rFonts w:ascii="Verdana" w:hAnsi="Verdana" w:hint="default"/>
      <w:b w:val="0"/>
      <w:bCs w:val="0"/>
      <w:color w:val="003085"/>
      <w:sz w:val="16"/>
      <w:szCs w:val="16"/>
      <w:u w:val="single"/>
    </w:rPr>
  </w:style>
  <w:style w:type="paragraph" w:styleId="Listaszerbekezds">
    <w:name w:val="List Paragraph"/>
    <w:aliases w:val="List Paragraph à moi,lista_2,Számozott lista 1,Eszeri felsorolás,List Paragraph1,Welt L Char,Welt L,Bullet List,FooterText,numbered,Paragraphe de liste1,Bulletr List Paragraph,列出段落,列出段落1,Listeafsnit1,リスト段落1"/>
    <w:basedOn w:val="Norml"/>
    <w:link w:val="ListaszerbekezdsChar"/>
    <w:uiPriority w:val="34"/>
    <w:qFormat/>
    <w:rsid w:val="00F7451F"/>
    <w:pPr>
      <w:ind w:left="720"/>
      <w:contextualSpacing/>
    </w:pPr>
  </w:style>
  <w:style w:type="paragraph" w:styleId="NormlWeb">
    <w:name w:val="Normal (Web)"/>
    <w:basedOn w:val="Norml"/>
    <w:uiPriority w:val="99"/>
    <w:unhideWhenUsed/>
    <w:rsid w:val="00F7451F"/>
    <w:pPr>
      <w:spacing w:before="100" w:beforeAutospacing="1" w:after="100" w:afterAutospacing="1"/>
      <w:jc w:val="left"/>
    </w:pPr>
    <w:rPr>
      <w:rFonts w:ascii="Times New Roman" w:hAnsi="Times New Roman"/>
      <w:sz w:val="24"/>
    </w:rPr>
  </w:style>
  <w:style w:type="table" w:styleId="Vilgoslista3jellszn">
    <w:name w:val="Light List Accent 3"/>
    <w:basedOn w:val="Normltblzat"/>
    <w:uiPriority w:val="61"/>
    <w:unhideWhenUsed/>
    <w:rsid w:val="00F7451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Vilgosrcs3jellszn">
    <w:name w:val="Light Grid Accent 3"/>
    <w:basedOn w:val="Normltblzat"/>
    <w:uiPriority w:val="62"/>
    <w:unhideWhenUsed/>
    <w:rsid w:val="00F7451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lfej">
    <w:name w:val="header"/>
    <w:basedOn w:val="Norml"/>
    <w:link w:val="lfejChar"/>
    <w:unhideWhenUsed/>
    <w:rsid w:val="00F7451F"/>
    <w:pPr>
      <w:tabs>
        <w:tab w:val="center" w:pos="4536"/>
        <w:tab w:val="right" w:pos="9072"/>
      </w:tabs>
    </w:pPr>
  </w:style>
  <w:style w:type="character" w:customStyle="1" w:styleId="lfejChar">
    <w:name w:val="Élőfej Char"/>
    <w:basedOn w:val="Bekezdsalapbettpusa"/>
    <w:link w:val="lfej"/>
    <w:rsid w:val="00F7451F"/>
    <w:rPr>
      <w:rFonts w:ascii="Calibri" w:eastAsia="Times New Roman" w:hAnsi="Calibri" w:cs="Times New Roman"/>
      <w:szCs w:val="24"/>
      <w:lang w:eastAsia="hu-HU"/>
    </w:rPr>
  </w:style>
  <w:style w:type="paragraph" w:styleId="llb">
    <w:name w:val="footer"/>
    <w:basedOn w:val="Norml"/>
    <w:link w:val="llbChar"/>
    <w:uiPriority w:val="99"/>
    <w:unhideWhenUsed/>
    <w:rsid w:val="00F7451F"/>
    <w:pPr>
      <w:tabs>
        <w:tab w:val="center" w:pos="4536"/>
        <w:tab w:val="right" w:pos="9072"/>
      </w:tabs>
    </w:pPr>
  </w:style>
  <w:style w:type="character" w:customStyle="1" w:styleId="llbChar">
    <w:name w:val="Élőláb Char"/>
    <w:basedOn w:val="Bekezdsalapbettpusa"/>
    <w:link w:val="llb"/>
    <w:uiPriority w:val="99"/>
    <w:rsid w:val="00F7451F"/>
    <w:rPr>
      <w:rFonts w:ascii="Calibri" w:eastAsia="Times New Roman" w:hAnsi="Calibri" w:cs="Times New Roman"/>
      <w:szCs w:val="24"/>
      <w:lang w:eastAsia="hu-HU"/>
    </w:rPr>
  </w:style>
  <w:style w:type="paragraph" w:customStyle="1" w:styleId="NormlCalibri11">
    <w:name w:val="Normál + Calibri 11"/>
    <w:basedOn w:val="Norml"/>
    <w:link w:val="NormlCalibri11Char"/>
    <w:rsid w:val="00F7451F"/>
    <w:pPr>
      <w:pBdr>
        <w:top w:val="single" w:sz="4" w:space="1" w:color="auto"/>
        <w:left w:val="single" w:sz="4" w:space="4" w:color="auto"/>
        <w:bottom w:val="single" w:sz="4" w:space="1" w:color="auto"/>
        <w:right w:val="single" w:sz="4" w:space="4" w:color="auto"/>
      </w:pBdr>
    </w:pPr>
  </w:style>
  <w:style w:type="character" w:customStyle="1" w:styleId="NormlCalibri11Char">
    <w:name w:val="Normál + Calibri 11 Char"/>
    <w:link w:val="NormlCalibri11"/>
    <w:rsid w:val="00F7451F"/>
    <w:rPr>
      <w:rFonts w:ascii="Calibri" w:eastAsia="Times New Roman" w:hAnsi="Calibri" w:cs="Times New Roman"/>
      <w:szCs w:val="24"/>
      <w:lang w:eastAsia="hu-HU"/>
    </w:rPr>
  </w:style>
  <w:style w:type="paragraph" w:styleId="Alcm">
    <w:name w:val="Subtitle"/>
    <w:basedOn w:val="Norml"/>
    <w:next w:val="Norml"/>
    <w:link w:val="AlcmChar"/>
    <w:qFormat/>
    <w:rsid w:val="00F7451F"/>
    <w:pPr>
      <w:spacing w:after="60"/>
      <w:jc w:val="center"/>
      <w:outlineLvl w:val="1"/>
    </w:pPr>
    <w:rPr>
      <w:rFonts w:ascii="Cambria" w:hAnsi="Cambria"/>
      <w:sz w:val="24"/>
    </w:rPr>
  </w:style>
  <w:style w:type="character" w:customStyle="1" w:styleId="AlcmChar">
    <w:name w:val="Alcím Char"/>
    <w:basedOn w:val="Bekezdsalapbettpusa"/>
    <w:link w:val="Alcm"/>
    <w:rsid w:val="00F7451F"/>
    <w:rPr>
      <w:rFonts w:ascii="Cambria" w:eastAsia="Times New Roman" w:hAnsi="Cambria" w:cs="Times New Roman"/>
      <w:sz w:val="24"/>
      <w:szCs w:val="24"/>
      <w:lang w:eastAsia="hu-HU"/>
    </w:rPr>
  </w:style>
  <w:style w:type="paragraph" w:customStyle="1" w:styleId="Alaprtelmezett">
    <w:name w:val="Alapértelmezett"/>
    <w:rsid w:val="00F7451F"/>
    <w:pPr>
      <w:widowControl w:val="0"/>
      <w:suppressAutoHyphens/>
      <w:spacing w:after="0" w:line="100" w:lineRule="atLeast"/>
    </w:pPr>
    <w:rPr>
      <w:rFonts w:ascii="Times New Roman" w:eastAsia="SimSun" w:hAnsi="Times New Roman" w:cs="Mangal"/>
      <w:sz w:val="24"/>
      <w:szCs w:val="24"/>
      <w:lang w:eastAsia="zh-CN" w:bidi="hi-IN"/>
    </w:rPr>
  </w:style>
  <w:style w:type="character" w:customStyle="1" w:styleId="Jegyzethivatkozs1">
    <w:name w:val="Jegyzethivatkozás1"/>
    <w:rsid w:val="00F7451F"/>
    <w:rPr>
      <w:sz w:val="16"/>
      <w:szCs w:val="16"/>
    </w:rPr>
  </w:style>
  <w:style w:type="paragraph" w:customStyle="1" w:styleId="Standard">
    <w:name w:val="Standard"/>
    <w:rsid w:val="00F7451F"/>
    <w:pPr>
      <w:widowControl w:val="0"/>
      <w:suppressAutoHyphens/>
      <w:autoSpaceDN w:val="0"/>
      <w:spacing w:after="0" w:line="240" w:lineRule="auto"/>
    </w:pPr>
    <w:rPr>
      <w:rFonts w:ascii="Times New Roman" w:eastAsia="SimSun" w:hAnsi="Times New Roman" w:cs="Mangal"/>
      <w:kern w:val="3"/>
      <w:sz w:val="24"/>
      <w:szCs w:val="24"/>
      <w:lang w:eastAsia="zh-CN" w:bidi="hi-IN"/>
    </w:rPr>
  </w:style>
  <w:style w:type="character" w:customStyle="1" w:styleId="ListaszerbekezdsChar">
    <w:name w:val="Listaszerű bekezdés Char"/>
    <w:aliases w:val="List Paragraph à moi Char,lista_2 Char,Számozott lista 1 Char,Eszeri felsorolás Char,List Paragraph1 Char,Welt L Char Char,Welt L Char1,Bullet List Char,FooterText Char,numbered Char,Paragraphe de liste1 Char,列出段落 Char"/>
    <w:link w:val="Listaszerbekezds"/>
    <w:uiPriority w:val="34"/>
    <w:locked/>
    <w:rsid w:val="00F7451F"/>
    <w:rPr>
      <w:rFonts w:ascii="Calibri" w:eastAsia="Times New Roman" w:hAnsi="Calibri" w:cs="Times New Roman"/>
      <w:szCs w:val="24"/>
      <w:lang w:eastAsia="hu-HU"/>
    </w:rPr>
  </w:style>
  <w:style w:type="paragraph" w:styleId="Buborkszveg">
    <w:name w:val="Balloon Text"/>
    <w:basedOn w:val="Norml"/>
    <w:link w:val="BuborkszvegChar"/>
    <w:semiHidden/>
    <w:unhideWhenUsed/>
    <w:rsid w:val="00F7451F"/>
    <w:rPr>
      <w:rFonts w:ascii="Segoe UI" w:hAnsi="Segoe UI" w:cs="Segoe UI"/>
      <w:sz w:val="18"/>
      <w:szCs w:val="18"/>
    </w:rPr>
  </w:style>
  <w:style w:type="character" w:customStyle="1" w:styleId="BuborkszvegChar">
    <w:name w:val="Buborékszöveg Char"/>
    <w:basedOn w:val="Bekezdsalapbettpusa"/>
    <w:link w:val="Buborkszveg"/>
    <w:semiHidden/>
    <w:rsid w:val="00F7451F"/>
    <w:rPr>
      <w:rFonts w:ascii="Segoe UI" w:eastAsia="Times New Roman" w:hAnsi="Segoe UI" w:cs="Segoe UI"/>
      <w:sz w:val="18"/>
      <w:szCs w:val="18"/>
      <w:lang w:eastAsia="hu-HU"/>
    </w:rPr>
  </w:style>
  <w:style w:type="character" w:styleId="Jegyzethivatkozs">
    <w:name w:val="annotation reference"/>
    <w:basedOn w:val="Bekezdsalapbettpusa"/>
    <w:unhideWhenUsed/>
    <w:rsid w:val="00F7451F"/>
    <w:rPr>
      <w:sz w:val="16"/>
      <w:szCs w:val="16"/>
    </w:rPr>
  </w:style>
  <w:style w:type="paragraph" w:styleId="Jegyzetszveg">
    <w:name w:val="annotation text"/>
    <w:basedOn w:val="Norml"/>
    <w:link w:val="JegyzetszvegChar"/>
    <w:unhideWhenUsed/>
    <w:rsid w:val="00F7451F"/>
    <w:rPr>
      <w:sz w:val="20"/>
      <w:szCs w:val="20"/>
    </w:rPr>
  </w:style>
  <w:style w:type="character" w:customStyle="1" w:styleId="JegyzetszvegChar">
    <w:name w:val="Jegyzetszöveg Char"/>
    <w:basedOn w:val="Bekezdsalapbettpusa"/>
    <w:link w:val="Jegyzetszveg"/>
    <w:rsid w:val="00F7451F"/>
    <w:rPr>
      <w:rFonts w:ascii="Calibri" w:eastAsia="Times New Roman" w:hAnsi="Calibri" w:cs="Times New Roman"/>
      <w:sz w:val="20"/>
      <w:szCs w:val="20"/>
      <w:lang w:eastAsia="hu-HU"/>
    </w:rPr>
  </w:style>
  <w:style w:type="paragraph" w:styleId="Megjegyzstrgya">
    <w:name w:val="annotation subject"/>
    <w:basedOn w:val="Jegyzetszveg"/>
    <w:next w:val="Jegyzetszveg"/>
    <w:link w:val="MegjegyzstrgyaChar"/>
    <w:unhideWhenUsed/>
    <w:rsid w:val="00F7451F"/>
    <w:rPr>
      <w:b/>
      <w:bCs/>
    </w:rPr>
  </w:style>
  <w:style w:type="character" w:customStyle="1" w:styleId="MegjegyzstrgyaChar">
    <w:name w:val="Megjegyzés tárgya Char"/>
    <w:basedOn w:val="JegyzetszvegChar"/>
    <w:link w:val="Megjegyzstrgya"/>
    <w:rsid w:val="00F7451F"/>
    <w:rPr>
      <w:rFonts w:ascii="Calibri" w:eastAsia="Times New Roman" w:hAnsi="Calibri" w:cs="Times New Roman"/>
      <w:b/>
      <w:bCs/>
      <w:sz w:val="20"/>
      <w:szCs w:val="20"/>
      <w:lang w:eastAsia="hu-HU"/>
    </w:rPr>
  </w:style>
  <w:style w:type="character" w:styleId="Kiemels2">
    <w:name w:val="Strong"/>
    <w:basedOn w:val="Bekezdsalapbettpusa"/>
    <w:uiPriority w:val="22"/>
    <w:qFormat/>
    <w:rsid w:val="00F7451F"/>
    <w:rPr>
      <w:b/>
      <w:bCs/>
    </w:rPr>
  </w:style>
  <w:style w:type="paragraph" w:customStyle="1" w:styleId="Norml1">
    <w:name w:val="Normál1"/>
    <w:basedOn w:val="Norml"/>
    <w:link w:val="NormalChar"/>
    <w:rsid w:val="00F7451F"/>
    <w:pPr>
      <w:spacing w:line="360" w:lineRule="auto"/>
      <w:jc w:val="center"/>
    </w:pPr>
    <w:rPr>
      <w:rFonts w:ascii="Cambria" w:hAnsi="Cambria" w:cs="Cambria"/>
      <w:b/>
      <w:i/>
      <w:smallCaps/>
      <w:sz w:val="24"/>
      <w:lang w:val="en-US" w:eastAsia="en-US"/>
    </w:rPr>
  </w:style>
  <w:style w:type="character" w:customStyle="1" w:styleId="NormalChar">
    <w:name w:val="Normal Char"/>
    <w:link w:val="Norml1"/>
    <w:rsid w:val="00F7451F"/>
    <w:rPr>
      <w:rFonts w:ascii="Cambria" w:eastAsia="Times New Roman" w:hAnsi="Cambria" w:cs="Cambria"/>
      <w:b/>
      <w:i/>
      <w:smallCaps/>
      <w:sz w:val="24"/>
      <w:szCs w:val="24"/>
      <w:lang w:val="en-US"/>
    </w:rPr>
  </w:style>
  <w:style w:type="table" w:styleId="Vilgosrnykols3jellszn">
    <w:name w:val="Light Shading Accent 3"/>
    <w:basedOn w:val="Normltblzat"/>
    <w:uiPriority w:val="60"/>
    <w:unhideWhenUsed/>
    <w:rsid w:val="00F7451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contenttext">
    <w:name w:val="content_text"/>
    <w:basedOn w:val="Norml"/>
    <w:uiPriority w:val="99"/>
    <w:rsid w:val="00F7451F"/>
    <w:pPr>
      <w:spacing w:before="100" w:beforeAutospacing="1" w:after="100" w:afterAutospacing="1"/>
      <w:jc w:val="left"/>
    </w:pPr>
    <w:rPr>
      <w:rFonts w:ascii="Times New Roman" w:hAnsi="Times New Roman"/>
      <w:sz w:val="24"/>
    </w:rPr>
  </w:style>
  <w:style w:type="table" w:customStyle="1" w:styleId="Vilgosrnykols3jellszn1">
    <w:name w:val="Világos árnyékolás – 3. jelölőszín1"/>
    <w:basedOn w:val="Normltblzat"/>
    <w:next w:val="Vilgosrnykols3jellszn"/>
    <w:uiPriority w:val="60"/>
    <w:rsid w:val="00F7451F"/>
    <w:pPr>
      <w:spacing w:after="0" w:line="240" w:lineRule="auto"/>
    </w:pPr>
    <w:rPr>
      <w:rFonts w:ascii="Times New Roman" w:eastAsia="Times New Roman" w:hAnsi="Times New Roman" w:cs="Times New Roman"/>
      <w:color w:val="76923C"/>
      <w:sz w:val="20"/>
      <w:szCs w:val="20"/>
      <w:lang w:eastAsia="hu-HU"/>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styleId="Cm">
    <w:name w:val="Title"/>
    <w:basedOn w:val="Norml"/>
    <w:next w:val="Norml"/>
    <w:link w:val="CmChar"/>
    <w:qFormat/>
    <w:rsid w:val="00F7451F"/>
    <w:pPr>
      <w:spacing w:before="240" w:after="60"/>
      <w:jc w:val="center"/>
      <w:outlineLvl w:val="0"/>
    </w:pPr>
    <w:rPr>
      <w:rFonts w:ascii="Cambria" w:hAnsi="Cambria"/>
      <w:b/>
      <w:bCs/>
      <w:kern w:val="28"/>
      <w:sz w:val="32"/>
      <w:szCs w:val="32"/>
    </w:rPr>
  </w:style>
  <w:style w:type="character" w:customStyle="1" w:styleId="CmChar">
    <w:name w:val="Cím Char"/>
    <w:basedOn w:val="Bekezdsalapbettpusa"/>
    <w:link w:val="Cm"/>
    <w:rsid w:val="00F7451F"/>
    <w:rPr>
      <w:rFonts w:ascii="Cambria" w:eastAsia="Times New Roman" w:hAnsi="Cambria" w:cs="Times New Roman"/>
      <w:b/>
      <w:bCs/>
      <w:kern w:val="28"/>
      <w:sz w:val="32"/>
      <w:szCs w:val="32"/>
      <w:lang w:eastAsia="hu-HU"/>
    </w:rPr>
  </w:style>
  <w:style w:type="table" w:styleId="Rcsostblzat">
    <w:name w:val="Table Grid"/>
    <w:basedOn w:val="Normltblzat"/>
    <w:uiPriority w:val="59"/>
    <w:rsid w:val="00F745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zvegtrzs3">
    <w:name w:val="Body Text 3"/>
    <w:basedOn w:val="Norml"/>
    <w:link w:val="Szvegtrzs3Char"/>
    <w:rsid w:val="00F7451F"/>
    <w:pPr>
      <w:spacing w:line="360" w:lineRule="auto"/>
    </w:pPr>
    <w:rPr>
      <w:rFonts w:ascii="Times New Roman" w:hAnsi="Times New Roman"/>
      <w:sz w:val="24"/>
      <w:szCs w:val="20"/>
      <w:lang w:eastAsia="en-US"/>
    </w:rPr>
  </w:style>
  <w:style w:type="character" w:customStyle="1" w:styleId="Szvegtrzs3Char">
    <w:name w:val="Szövegtörzs 3 Char"/>
    <w:basedOn w:val="Bekezdsalapbettpusa"/>
    <w:link w:val="Szvegtrzs3"/>
    <w:rsid w:val="00F7451F"/>
    <w:rPr>
      <w:rFonts w:ascii="Times New Roman" w:eastAsia="Times New Roman" w:hAnsi="Times New Roman" w:cs="Times New Roman"/>
      <w:sz w:val="24"/>
      <w:szCs w:val="20"/>
    </w:rPr>
  </w:style>
  <w:style w:type="table" w:styleId="Vilgoslista">
    <w:name w:val="Light List"/>
    <w:basedOn w:val="Normltblzat"/>
    <w:uiPriority w:val="61"/>
    <w:rsid w:val="00F7451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Rcsostblzat1">
    <w:name w:val="Rácsos táblázat1"/>
    <w:basedOn w:val="Normltblzat"/>
    <w:next w:val="Rcsostblzat"/>
    <w:rsid w:val="00F7451F"/>
    <w:pPr>
      <w:spacing w:after="0" w:line="240" w:lineRule="auto"/>
    </w:pPr>
    <w:rPr>
      <w:rFonts w:ascii="Times New Roman" w:eastAsia="Times New Roman" w:hAnsi="Times New Roman" w:cs="Times New Roman"/>
      <w:sz w:val="20"/>
      <w:szCs w:val="20"/>
      <w:lang w:eastAsia="hu-H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1">
    <w:name w:val="Rácsos táblázat11"/>
    <w:basedOn w:val="Normltblzat"/>
    <w:next w:val="Rcsostblzat"/>
    <w:uiPriority w:val="59"/>
    <w:rsid w:val="00F7451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blzategyszer11">
    <w:name w:val="Táblázat (egyszerű) 11"/>
    <w:basedOn w:val="Normltblzat"/>
    <w:uiPriority w:val="41"/>
    <w:rsid w:val="00F7451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blzatrcsosvilgos1">
    <w:name w:val="Táblázat (rácsos) – világos1"/>
    <w:basedOn w:val="Normltblzat"/>
    <w:uiPriority w:val="40"/>
    <w:rsid w:val="00F7451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blzategyszer21">
    <w:name w:val="Táblázat (egyszerű) 21"/>
    <w:basedOn w:val="Normltblzat"/>
    <w:uiPriority w:val="42"/>
    <w:rsid w:val="00F7451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Cmsor2Char">
    <w:name w:val="Címsor 2 Char"/>
    <w:basedOn w:val="Bekezdsalapbettpusa"/>
    <w:link w:val="Cmsor2"/>
    <w:rsid w:val="00E20561"/>
    <w:rPr>
      <w:rFonts w:ascii="Arial" w:eastAsia="Calibri" w:hAnsi="Arial" w:cs="Arial"/>
      <w:b/>
      <w:bCs/>
      <w:i/>
      <w:iCs/>
      <w:sz w:val="28"/>
      <w:szCs w:val="28"/>
      <w:lang w:eastAsia="hu-HU"/>
    </w:rPr>
  </w:style>
  <w:style w:type="character" w:customStyle="1" w:styleId="Cmsor3Char">
    <w:name w:val="Címsor 3 Char"/>
    <w:basedOn w:val="Bekezdsalapbettpusa"/>
    <w:link w:val="Cmsor3"/>
    <w:rsid w:val="00E20561"/>
    <w:rPr>
      <w:rFonts w:ascii="Arial" w:eastAsia="Calibri" w:hAnsi="Arial" w:cs="Arial"/>
      <w:b/>
      <w:bCs/>
      <w:sz w:val="26"/>
      <w:szCs w:val="26"/>
      <w:lang w:eastAsia="hu-HU"/>
    </w:rPr>
  </w:style>
  <w:style w:type="character" w:customStyle="1" w:styleId="Cmsor4Char">
    <w:name w:val="Címsor 4 Char"/>
    <w:basedOn w:val="Bekezdsalapbettpusa"/>
    <w:link w:val="Cmsor4"/>
    <w:semiHidden/>
    <w:rsid w:val="00E20561"/>
    <w:rPr>
      <w:rFonts w:ascii="Calibri" w:eastAsia="Times New Roman" w:hAnsi="Calibri" w:cs="Times New Roman"/>
      <w:b/>
      <w:bCs/>
      <w:sz w:val="28"/>
      <w:szCs w:val="28"/>
      <w:lang w:val="x-none" w:eastAsia="x-none"/>
    </w:rPr>
  </w:style>
  <w:style w:type="character" w:customStyle="1" w:styleId="Cmsor5Char">
    <w:name w:val="Címsor 5 Char"/>
    <w:basedOn w:val="Bekezdsalapbettpusa"/>
    <w:link w:val="Cmsor5"/>
    <w:rsid w:val="00E20561"/>
    <w:rPr>
      <w:rFonts w:ascii="Calibri" w:eastAsia="Calibri" w:hAnsi="Calibri" w:cs="Times New Roman"/>
      <w:b/>
      <w:bCs/>
      <w:i/>
      <w:iCs/>
      <w:sz w:val="26"/>
      <w:szCs w:val="26"/>
      <w:lang w:eastAsia="hu-HU"/>
    </w:rPr>
  </w:style>
  <w:style w:type="character" w:customStyle="1" w:styleId="Cmsor6Char">
    <w:name w:val="Címsor 6 Char"/>
    <w:basedOn w:val="Bekezdsalapbettpusa"/>
    <w:link w:val="Cmsor6"/>
    <w:rsid w:val="00E20561"/>
    <w:rPr>
      <w:rFonts w:ascii="Times New Roman" w:eastAsia="Calibri" w:hAnsi="Times New Roman" w:cs="Times New Roman"/>
      <w:b/>
      <w:bCs/>
      <w:lang w:eastAsia="hu-HU"/>
    </w:rPr>
  </w:style>
  <w:style w:type="character" w:customStyle="1" w:styleId="Cmsor8Char">
    <w:name w:val="Címsor 8 Char"/>
    <w:basedOn w:val="Bekezdsalapbettpusa"/>
    <w:link w:val="Cmsor8"/>
    <w:rsid w:val="00E20561"/>
    <w:rPr>
      <w:rFonts w:ascii="Times New Roman" w:eastAsia="Calibri" w:hAnsi="Times New Roman" w:cs="Times New Roman"/>
      <w:i/>
      <w:iCs/>
      <w:sz w:val="24"/>
      <w:szCs w:val="24"/>
      <w:lang w:eastAsia="hu-HU"/>
    </w:rPr>
  </w:style>
  <w:style w:type="character" w:customStyle="1" w:styleId="Cmsor9Char">
    <w:name w:val="Címsor 9 Char"/>
    <w:basedOn w:val="Bekezdsalapbettpusa"/>
    <w:link w:val="Cmsor9"/>
    <w:rsid w:val="00E20561"/>
    <w:rPr>
      <w:rFonts w:ascii="Arial" w:eastAsia="Calibri" w:hAnsi="Arial" w:cs="Arial"/>
      <w:lang w:eastAsia="hu-HU"/>
    </w:rPr>
  </w:style>
  <w:style w:type="numbering" w:customStyle="1" w:styleId="Nemlista1">
    <w:name w:val="Nem lista1"/>
    <w:next w:val="Nemlista"/>
    <w:uiPriority w:val="99"/>
    <w:semiHidden/>
    <w:unhideWhenUsed/>
    <w:rsid w:val="00E20561"/>
  </w:style>
  <w:style w:type="numbering" w:customStyle="1" w:styleId="Nemlista11">
    <w:name w:val="Nem lista11"/>
    <w:next w:val="Nemlista"/>
    <w:uiPriority w:val="99"/>
    <w:semiHidden/>
    <w:rsid w:val="00E20561"/>
  </w:style>
  <w:style w:type="paragraph" w:customStyle="1" w:styleId="Tblacm">
    <w:name w:val="Táblacím"/>
    <w:basedOn w:val="Norml"/>
    <w:uiPriority w:val="99"/>
    <w:rsid w:val="00E20561"/>
    <w:pPr>
      <w:keepNext/>
      <w:tabs>
        <w:tab w:val="left" w:pos="2580"/>
      </w:tabs>
      <w:outlineLvl w:val="1"/>
    </w:pPr>
    <w:rPr>
      <w:rFonts w:eastAsia="Calibri"/>
      <w:bCs/>
      <w:iCs/>
      <w:szCs w:val="22"/>
    </w:rPr>
  </w:style>
  <w:style w:type="paragraph" w:customStyle="1" w:styleId="18">
    <w:name w:val="18"/>
    <w:basedOn w:val="Norml"/>
    <w:uiPriority w:val="99"/>
    <w:rsid w:val="00E20561"/>
    <w:pPr>
      <w:spacing w:line="360" w:lineRule="atLeast"/>
    </w:pPr>
    <w:rPr>
      <w:rFonts w:ascii="Times New Roman" w:eastAsia="Calibri" w:hAnsi="Times New Roman"/>
      <w:sz w:val="24"/>
      <w:szCs w:val="20"/>
    </w:rPr>
  </w:style>
  <w:style w:type="paragraph" w:styleId="Szvegtrzs">
    <w:name w:val="Body Text"/>
    <w:basedOn w:val="Norml"/>
    <w:link w:val="SzvegtrzsChar"/>
    <w:rsid w:val="00E20561"/>
    <w:pPr>
      <w:spacing w:after="120"/>
    </w:pPr>
    <w:rPr>
      <w:rFonts w:eastAsia="Calibri"/>
    </w:rPr>
  </w:style>
  <w:style w:type="character" w:customStyle="1" w:styleId="SzvegtrzsChar">
    <w:name w:val="Szövegtörzs Char"/>
    <w:basedOn w:val="Bekezdsalapbettpusa"/>
    <w:link w:val="Szvegtrzs"/>
    <w:rsid w:val="00E20561"/>
    <w:rPr>
      <w:rFonts w:ascii="Calibri" w:eastAsia="Calibri" w:hAnsi="Calibri" w:cs="Times New Roman"/>
      <w:szCs w:val="24"/>
      <w:lang w:eastAsia="hu-HU"/>
    </w:rPr>
  </w:style>
  <w:style w:type="paragraph" w:customStyle="1" w:styleId="StlusNormlCalibri11Mintzatres5-osszrke">
    <w:name w:val="Stílus Normál + Calibri 11 + Mintázat: Üres (5%-os szürke)"/>
    <w:basedOn w:val="NormlCalibri11"/>
    <w:next w:val="Norml"/>
    <w:autoRedefine/>
    <w:rsid w:val="00E20561"/>
    <w:pPr>
      <w:keepNext/>
      <w:pBdr>
        <w:top w:val="none" w:sz="0" w:space="0" w:color="auto"/>
        <w:left w:val="none" w:sz="0" w:space="0" w:color="auto"/>
        <w:bottom w:val="none" w:sz="0" w:space="0" w:color="auto"/>
        <w:right w:val="none" w:sz="0" w:space="0" w:color="auto"/>
      </w:pBdr>
      <w:shd w:val="clear" w:color="auto" w:fill="F3F3F3"/>
      <w:tabs>
        <w:tab w:val="left" w:pos="2580"/>
      </w:tabs>
      <w:outlineLvl w:val="1"/>
    </w:pPr>
    <w:rPr>
      <w:i/>
      <w:szCs w:val="20"/>
    </w:rPr>
  </w:style>
  <w:style w:type="paragraph" w:styleId="Kpalrs">
    <w:name w:val="caption"/>
    <w:basedOn w:val="Norml"/>
    <w:next w:val="Norml"/>
    <w:qFormat/>
    <w:rsid w:val="00E20561"/>
    <w:rPr>
      <w:rFonts w:eastAsia="Calibri"/>
      <w:b/>
      <w:bCs/>
      <w:sz w:val="20"/>
      <w:szCs w:val="20"/>
    </w:rPr>
  </w:style>
  <w:style w:type="paragraph" w:customStyle="1" w:styleId="Default">
    <w:name w:val="Default"/>
    <w:rsid w:val="00E20561"/>
    <w:pPr>
      <w:autoSpaceDE w:val="0"/>
      <w:autoSpaceDN w:val="0"/>
      <w:adjustRightInd w:val="0"/>
      <w:spacing w:after="0" w:line="240" w:lineRule="auto"/>
    </w:pPr>
    <w:rPr>
      <w:rFonts w:ascii="Times New Roman" w:eastAsia="Calibri" w:hAnsi="Times New Roman" w:cs="Times New Roman"/>
      <w:color w:val="000000"/>
      <w:sz w:val="24"/>
      <w:szCs w:val="24"/>
      <w:lang w:eastAsia="hu-HU"/>
    </w:rPr>
  </w:style>
  <w:style w:type="paragraph" w:customStyle="1" w:styleId="Listaszerbekezds1">
    <w:name w:val="Listaszerű bekezdés1"/>
    <w:basedOn w:val="Norml"/>
    <w:rsid w:val="00E20561"/>
    <w:pPr>
      <w:ind w:left="720"/>
    </w:pPr>
    <w:rPr>
      <w:rFonts w:eastAsia="Calibri" w:cs="Calibri"/>
      <w:szCs w:val="22"/>
    </w:rPr>
  </w:style>
  <w:style w:type="paragraph" w:styleId="Nincstrkz">
    <w:name w:val="No Spacing"/>
    <w:link w:val="NincstrkzChar"/>
    <w:uiPriority w:val="1"/>
    <w:qFormat/>
    <w:rsid w:val="00E20561"/>
    <w:pPr>
      <w:spacing w:after="0" w:line="240" w:lineRule="auto"/>
    </w:pPr>
    <w:rPr>
      <w:rFonts w:ascii="Calibri" w:eastAsia="Calibri" w:hAnsi="Calibri" w:cs="Times New Roman"/>
    </w:rPr>
  </w:style>
  <w:style w:type="character" w:customStyle="1" w:styleId="NincstrkzChar">
    <w:name w:val="Nincs térköz Char"/>
    <w:link w:val="Nincstrkz"/>
    <w:uiPriority w:val="1"/>
    <w:rsid w:val="00E20561"/>
    <w:rPr>
      <w:rFonts w:ascii="Calibri" w:eastAsia="Calibri" w:hAnsi="Calibri" w:cs="Times New Roman"/>
    </w:rPr>
  </w:style>
  <w:style w:type="paragraph" w:styleId="Szvegblokk">
    <w:name w:val="Block Text"/>
    <w:basedOn w:val="Norml"/>
    <w:rsid w:val="00E20561"/>
    <w:pPr>
      <w:ind w:left="-360" w:right="235"/>
    </w:pPr>
    <w:rPr>
      <w:rFonts w:ascii="Garamond" w:hAnsi="Garamond"/>
      <w:sz w:val="26"/>
    </w:rPr>
  </w:style>
  <w:style w:type="paragraph" w:customStyle="1" w:styleId="Nincstrkz1">
    <w:name w:val="Nincs térköz1"/>
    <w:link w:val="NoSpacingChar"/>
    <w:rsid w:val="00E20561"/>
    <w:pPr>
      <w:spacing w:after="0" w:line="240" w:lineRule="auto"/>
    </w:pPr>
    <w:rPr>
      <w:rFonts w:ascii="Cambria" w:eastAsia="Times New Roman" w:hAnsi="Cambria" w:cs="Cambria"/>
      <w:sz w:val="24"/>
      <w:szCs w:val="24"/>
      <w:lang w:val="en-US"/>
    </w:rPr>
  </w:style>
  <w:style w:type="paragraph" w:customStyle="1" w:styleId="szvegtrzsbehzssal31">
    <w:name w:val="szvegtrzsbehzssal31"/>
    <w:basedOn w:val="Norml"/>
    <w:rsid w:val="00E20561"/>
    <w:pPr>
      <w:spacing w:before="100" w:beforeAutospacing="1" w:after="100" w:afterAutospacing="1"/>
      <w:jc w:val="left"/>
    </w:pPr>
    <w:rPr>
      <w:rFonts w:ascii="Times New Roman" w:hAnsi="Times New Roman"/>
      <w:sz w:val="24"/>
    </w:rPr>
  </w:style>
  <w:style w:type="paragraph" w:styleId="Csakszveg">
    <w:name w:val="Plain Text"/>
    <w:basedOn w:val="Norml"/>
    <w:link w:val="CsakszvegChar"/>
    <w:rsid w:val="00E20561"/>
    <w:pPr>
      <w:jc w:val="left"/>
    </w:pPr>
    <w:rPr>
      <w:rFonts w:ascii="Courier New" w:eastAsia="Calibri" w:hAnsi="Courier New" w:cs="Courier New"/>
      <w:noProof/>
      <w:sz w:val="20"/>
      <w:szCs w:val="20"/>
      <w:lang w:val="en-US"/>
    </w:rPr>
  </w:style>
  <w:style w:type="character" w:customStyle="1" w:styleId="CsakszvegChar">
    <w:name w:val="Csak szöveg Char"/>
    <w:basedOn w:val="Bekezdsalapbettpusa"/>
    <w:link w:val="Csakszveg"/>
    <w:rsid w:val="00E20561"/>
    <w:rPr>
      <w:rFonts w:ascii="Courier New" w:eastAsia="Calibri" w:hAnsi="Courier New" w:cs="Courier New"/>
      <w:noProof/>
      <w:sz w:val="20"/>
      <w:szCs w:val="20"/>
      <w:lang w:val="en-US" w:eastAsia="hu-HU"/>
    </w:rPr>
  </w:style>
  <w:style w:type="paragraph" w:styleId="Bortkcm">
    <w:name w:val="envelope address"/>
    <w:basedOn w:val="Norml"/>
    <w:rsid w:val="00E20561"/>
    <w:pPr>
      <w:framePr w:w="7920" w:h="1980" w:hRule="exact" w:hSpace="141" w:wrap="auto" w:hAnchor="page" w:xAlign="center" w:yAlign="bottom"/>
      <w:ind w:left="2880"/>
    </w:pPr>
    <w:rPr>
      <w:rFonts w:ascii="Arial" w:eastAsia="Calibri" w:hAnsi="Arial" w:cs="Arial"/>
      <w:sz w:val="24"/>
    </w:rPr>
  </w:style>
  <w:style w:type="paragraph" w:styleId="Alrs">
    <w:name w:val="Signature"/>
    <w:basedOn w:val="Norml"/>
    <w:link w:val="AlrsChar"/>
    <w:rsid w:val="00E20561"/>
    <w:pPr>
      <w:ind w:left="4252"/>
    </w:pPr>
    <w:rPr>
      <w:rFonts w:eastAsia="Calibri"/>
    </w:rPr>
  </w:style>
  <w:style w:type="character" w:customStyle="1" w:styleId="AlrsChar">
    <w:name w:val="Aláírás Char"/>
    <w:basedOn w:val="Bekezdsalapbettpusa"/>
    <w:link w:val="Alrs"/>
    <w:rsid w:val="00E20561"/>
    <w:rPr>
      <w:rFonts w:ascii="Calibri" w:eastAsia="Calibri" w:hAnsi="Calibri" w:cs="Times New Roman"/>
      <w:szCs w:val="24"/>
      <w:lang w:eastAsia="hu-HU"/>
    </w:rPr>
  </w:style>
  <w:style w:type="numbering" w:styleId="111111">
    <w:name w:val="Outline List 2"/>
    <w:basedOn w:val="Nemlista"/>
    <w:rsid w:val="00E20561"/>
    <w:pPr>
      <w:numPr>
        <w:numId w:val="33"/>
      </w:numPr>
    </w:pPr>
  </w:style>
  <w:style w:type="numbering" w:styleId="1ai">
    <w:name w:val="Outline List 1"/>
    <w:basedOn w:val="Nemlista"/>
    <w:rsid w:val="00E20561"/>
    <w:pPr>
      <w:numPr>
        <w:numId w:val="34"/>
      </w:numPr>
    </w:pPr>
  </w:style>
  <w:style w:type="character" w:customStyle="1" w:styleId="NoSpacingChar">
    <w:name w:val="No Spacing Char"/>
    <w:link w:val="Nincstrkz1"/>
    <w:rsid w:val="00E20561"/>
    <w:rPr>
      <w:rFonts w:ascii="Cambria" w:eastAsia="Times New Roman" w:hAnsi="Cambria" w:cs="Cambria"/>
      <w:sz w:val="24"/>
      <w:szCs w:val="24"/>
      <w:lang w:val="en-US"/>
    </w:rPr>
  </w:style>
  <w:style w:type="character" w:styleId="Oldalszm">
    <w:name w:val="page number"/>
    <w:rsid w:val="00E20561"/>
    <w:rPr>
      <w:rFonts w:cs="Times New Roman"/>
    </w:rPr>
  </w:style>
  <w:style w:type="character" w:customStyle="1" w:styleId="apple-converted-space">
    <w:name w:val="apple-converted-space"/>
    <w:rsid w:val="00E20561"/>
    <w:rPr>
      <w:rFonts w:cs="Times New Roman"/>
    </w:rPr>
  </w:style>
  <w:style w:type="paragraph" w:customStyle="1" w:styleId="Time">
    <w:name w:val="Time"/>
    <w:basedOn w:val="NormlCalibri11"/>
    <w:rsid w:val="00E20561"/>
    <w:pPr>
      <w:keepNext/>
      <w:pBdr>
        <w:top w:val="none" w:sz="0" w:space="0" w:color="auto"/>
        <w:left w:val="none" w:sz="0" w:space="0" w:color="auto"/>
        <w:bottom w:val="none" w:sz="0" w:space="0" w:color="auto"/>
        <w:right w:val="none" w:sz="0" w:space="0" w:color="auto"/>
      </w:pBdr>
      <w:tabs>
        <w:tab w:val="left" w:pos="2580"/>
      </w:tabs>
      <w:outlineLvl w:val="1"/>
    </w:pPr>
    <w:rPr>
      <w:b/>
      <w:iCs/>
      <w:szCs w:val="22"/>
    </w:rPr>
  </w:style>
  <w:style w:type="paragraph" w:styleId="Szvegtrzsbehzssal">
    <w:name w:val="Body Text Indent"/>
    <w:basedOn w:val="Norml"/>
    <w:link w:val="SzvegtrzsbehzssalChar"/>
    <w:rsid w:val="00E20561"/>
    <w:pPr>
      <w:spacing w:after="120"/>
      <w:ind w:left="283"/>
    </w:pPr>
    <w:rPr>
      <w:rFonts w:eastAsia="Calibri"/>
      <w:lang w:val="x-none" w:eastAsia="x-none"/>
    </w:rPr>
  </w:style>
  <w:style w:type="character" w:customStyle="1" w:styleId="SzvegtrzsbehzssalChar">
    <w:name w:val="Szövegtörzs behúzással Char"/>
    <w:basedOn w:val="Bekezdsalapbettpusa"/>
    <w:link w:val="Szvegtrzsbehzssal"/>
    <w:rsid w:val="00E20561"/>
    <w:rPr>
      <w:rFonts w:ascii="Calibri" w:eastAsia="Calibri" w:hAnsi="Calibri" w:cs="Times New Roman"/>
      <w:szCs w:val="24"/>
      <w:lang w:val="x-none" w:eastAsia="x-none"/>
    </w:rPr>
  </w:style>
  <w:style w:type="paragraph" w:styleId="z-Akrdvteteje">
    <w:name w:val="HTML Top of Form"/>
    <w:basedOn w:val="Norml"/>
    <w:next w:val="Norml"/>
    <w:link w:val="z-AkrdvtetejeChar"/>
    <w:hidden/>
    <w:uiPriority w:val="99"/>
    <w:unhideWhenUsed/>
    <w:rsid w:val="00E20561"/>
    <w:pPr>
      <w:pBdr>
        <w:bottom w:val="single" w:sz="6" w:space="1" w:color="auto"/>
      </w:pBdr>
      <w:jc w:val="center"/>
    </w:pPr>
    <w:rPr>
      <w:rFonts w:ascii="Arial" w:hAnsi="Arial"/>
      <w:vanish/>
      <w:sz w:val="16"/>
      <w:szCs w:val="16"/>
      <w:lang w:val="x-none" w:eastAsia="x-none"/>
    </w:rPr>
  </w:style>
  <w:style w:type="character" w:customStyle="1" w:styleId="z-AkrdvtetejeChar">
    <w:name w:val="z-A kérdőív teteje Char"/>
    <w:basedOn w:val="Bekezdsalapbettpusa"/>
    <w:link w:val="z-Akrdvteteje"/>
    <w:uiPriority w:val="99"/>
    <w:rsid w:val="00E20561"/>
    <w:rPr>
      <w:rFonts w:ascii="Arial" w:eastAsia="Times New Roman" w:hAnsi="Arial" w:cs="Times New Roman"/>
      <w:vanish/>
      <w:sz w:val="16"/>
      <w:szCs w:val="16"/>
      <w:lang w:val="x-none" w:eastAsia="x-none"/>
    </w:rPr>
  </w:style>
  <w:style w:type="paragraph" w:styleId="z-Akrdvalja">
    <w:name w:val="HTML Bottom of Form"/>
    <w:basedOn w:val="Norml"/>
    <w:next w:val="Norml"/>
    <w:link w:val="z-AkrdvaljaChar"/>
    <w:hidden/>
    <w:uiPriority w:val="99"/>
    <w:unhideWhenUsed/>
    <w:rsid w:val="00E20561"/>
    <w:pPr>
      <w:pBdr>
        <w:top w:val="single" w:sz="6" w:space="1" w:color="auto"/>
      </w:pBdr>
      <w:jc w:val="center"/>
    </w:pPr>
    <w:rPr>
      <w:rFonts w:ascii="Arial" w:hAnsi="Arial"/>
      <w:vanish/>
      <w:sz w:val="16"/>
      <w:szCs w:val="16"/>
      <w:lang w:val="x-none" w:eastAsia="x-none"/>
    </w:rPr>
  </w:style>
  <w:style w:type="character" w:customStyle="1" w:styleId="z-AkrdvaljaChar">
    <w:name w:val="z-A kérdőív alja Char"/>
    <w:basedOn w:val="Bekezdsalapbettpusa"/>
    <w:link w:val="z-Akrdvalja"/>
    <w:uiPriority w:val="99"/>
    <w:rsid w:val="00E20561"/>
    <w:rPr>
      <w:rFonts w:ascii="Arial" w:eastAsia="Times New Roman" w:hAnsi="Arial" w:cs="Times New Roman"/>
      <w:vanish/>
      <w:sz w:val="16"/>
      <w:szCs w:val="16"/>
      <w:lang w:val="x-none" w:eastAsia="x-none"/>
    </w:rPr>
  </w:style>
  <w:style w:type="paragraph" w:styleId="TJ1">
    <w:name w:val="toc 1"/>
    <w:basedOn w:val="Norml"/>
    <w:next w:val="Norml"/>
    <w:autoRedefine/>
    <w:uiPriority w:val="39"/>
    <w:qFormat/>
    <w:rsid w:val="00E857C6"/>
    <w:pPr>
      <w:tabs>
        <w:tab w:val="left" w:pos="660"/>
        <w:tab w:val="right" w:leader="dot" w:pos="9060"/>
      </w:tabs>
    </w:pPr>
    <w:rPr>
      <w:rFonts w:ascii="Times New Roman" w:eastAsia="Calibri" w:hAnsi="Times New Roman"/>
      <w:b/>
      <w:noProof/>
    </w:rPr>
  </w:style>
  <w:style w:type="paragraph" w:styleId="TJ2">
    <w:name w:val="toc 2"/>
    <w:basedOn w:val="Norml"/>
    <w:next w:val="Norml"/>
    <w:autoRedefine/>
    <w:uiPriority w:val="39"/>
    <w:qFormat/>
    <w:rsid w:val="00C323B0"/>
    <w:pPr>
      <w:tabs>
        <w:tab w:val="left" w:pos="880"/>
        <w:tab w:val="right" w:leader="dot" w:pos="9062"/>
      </w:tabs>
      <w:ind w:left="851" w:hanging="631"/>
      <w:jc w:val="left"/>
    </w:pPr>
    <w:rPr>
      <w:rFonts w:eastAsia="Calibri"/>
    </w:rPr>
  </w:style>
  <w:style w:type="paragraph" w:styleId="TJ3">
    <w:name w:val="toc 3"/>
    <w:basedOn w:val="Norml"/>
    <w:next w:val="Norml"/>
    <w:autoRedefine/>
    <w:uiPriority w:val="39"/>
    <w:qFormat/>
    <w:rsid w:val="00C323B0"/>
    <w:pPr>
      <w:tabs>
        <w:tab w:val="left" w:pos="880"/>
        <w:tab w:val="right" w:leader="dot" w:pos="9062"/>
      </w:tabs>
      <w:ind w:left="851" w:hanging="411"/>
      <w:jc w:val="left"/>
    </w:pPr>
    <w:rPr>
      <w:rFonts w:ascii="Times New Roman" w:eastAsia="Calibri" w:hAnsi="Times New Roman"/>
    </w:rPr>
  </w:style>
  <w:style w:type="paragraph" w:styleId="TJ4">
    <w:name w:val="toc 4"/>
    <w:basedOn w:val="Norml"/>
    <w:next w:val="Norml"/>
    <w:autoRedefine/>
    <w:uiPriority w:val="39"/>
    <w:unhideWhenUsed/>
    <w:rsid w:val="00E20561"/>
    <w:pPr>
      <w:spacing w:after="100" w:line="276" w:lineRule="auto"/>
      <w:ind w:left="660"/>
      <w:jc w:val="left"/>
    </w:pPr>
    <w:rPr>
      <w:szCs w:val="22"/>
    </w:rPr>
  </w:style>
  <w:style w:type="paragraph" w:styleId="TJ5">
    <w:name w:val="toc 5"/>
    <w:basedOn w:val="Norml"/>
    <w:next w:val="Norml"/>
    <w:autoRedefine/>
    <w:uiPriority w:val="39"/>
    <w:unhideWhenUsed/>
    <w:rsid w:val="00E20561"/>
    <w:pPr>
      <w:spacing w:after="100" w:line="276" w:lineRule="auto"/>
      <w:ind w:left="880"/>
      <w:jc w:val="left"/>
    </w:pPr>
    <w:rPr>
      <w:szCs w:val="22"/>
    </w:rPr>
  </w:style>
  <w:style w:type="paragraph" w:styleId="TJ6">
    <w:name w:val="toc 6"/>
    <w:basedOn w:val="Norml"/>
    <w:next w:val="Norml"/>
    <w:autoRedefine/>
    <w:uiPriority w:val="39"/>
    <w:unhideWhenUsed/>
    <w:rsid w:val="00E20561"/>
    <w:pPr>
      <w:spacing w:after="100" w:line="276" w:lineRule="auto"/>
      <w:ind w:left="1100"/>
      <w:jc w:val="left"/>
    </w:pPr>
    <w:rPr>
      <w:szCs w:val="22"/>
    </w:rPr>
  </w:style>
  <w:style w:type="paragraph" w:styleId="TJ7">
    <w:name w:val="toc 7"/>
    <w:basedOn w:val="Norml"/>
    <w:next w:val="Norml"/>
    <w:autoRedefine/>
    <w:uiPriority w:val="39"/>
    <w:unhideWhenUsed/>
    <w:rsid w:val="00E20561"/>
    <w:pPr>
      <w:spacing w:after="100" w:line="276" w:lineRule="auto"/>
      <w:ind w:left="1320"/>
      <w:jc w:val="left"/>
    </w:pPr>
    <w:rPr>
      <w:szCs w:val="22"/>
    </w:rPr>
  </w:style>
  <w:style w:type="paragraph" w:styleId="TJ8">
    <w:name w:val="toc 8"/>
    <w:basedOn w:val="Norml"/>
    <w:next w:val="Norml"/>
    <w:autoRedefine/>
    <w:uiPriority w:val="39"/>
    <w:unhideWhenUsed/>
    <w:rsid w:val="00E20561"/>
    <w:pPr>
      <w:spacing w:after="100" w:line="276" w:lineRule="auto"/>
      <w:ind w:left="1540"/>
      <w:jc w:val="left"/>
    </w:pPr>
    <w:rPr>
      <w:szCs w:val="22"/>
    </w:rPr>
  </w:style>
  <w:style w:type="paragraph" w:styleId="TJ9">
    <w:name w:val="toc 9"/>
    <w:basedOn w:val="Norml"/>
    <w:next w:val="Norml"/>
    <w:autoRedefine/>
    <w:uiPriority w:val="39"/>
    <w:unhideWhenUsed/>
    <w:rsid w:val="00E20561"/>
    <w:pPr>
      <w:spacing w:after="100" w:line="276" w:lineRule="auto"/>
      <w:ind w:left="1760"/>
      <w:jc w:val="left"/>
    </w:pPr>
    <w:rPr>
      <w:szCs w:val="22"/>
    </w:rPr>
  </w:style>
  <w:style w:type="paragraph" w:styleId="Tartalomjegyzkcmsora">
    <w:name w:val="TOC Heading"/>
    <w:basedOn w:val="Cmsor1"/>
    <w:next w:val="Norml"/>
    <w:uiPriority w:val="39"/>
    <w:semiHidden/>
    <w:unhideWhenUsed/>
    <w:qFormat/>
    <w:rsid w:val="00E20561"/>
    <w:pPr>
      <w:keepLines/>
      <w:spacing w:before="480" w:after="0" w:line="276" w:lineRule="auto"/>
      <w:jc w:val="left"/>
      <w:outlineLvl w:val="9"/>
    </w:pPr>
    <w:rPr>
      <w:rFonts w:ascii="Cambria" w:eastAsia="Times New Roman" w:hAnsi="Cambria" w:cs="Times New Roman"/>
      <w:color w:val="365F91"/>
      <w:kern w:val="0"/>
      <w:sz w:val="28"/>
      <w:szCs w:val="28"/>
    </w:rPr>
  </w:style>
  <w:style w:type="character" w:customStyle="1" w:styleId="UnresolvedMention">
    <w:name w:val="Unresolved Mention"/>
    <w:basedOn w:val="Bekezdsalapbettpusa"/>
    <w:uiPriority w:val="99"/>
    <w:semiHidden/>
    <w:unhideWhenUsed/>
    <w:rsid w:val="00B80F4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092968">
      <w:bodyDiv w:val="1"/>
      <w:marLeft w:val="0"/>
      <w:marRight w:val="0"/>
      <w:marTop w:val="0"/>
      <w:marBottom w:val="0"/>
      <w:divBdr>
        <w:top w:val="none" w:sz="0" w:space="0" w:color="auto"/>
        <w:left w:val="none" w:sz="0" w:space="0" w:color="auto"/>
        <w:bottom w:val="none" w:sz="0" w:space="0" w:color="auto"/>
        <w:right w:val="none" w:sz="0" w:space="0" w:color="auto"/>
      </w:divBdr>
    </w:div>
    <w:div w:id="1090658029">
      <w:bodyDiv w:val="1"/>
      <w:marLeft w:val="0"/>
      <w:marRight w:val="0"/>
      <w:marTop w:val="0"/>
      <w:marBottom w:val="0"/>
      <w:divBdr>
        <w:top w:val="none" w:sz="0" w:space="0" w:color="auto"/>
        <w:left w:val="none" w:sz="0" w:space="0" w:color="auto"/>
        <w:bottom w:val="none" w:sz="0" w:space="0" w:color="auto"/>
        <w:right w:val="none" w:sz="0" w:space="0" w:color="auto"/>
      </w:divBdr>
    </w:div>
    <w:div w:id="1133520205">
      <w:bodyDiv w:val="1"/>
      <w:marLeft w:val="0"/>
      <w:marRight w:val="0"/>
      <w:marTop w:val="0"/>
      <w:marBottom w:val="0"/>
      <w:divBdr>
        <w:top w:val="none" w:sz="0" w:space="0" w:color="auto"/>
        <w:left w:val="none" w:sz="0" w:space="0" w:color="auto"/>
        <w:bottom w:val="none" w:sz="0" w:space="0" w:color="auto"/>
        <w:right w:val="none" w:sz="0" w:space="0" w:color="auto"/>
      </w:divBdr>
    </w:div>
    <w:div w:id="1293093162">
      <w:bodyDiv w:val="1"/>
      <w:marLeft w:val="0"/>
      <w:marRight w:val="0"/>
      <w:marTop w:val="0"/>
      <w:marBottom w:val="0"/>
      <w:divBdr>
        <w:top w:val="none" w:sz="0" w:space="0" w:color="auto"/>
        <w:left w:val="none" w:sz="0" w:space="0" w:color="auto"/>
        <w:bottom w:val="none" w:sz="0" w:space="0" w:color="auto"/>
        <w:right w:val="none" w:sz="0" w:space="0" w:color="auto"/>
      </w:divBdr>
    </w:div>
    <w:div w:id="2034106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u.wikipedia.org/wiki/Nagyk%C3%B6r%C3%BAt_(Budapest)" TargetMode="External"/><Relationship Id="rId18" Type="http://schemas.openxmlformats.org/officeDocument/2006/relationships/chart" Target="charts/chart5.xml"/><Relationship Id="rId26" Type="http://schemas.openxmlformats.org/officeDocument/2006/relationships/image" Target="media/image6.png"/><Relationship Id="rId39" Type="http://schemas.openxmlformats.org/officeDocument/2006/relationships/chart" Target="charts/chart17.xml"/><Relationship Id="rId21" Type="http://schemas.openxmlformats.org/officeDocument/2006/relationships/image" Target="media/image3.png"/><Relationship Id="rId34" Type="http://schemas.openxmlformats.org/officeDocument/2006/relationships/chart" Target="charts/chart12.xml"/><Relationship Id="rId42" Type="http://schemas.openxmlformats.org/officeDocument/2006/relationships/chart" Target="charts/chart20.xml"/><Relationship Id="rId47" Type="http://schemas.openxmlformats.org/officeDocument/2006/relationships/chart" Target="charts/chart25.xml"/><Relationship Id="rId50" Type="http://schemas.openxmlformats.org/officeDocument/2006/relationships/image" Target="media/image1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image" Target="media/image8.png"/><Relationship Id="rId11" Type="http://schemas.openxmlformats.org/officeDocument/2006/relationships/hyperlink" Target="https://hu.wikipedia.org/wiki/Kir%C3%A1ly_utca_(Budapest)" TargetMode="External"/><Relationship Id="rId24" Type="http://schemas.openxmlformats.org/officeDocument/2006/relationships/image" Target="media/image5.png"/><Relationship Id="rId32" Type="http://schemas.openxmlformats.org/officeDocument/2006/relationships/chart" Target="charts/chart10.xml"/><Relationship Id="rId37" Type="http://schemas.openxmlformats.org/officeDocument/2006/relationships/chart" Target="charts/chart15.xml"/><Relationship Id="rId40" Type="http://schemas.openxmlformats.org/officeDocument/2006/relationships/chart" Target="charts/chart18.xml"/><Relationship Id="rId45" Type="http://schemas.openxmlformats.org/officeDocument/2006/relationships/chart" Target="charts/chart23.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s://hu.wikipedia.org/wiki/T%C3%B6r%C3%B6k_h%C3%B3dolts%C3%A1g" TargetMode="External"/><Relationship Id="rId19" Type="http://schemas.openxmlformats.org/officeDocument/2006/relationships/image" Target="media/image2.png"/><Relationship Id="rId31" Type="http://schemas.openxmlformats.org/officeDocument/2006/relationships/image" Target="media/image10.png"/><Relationship Id="rId44" Type="http://schemas.openxmlformats.org/officeDocument/2006/relationships/chart" Target="charts/chart22.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chart" Target="charts/chart7.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chart" Target="charts/chart13.xml"/><Relationship Id="rId43" Type="http://schemas.openxmlformats.org/officeDocument/2006/relationships/chart" Target="charts/chart21.xml"/><Relationship Id="rId48" Type="http://schemas.openxmlformats.org/officeDocument/2006/relationships/chart" Target="charts/chart26.xml"/><Relationship Id="rId8" Type="http://schemas.openxmlformats.org/officeDocument/2006/relationships/hyperlink" Target="http://www.google.hu/url?sa=i&amp;source=images&amp;cd=&amp;cad=rja&amp;docid=AjCcqzCmiXAmTM&amp;tbnid=xXWPkB34LEJ6XM:&amp;ved=0CAgQjRwwAA&amp;url=http://commons.wikimedia.org/wiki/File:VII._ker%C3%BClet_c%C3%ADmere.jpg&amp;ei=m6GQUZCgDImn4ATJoIDYBA&amp;psig=AFQjCNG4bs69y_OilrdNf67b6lmOSsdIfg&amp;ust=1368519451233537"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hu.wikipedia.org/w/index.php?title=Dob_utca&amp;action=edit&amp;redlink=1" TargetMode="External"/><Relationship Id="rId17" Type="http://schemas.openxmlformats.org/officeDocument/2006/relationships/chart" Target="charts/chart4.xml"/><Relationship Id="rId25" Type="http://schemas.openxmlformats.org/officeDocument/2006/relationships/chart" Target="charts/chart8.xml"/><Relationship Id="rId33" Type="http://schemas.openxmlformats.org/officeDocument/2006/relationships/chart" Target="charts/chart11.xml"/><Relationship Id="rId38" Type="http://schemas.openxmlformats.org/officeDocument/2006/relationships/chart" Target="charts/chart16.xml"/><Relationship Id="rId46" Type="http://schemas.openxmlformats.org/officeDocument/2006/relationships/chart" Target="charts/chart24.xml"/><Relationship Id="rId20" Type="http://schemas.openxmlformats.org/officeDocument/2006/relationships/chart" Target="charts/chart6.xml"/><Relationship Id="rId41" Type="http://schemas.openxmlformats.org/officeDocument/2006/relationships/chart" Target="charts/chart1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image" Target="media/image4.png"/><Relationship Id="rId28" Type="http://schemas.openxmlformats.org/officeDocument/2006/relationships/chart" Target="charts/chart9.xml"/><Relationship Id="rId36" Type="http://schemas.openxmlformats.org/officeDocument/2006/relationships/chart" Target="charts/chart14.xml"/><Relationship Id="rId49" Type="http://schemas.openxmlformats.org/officeDocument/2006/relationships/chart" Target="charts/chart27.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munkalap1.xlsx"/></Relationships>
</file>

<file path=word/charts/_rels/chart2.xml.rels><?xml version="1.0" encoding="UTF-8" standalone="yes"?>
<Relationships xmlns="http://schemas.openxmlformats.org/package/2006/relationships"><Relationship Id="rId1" Type="http://schemas.openxmlformats.org/officeDocument/2006/relationships/oleObject" Target="file:///\\FS-Garay\Users\Szocialis\Kozos\_Szoci&#225;lis%20int&#233;zm&#233;nyi%20ell&#225;t&#225;s\HEP%202018\Indik&#225;tor_excel-t&#225;bl&#225;zat_2018.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FS-Garay\Users\Szocialis\Kozos\_Szoci&#225;lis%20int&#233;zm&#233;nyi%20ell&#225;t&#225;s\HEP%202018\Indik&#225;tor_excel-t&#225;bl&#225;zat_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S-Garay\Users\Szocialis\Kozos\_Szoci&#225;lis%20int&#233;zm&#233;nyi%20ell&#225;t&#225;s\HEP%202018\Indik&#225;tor_excel-t&#225;bl&#225;zat_2018.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FS-Garay\Users\Szocialis\Kozos\_Szoci&#225;lis%20int&#233;zm&#233;nyi%20ell&#225;t&#225;s\HEP%202018\Indik&#225;tor_excel-t&#225;bl&#225;zat_2018.xlsx"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munkalap2.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munkalap3.xlsx"/><Relationship Id="rId1" Type="http://schemas.openxmlformats.org/officeDocument/2006/relationships/themeOverride" Target="../theme/themeOverride1.xml"/></Relationships>
</file>

<file path=word/charts/_rels/chart8.xml.rels><?xml version="1.0" encoding="UTF-8" standalone="yes"?>
<Relationships xmlns="http://schemas.openxmlformats.org/package/2006/relationships"><Relationship Id="rId2" Type="http://schemas.openxmlformats.org/officeDocument/2006/relationships/oleObject" Target="file:///\\FS-Garay\Users\Szocialis\Kozos\_Szoci&#225;lis%20int&#233;zm&#233;nyi%20ell&#225;t&#225;s\HEP%202018\Indik&#225;tor_excel-t&#225;bl&#225;zat_2018.xlsx" TargetMode="External"/><Relationship Id="rId1" Type="http://schemas.openxmlformats.org/officeDocument/2006/relationships/themeOverride" Target="../theme/themeOverride2.xml"/></Relationships>
</file>

<file path=word/charts/_rels/chart9.xml.rels><?xml version="1.0" encoding="UTF-8" standalone="yes"?>
<Relationships xmlns="http://schemas.openxmlformats.org/package/2006/relationships"><Relationship Id="rId1" Type="http://schemas.openxmlformats.org/officeDocument/2006/relationships/oleObject" Target="file:///C:\Users\koza.beata.BJHUMAN\AppData\Local\Microsoft\Windows\INetCache\Content.Outlook\UJM2XXM7\HEP%20kitelep&#252;l&#233;sek%20l&#225;togatotts&#225;ga_feln&#337;tt%20&#233;s%20gyermek%20ar&#225;ny.xlsx" TargetMode="External"/></Relationships>
</file>

<file path=word/charts/_rels/chart10.xml.rels><?xml version="1.0" encoding="UTF-8" standalone="yes"?>
<Relationships xmlns="http://schemas.openxmlformats.org/package/2006/relationships"><Relationship Id="rId2" Type="http://schemas.openxmlformats.org/officeDocument/2006/relationships/oleObject" Target="file:///\\FS-Garay\Users\Szocialis\Kozos\_Szoci&#225;lis%20int&#233;zm&#233;nyi%20ell&#225;t&#225;s\HEP%202018\Indik&#225;tor_excel-t&#225;bl&#225;zat_2018.xlsx" TargetMode="External"/><Relationship Id="rId1" Type="http://schemas.openxmlformats.org/officeDocument/2006/relationships/themeOverride" Target="../theme/themeOverride3.xml"/></Relationships>
</file>

<file path=word/charts/_rels/chart11.xml.rels><?xml version="1.0" encoding="UTF-8" standalone="yes"?>
<Relationships xmlns="http://schemas.openxmlformats.org/package/2006/relationships"><Relationship Id="rId2" Type="http://schemas.openxmlformats.org/officeDocument/2006/relationships/oleObject" Target="file:///\\FS-Garay\Users\Szocialis\Kozos\_Szoci&#225;lis%20int&#233;zm&#233;nyi%20ell&#225;t&#225;s\HEP%202018\Indik&#225;tor_excel-t&#225;bl&#225;zat_2018.xlsx" TargetMode="External"/><Relationship Id="rId1" Type="http://schemas.openxmlformats.org/officeDocument/2006/relationships/themeOverride" Target="../theme/themeOverride4.xml"/></Relationships>
</file>

<file path=word/charts/_rels/chart12.xml.rels><?xml version="1.0" encoding="UTF-8" standalone="yes"?>
<Relationships xmlns="http://schemas.openxmlformats.org/package/2006/relationships"><Relationship Id="rId2" Type="http://schemas.openxmlformats.org/officeDocument/2006/relationships/oleObject" Target="file:///\\FS-Garay\Users\Szocialis\Kozos\_Szoci&#225;lis%20int&#233;zm&#233;nyi%20ell&#225;t&#225;s\HEP%202018\Indik&#225;tor_excel-t&#225;bl&#225;zat_2018.xlsx" TargetMode="External"/><Relationship Id="rId1" Type="http://schemas.openxmlformats.org/officeDocument/2006/relationships/themeOverride" Target="../theme/themeOverride5.xml"/></Relationships>
</file>

<file path=word/charts/_rels/chart13.xml.rels><?xml version="1.0" encoding="UTF-8" standalone="yes"?>
<Relationships xmlns="http://schemas.openxmlformats.org/package/2006/relationships"><Relationship Id="rId2" Type="http://schemas.openxmlformats.org/officeDocument/2006/relationships/oleObject" Target="file:///\\win2012r2\storage\vezetoseg\Koza%20Be&#225;ta\Besz&#225;mol&#243;k\2016.%20&#233;vi%20besz&#225;mol&#243;\Grafikonok\CsaGye.xlsx" TargetMode="External"/><Relationship Id="rId1" Type="http://schemas.openxmlformats.org/officeDocument/2006/relationships/themeOverride" Target="../theme/themeOverride6.xml"/></Relationships>
</file>

<file path=word/charts/_rels/chart14.xml.rels><?xml version="1.0" encoding="UTF-8" standalone="yes"?>
<Relationships xmlns="http://schemas.openxmlformats.org/package/2006/relationships"><Relationship Id="rId2" Type="http://schemas.openxmlformats.org/officeDocument/2006/relationships/oleObject" Target="file:///\\win2012r2\storage\vezetoseg\Koza%20Be&#225;ta\Besz&#225;mol&#243;k\2016.%20&#233;vi%20besz&#225;mol&#243;\Grafikonok\CsaGye.xlsx" TargetMode="External"/><Relationship Id="rId1" Type="http://schemas.openxmlformats.org/officeDocument/2006/relationships/themeOverride" Target="../theme/themeOverride7.xml"/></Relationships>
</file>

<file path=word/charts/_rels/chart15.xml.rels><?xml version="1.0" encoding="UTF-8" standalone="yes"?>
<Relationships xmlns="http://schemas.openxmlformats.org/package/2006/relationships"><Relationship Id="rId2" Type="http://schemas.openxmlformats.org/officeDocument/2006/relationships/oleObject" Target="file:///\\win2012r2\storage\vezetoseg\Koza%20Be&#225;ta\Besz&#225;mol&#243;k\2016.%20&#233;vi%20besz&#225;mol&#243;\Grafikonok\B&#246;lcsi.xlsx" TargetMode="External"/><Relationship Id="rId1" Type="http://schemas.openxmlformats.org/officeDocument/2006/relationships/themeOverride" Target="../theme/themeOverride8.xml"/></Relationships>
</file>

<file path=word/charts/_rels/chart16.xml.rels><?xml version="1.0" encoding="UTF-8" standalone="yes"?>
<Relationships xmlns="http://schemas.openxmlformats.org/package/2006/relationships"><Relationship Id="rId2" Type="http://schemas.openxmlformats.org/officeDocument/2006/relationships/oleObject" Target="file:///\\FS-Erzsebet\Users\Szocialis\Kozos\_Szoci&#225;lis%20int&#233;zm&#233;nyi%20ell&#225;t&#225;s\HEP%202018\Indik&#225;tor_excel-t&#225;bl&#225;zat_2018.xlsx" TargetMode="External"/><Relationship Id="rId1" Type="http://schemas.openxmlformats.org/officeDocument/2006/relationships/themeOverride" Target="../theme/themeOverride9.xml"/></Relationships>
</file>

<file path=word/charts/_rels/chart17.xml.rels><?xml version="1.0" encoding="UTF-8" standalone="yes"?>
<Relationships xmlns="http://schemas.openxmlformats.org/package/2006/relationships"><Relationship Id="rId2" Type="http://schemas.openxmlformats.org/officeDocument/2006/relationships/oleObject" Target="file:///\\FS-Garay\Users\Szocialis\Kozos\_Szoci&#225;lis%20int&#233;zm&#233;nyi%20ell&#225;t&#225;s\HEP%202018\Indik&#225;tor_excel-t&#225;bl&#225;zat_2018.xlsx" TargetMode="External"/><Relationship Id="rId1" Type="http://schemas.openxmlformats.org/officeDocument/2006/relationships/themeOverride" Target="../theme/themeOverride10.xml"/></Relationships>
</file>

<file path=word/charts/_rels/chart18.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1.xml"/></Relationships>
</file>

<file path=word/charts/_rels/chart19.xml.rels><?xml version="1.0" encoding="UTF-8" standalone="yes"?>
<Relationships xmlns="http://schemas.openxmlformats.org/package/2006/relationships"><Relationship Id="rId2" Type="http://schemas.openxmlformats.org/officeDocument/2006/relationships/oleObject" Target="file:///\\win2012r2\storage\vezetoseg\Koza%20Be&#225;ta\Besz&#225;mol&#243;k\2016.%20&#233;vi%20besz&#225;mol&#243;\Grafikonok\Nappali%20klub.xlsx" TargetMode="External"/><Relationship Id="rId1" Type="http://schemas.openxmlformats.org/officeDocument/2006/relationships/themeOverride" Target="../theme/themeOverride12.xml"/></Relationships>
</file>

<file path=word/charts/_rels/chart20.xml.rels><?xml version="1.0" encoding="UTF-8" standalone="yes"?>
<Relationships xmlns="http://schemas.openxmlformats.org/package/2006/relationships"><Relationship Id="rId2" Type="http://schemas.openxmlformats.org/officeDocument/2006/relationships/oleObject" Target="file:///\\win2012r2\storage\vezetoseg\Koza%20Be&#225;ta\Besz&#225;mol&#243;k\2017.%20&#233;vi%20besz&#225;mol&#243;\R&#233;sz%20besz&#225;mol&#243;k\&#193;BR&#193;K-2017-JELZ&#336;-&#233;letkor.napszaki%20riaszt&#225;sok.xls" TargetMode="External"/><Relationship Id="rId1" Type="http://schemas.openxmlformats.org/officeDocument/2006/relationships/themeOverride" Target="../theme/themeOverride13.xml"/></Relationships>
</file>

<file path=word/charts/_rels/chart21.xml.rels><?xml version="1.0" encoding="UTF-8" standalone="yes"?>
<Relationships xmlns="http://schemas.openxmlformats.org/package/2006/relationships"><Relationship Id="rId2" Type="http://schemas.openxmlformats.org/officeDocument/2006/relationships/oleObject" Target="file:///\\win2012r2\storage\vezetoseg\Koza%20Be&#225;ta\Besz&#225;mol&#243;k\2017.%20&#233;vi%20besz&#225;mol&#243;\R&#233;sz%20besz&#225;mol&#243;k\&#193;BR&#193;K-2017-JELZ&#336;-h&#237;v&#225;sok%20oka%20&#233;s%20sz&#225;ma.xlsx" TargetMode="External"/><Relationship Id="rId1" Type="http://schemas.openxmlformats.org/officeDocument/2006/relationships/themeOverride" Target="../theme/themeOverride14.xml"/></Relationships>
</file>

<file path=word/charts/_rels/chart2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15.xml"/></Relationships>
</file>

<file path=word/charts/_rels/chart23.xml.rels><?xml version="1.0" encoding="UTF-8" standalone="yes"?>
<Relationships xmlns="http://schemas.openxmlformats.org/package/2006/relationships"><Relationship Id="rId2" Type="http://schemas.openxmlformats.org/officeDocument/2006/relationships/oleObject" Target="file:///\\win2012r2\storage\vezetoseg\Koza%20Be&#225;ta\Besz&#225;mol&#243;k\2017.%20&#233;vi%20besz&#225;mol&#243;\R&#233;sz%20besz&#225;mol&#243;k\&#193;BR&#193;K-2017-H&#193;ZI-megsz&#369;n.okai.xlsx" TargetMode="External"/><Relationship Id="rId1" Type="http://schemas.openxmlformats.org/officeDocument/2006/relationships/themeOverride" Target="../theme/themeOverride16.xml"/></Relationships>
</file>

<file path=word/charts/_rels/chart24.xml.rels><?xml version="1.0" encoding="UTF-8" standalone="yes"?>
<Relationships xmlns="http://schemas.openxmlformats.org/package/2006/relationships"><Relationship Id="rId2" Type="http://schemas.openxmlformats.org/officeDocument/2006/relationships/oleObject" Target="file:///\\win2012r2\storage\vezetoseg\Koza%20Be&#225;ta\Besz&#225;mol&#243;k\2017.%20&#233;vi%20besz&#225;mol&#243;\R&#233;sz%20besz&#225;mol&#243;k\D&#243;zsa%202017%20besz&#225;mol&#243;hoz%20&#225;br&#225;k.xlsx" TargetMode="External"/><Relationship Id="rId1" Type="http://schemas.openxmlformats.org/officeDocument/2006/relationships/themeOverride" Target="../theme/themeOverride17.xml"/></Relationships>
</file>

<file path=word/charts/_rels/chart25.xml.rels><?xml version="1.0" encoding="UTF-8" standalone="yes"?>
<Relationships xmlns="http://schemas.openxmlformats.org/package/2006/relationships"><Relationship Id="rId2" Type="http://schemas.openxmlformats.org/officeDocument/2006/relationships/oleObject" Target="file:///\\win2012r2\storage\vezetoseg\Koza%20Be&#225;ta\Besz&#225;mol&#243;k\2017.%20&#233;vi%20besz&#225;mol&#243;\R&#233;sz%20besz&#225;mol&#243;k\D&#243;zsa%202017%20besz&#225;mol&#243;hoz%20&#225;br&#225;k.xlsx" TargetMode="External"/><Relationship Id="rId1" Type="http://schemas.openxmlformats.org/officeDocument/2006/relationships/themeOverride" Target="../theme/themeOverride18.xml"/></Relationships>
</file>

<file path=word/charts/_rels/chart26.xml.rels><?xml version="1.0" encoding="UTF-8" standalone="yes"?>
<Relationships xmlns="http://schemas.openxmlformats.org/package/2006/relationships"><Relationship Id="rId1" Type="http://schemas.openxmlformats.org/officeDocument/2006/relationships/package" Target="../embeddings/Microsoft_Excel-munkalap4.xlsx"/></Relationships>
</file>

<file path=word/charts/_rels/chart27.xml.rels><?xml version="1.0" encoding="UTF-8" standalone="yes"?>
<Relationships xmlns="http://schemas.openxmlformats.org/package/2006/relationships"><Relationship Id="rId1" Type="http://schemas.openxmlformats.org/officeDocument/2006/relationships/oleObject" Target="file:///\\FS-Garay\Users\Szocialis\Kozos\_Szoci&#225;lis%20int&#233;zm&#233;nyi%20ell&#225;t&#225;s\HEP%202018\Indik&#225;tor_excel-t&#225;bl&#225;zat_20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layout/>
      <c:overlay val="0"/>
    </c:title>
    <c:autoTitleDeleted val="0"/>
    <c:plotArea>
      <c:layout/>
      <c:barChart>
        <c:barDir val="col"/>
        <c:grouping val="clustered"/>
        <c:varyColors val="0"/>
        <c:ser>
          <c:idx val="0"/>
          <c:order val="0"/>
          <c:tx>
            <c:strRef>
              <c:f>nepesseg!$B$2</c:f>
              <c:strCache>
                <c:ptCount val="1"/>
                <c:pt idx="0">
                  <c:v>Fő
(TS 0101)</c:v>
                </c:pt>
              </c:strCache>
            </c:strRef>
          </c:tx>
          <c:invertIfNegative val="0"/>
          <c:cat>
            <c:numRef>
              <c:f>nepesseg!$A$3:$A$7</c:f>
              <c:numCache>
                <c:formatCode>General</c:formatCode>
                <c:ptCount val="5"/>
                <c:pt idx="0">
                  <c:v>2012</c:v>
                </c:pt>
                <c:pt idx="1">
                  <c:v>2013</c:v>
                </c:pt>
                <c:pt idx="2">
                  <c:v>2014</c:v>
                </c:pt>
                <c:pt idx="3">
                  <c:v>2015</c:v>
                </c:pt>
                <c:pt idx="4">
                  <c:v>2016</c:v>
                </c:pt>
              </c:numCache>
            </c:numRef>
          </c:cat>
          <c:val>
            <c:numRef>
              <c:f>nepesseg!$B$3:$B$7</c:f>
              <c:numCache>
                <c:formatCode>#,##0</c:formatCode>
                <c:ptCount val="5"/>
                <c:pt idx="0">
                  <c:v>55618</c:v>
                </c:pt>
                <c:pt idx="1">
                  <c:v>55121</c:v>
                </c:pt>
                <c:pt idx="2">
                  <c:v>54129</c:v>
                </c:pt>
                <c:pt idx="3">
                  <c:v>53381</c:v>
                </c:pt>
                <c:pt idx="4">
                  <c:v>53045</c:v>
                </c:pt>
              </c:numCache>
            </c:numRef>
          </c:val>
          <c:extLst xmlns:c16r2="http://schemas.microsoft.com/office/drawing/2015/06/chart">
            <c:ext xmlns:c16="http://schemas.microsoft.com/office/drawing/2014/chart" uri="{C3380CC4-5D6E-409C-BE32-E72D297353CC}">
              <c16:uniqueId val="{00000000-CEA4-4A28-B3BC-1B4C5F11B205}"/>
            </c:ext>
          </c:extLst>
        </c:ser>
        <c:dLbls>
          <c:showLegendKey val="0"/>
          <c:showVal val="0"/>
          <c:showCatName val="0"/>
          <c:showSerName val="0"/>
          <c:showPercent val="0"/>
          <c:showBubbleSize val="0"/>
        </c:dLbls>
        <c:gapWidth val="150"/>
        <c:axId val="-883632528"/>
        <c:axId val="-883631984"/>
      </c:barChart>
      <c:catAx>
        <c:axId val="-883632528"/>
        <c:scaling>
          <c:orientation val="minMax"/>
        </c:scaling>
        <c:delete val="0"/>
        <c:axPos val="b"/>
        <c:numFmt formatCode="General" sourceLinked="1"/>
        <c:majorTickMark val="out"/>
        <c:minorTickMark val="none"/>
        <c:tickLblPos val="nextTo"/>
        <c:crossAx val="-883631984"/>
        <c:crosses val="autoZero"/>
        <c:auto val="1"/>
        <c:lblAlgn val="ctr"/>
        <c:lblOffset val="100"/>
        <c:noMultiLvlLbl val="0"/>
      </c:catAx>
      <c:valAx>
        <c:axId val="-883631984"/>
        <c:scaling>
          <c:orientation val="minMax"/>
        </c:scaling>
        <c:delete val="0"/>
        <c:axPos val="l"/>
        <c:majorGridlines/>
        <c:numFmt formatCode="#,##0" sourceLinked="1"/>
        <c:majorTickMark val="out"/>
        <c:minorTickMark val="none"/>
        <c:tickLblPos val="nextTo"/>
        <c:crossAx val="-883632528"/>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Belföldi vándorlások egyenlege (fő)</a:t>
            </a:r>
            <a:endParaRPr lang="en-US" sz="1200"/>
          </a:p>
        </c:rich>
      </c:tx>
      <c:layout/>
      <c:overlay val="0"/>
    </c:title>
    <c:autoTitleDeleted val="0"/>
    <c:plotArea>
      <c:layout/>
      <c:barChart>
        <c:barDir val="col"/>
        <c:grouping val="clustered"/>
        <c:varyColors val="0"/>
        <c:ser>
          <c:idx val="0"/>
          <c:order val="0"/>
          <c:tx>
            <c:strRef>
              <c:f>nepesseg!$Z$2</c:f>
              <c:strCache>
                <c:ptCount val="1"/>
                <c:pt idx="0">
                  <c:v>Egyenleg</c:v>
                </c:pt>
              </c:strCache>
            </c:strRef>
          </c:tx>
          <c:invertIfNegative val="0"/>
          <c:cat>
            <c:numRef>
              <c:f>nepesseg!$W$3:$W$7</c:f>
              <c:numCache>
                <c:formatCode>General</c:formatCode>
                <c:ptCount val="5"/>
                <c:pt idx="0">
                  <c:v>2012</c:v>
                </c:pt>
                <c:pt idx="1">
                  <c:v>2013</c:v>
                </c:pt>
                <c:pt idx="2">
                  <c:v>2014</c:v>
                </c:pt>
                <c:pt idx="3">
                  <c:v>2015</c:v>
                </c:pt>
                <c:pt idx="4">
                  <c:v>2016</c:v>
                </c:pt>
              </c:numCache>
            </c:numRef>
          </c:cat>
          <c:val>
            <c:numRef>
              <c:f>nepesseg!$Z$3:$Z$7</c:f>
              <c:numCache>
                <c:formatCode>#,##0</c:formatCode>
                <c:ptCount val="5"/>
                <c:pt idx="0">
                  <c:v>151</c:v>
                </c:pt>
                <c:pt idx="1">
                  <c:v>154</c:v>
                </c:pt>
                <c:pt idx="2">
                  <c:v>157</c:v>
                </c:pt>
                <c:pt idx="3">
                  <c:v>-69</c:v>
                </c:pt>
                <c:pt idx="4">
                  <c:v>-95</c:v>
                </c:pt>
              </c:numCache>
            </c:numRef>
          </c:val>
          <c:extLst xmlns:c16r2="http://schemas.microsoft.com/office/drawing/2015/06/chart">
            <c:ext xmlns:c16="http://schemas.microsoft.com/office/drawing/2014/chart" uri="{C3380CC4-5D6E-409C-BE32-E72D297353CC}">
              <c16:uniqueId val="{00000000-9FA7-4AE3-A81B-956CF09EFBBD}"/>
            </c:ext>
          </c:extLst>
        </c:ser>
        <c:dLbls>
          <c:showLegendKey val="0"/>
          <c:showVal val="0"/>
          <c:showCatName val="0"/>
          <c:showSerName val="0"/>
          <c:showPercent val="0"/>
          <c:showBubbleSize val="0"/>
        </c:dLbls>
        <c:gapWidth val="150"/>
        <c:axId val="-883634160"/>
        <c:axId val="-883630896"/>
      </c:barChart>
      <c:catAx>
        <c:axId val="-883634160"/>
        <c:scaling>
          <c:orientation val="minMax"/>
        </c:scaling>
        <c:delete val="0"/>
        <c:axPos val="b"/>
        <c:numFmt formatCode="General" sourceLinked="1"/>
        <c:majorTickMark val="out"/>
        <c:minorTickMark val="none"/>
        <c:tickLblPos val="nextTo"/>
        <c:crossAx val="-883630896"/>
        <c:crosses val="autoZero"/>
        <c:auto val="1"/>
        <c:lblAlgn val="ctr"/>
        <c:lblOffset val="100"/>
        <c:noMultiLvlLbl val="0"/>
      </c:catAx>
      <c:valAx>
        <c:axId val="-883630896"/>
        <c:scaling>
          <c:orientation val="minMax"/>
        </c:scaling>
        <c:delete val="0"/>
        <c:axPos val="l"/>
        <c:majorGridlines/>
        <c:numFmt formatCode="#,##0" sourceLinked="1"/>
        <c:majorTickMark val="out"/>
        <c:minorTickMark val="none"/>
        <c:tickLblPos val="nextTo"/>
        <c:crossAx val="-883634160"/>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Természetes szaporodás (fő)</a:t>
            </a:r>
          </a:p>
        </c:rich>
      </c:tx>
      <c:layout/>
      <c:overlay val="0"/>
    </c:title>
    <c:autoTitleDeleted val="0"/>
    <c:plotArea>
      <c:layout/>
      <c:barChart>
        <c:barDir val="col"/>
        <c:grouping val="clustered"/>
        <c:varyColors val="0"/>
        <c:ser>
          <c:idx val="0"/>
          <c:order val="0"/>
          <c:tx>
            <c:strRef>
              <c:f>nepesseg!$AF$2</c:f>
              <c:strCache>
                <c:ptCount val="1"/>
                <c:pt idx="0">
                  <c:v>Természetes szaporodás (fő)</c:v>
                </c:pt>
              </c:strCache>
            </c:strRef>
          </c:tx>
          <c:invertIfNegative val="0"/>
          <c:cat>
            <c:numRef>
              <c:f>nepesseg!$AC$3:$AC$7</c:f>
              <c:numCache>
                <c:formatCode>General</c:formatCode>
                <c:ptCount val="5"/>
                <c:pt idx="0">
                  <c:v>2012</c:v>
                </c:pt>
                <c:pt idx="1">
                  <c:v>2013</c:v>
                </c:pt>
                <c:pt idx="2">
                  <c:v>2014</c:v>
                </c:pt>
                <c:pt idx="3">
                  <c:v>2015</c:v>
                </c:pt>
                <c:pt idx="4">
                  <c:v>2016</c:v>
                </c:pt>
              </c:numCache>
            </c:numRef>
          </c:cat>
          <c:val>
            <c:numRef>
              <c:f>nepesseg!$AF$3:$AF$7</c:f>
              <c:numCache>
                <c:formatCode>#,##0</c:formatCode>
                <c:ptCount val="5"/>
                <c:pt idx="0">
                  <c:v>-290</c:v>
                </c:pt>
                <c:pt idx="1">
                  <c:v>-270</c:v>
                </c:pt>
                <c:pt idx="2">
                  <c:v>-237</c:v>
                </c:pt>
                <c:pt idx="3">
                  <c:v>-256</c:v>
                </c:pt>
                <c:pt idx="4">
                  <c:v>-219</c:v>
                </c:pt>
              </c:numCache>
            </c:numRef>
          </c:val>
          <c:extLst xmlns:c16r2="http://schemas.microsoft.com/office/drawing/2015/06/chart">
            <c:ext xmlns:c16="http://schemas.microsoft.com/office/drawing/2014/chart" uri="{C3380CC4-5D6E-409C-BE32-E72D297353CC}">
              <c16:uniqueId val="{00000000-D845-4D9F-BD4A-E642F6D9B9F2}"/>
            </c:ext>
          </c:extLst>
        </c:ser>
        <c:dLbls>
          <c:showLegendKey val="0"/>
          <c:showVal val="0"/>
          <c:showCatName val="0"/>
          <c:showSerName val="0"/>
          <c:showPercent val="0"/>
          <c:showBubbleSize val="0"/>
        </c:dLbls>
        <c:gapWidth val="150"/>
        <c:axId val="-883631440"/>
        <c:axId val="-883630352"/>
      </c:barChart>
      <c:catAx>
        <c:axId val="-883631440"/>
        <c:scaling>
          <c:orientation val="minMax"/>
        </c:scaling>
        <c:delete val="0"/>
        <c:axPos val="b"/>
        <c:numFmt formatCode="General" sourceLinked="1"/>
        <c:majorTickMark val="out"/>
        <c:minorTickMark val="none"/>
        <c:tickLblPos val="nextTo"/>
        <c:crossAx val="-883630352"/>
        <c:crosses val="autoZero"/>
        <c:auto val="1"/>
        <c:lblAlgn val="ctr"/>
        <c:lblOffset val="100"/>
        <c:noMultiLvlLbl val="0"/>
      </c:catAx>
      <c:valAx>
        <c:axId val="-883630352"/>
        <c:scaling>
          <c:orientation val="minMax"/>
        </c:scaling>
        <c:delete val="0"/>
        <c:axPos val="l"/>
        <c:majorGridlines/>
        <c:numFmt formatCode="#,##0" sourceLinked="1"/>
        <c:majorTickMark val="out"/>
        <c:minorTickMark val="none"/>
        <c:tickLblPos val="nextTo"/>
        <c:crossAx val="-883631440"/>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Állandó népesség</a:t>
            </a:r>
            <a:r>
              <a:rPr lang="hu-HU" sz="1200" baseline="0"/>
              <a:t> - nők életkori megoszlása</a:t>
            </a:r>
          </a:p>
          <a:p>
            <a:pPr>
              <a:defRPr sz="1200"/>
            </a:pPr>
            <a:endParaRPr lang="hu-HU" sz="1200"/>
          </a:p>
        </c:rich>
      </c:tx>
      <c:layout/>
      <c:overlay val="0"/>
    </c:title>
    <c:autoTitleDeleted val="0"/>
    <c:plotArea>
      <c:layout/>
      <c:pieChart>
        <c:varyColors val="1"/>
        <c:ser>
          <c:idx val="0"/>
          <c:order val="0"/>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15:layout/>
              </c:ext>
            </c:extLst>
          </c:dLbls>
          <c:cat>
            <c:strRef>
              <c:f>nepesseg!$F$6:$F$10</c:f>
              <c:strCache>
                <c:ptCount val="5"/>
                <c:pt idx="0">
                  <c:v>0-14 éves </c:v>
                </c:pt>
                <c:pt idx="1">
                  <c:v>15-17 éves </c:v>
                </c:pt>
                <c:pt idx="2">
                  <c:v>18-59 éves</c:v>
                </c:pt>
                <c:pt idx="3">
                  <c:v>60-64 éves </c:v>
                </c:pt>
                <c:pt idx="4">
                  <c:v>65 év feletti </c:v>
                </c:pt>
              </c:strCache>
            </c:strRef>
          </c:cat>
          <c:val>
            <c:numRef>
              <c:f>nepesseg!$G$6:$G$10</c:f>
              <c:numCache>
                <c:formatCode>#,##0</c:formatCode>
                <c:ptCount val="5"/>
                <c:pt idx="0">
                  <c:v>2584</c:v>
                </c:pt>
                <c:pt idx="1">
                  <c:v>436</c:v>
                </c:pt>
                <c:pt idx="2">
                  <c:v>16006</c:v>
                </c:pt>
                <c:pt idx="3">
                  <c:v>1632</c:v>
                </c:pt>
                <c:pt idx="4">
                  <c:v>3225</c:v>
                </c:pt>
              </c:numCache>
            </c:numRef>
          </c:val>
          <c:extLst xmlns:c16r2="http://schemas.microsoft.com/office/drawing/2015/06/chart">
            <c:ext xmlns:c16="http://schemas.microsoft.com/office/drawing/2014/chart" uri="{C3380CC4-5D6E-409C-BE32-E72D297353CC}">
              <c16:uniqueId val="{00000000-ED0E-4885-8A56-B3674B82A125}"/>
            </c:ext>
          </c:extLst>
        </c:ser>
        <c:dLbls>
          <c:showLegendKey val="0"/>
          <c:showVal val="0"/>
          <c:showCatName val="0"/>
          <c:showSerName val="0"/>
          <c:showPercent val="1"/>
          <c:showBubbleSize val="0"/>
          <c:showLeaderLines val="1"/>
        </c:dLbls>
        <c:firstSliceAng val="0"/>
      </c:pieChart>
    </c:plotArea>
    <c:legend>
      <c:legendPos val="r"/>
      <c:layout/>
      <c:overlay val="0"/>
    </c:legend>
    <c:plotVisOnly val="1"/>
    <c:dispBlanksAs val="zero"/>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férfiak életkori megoszlása</a:t>
            </a:r>
          </a:p>
        </c:rich>
      </c:tx>
      <c:layout/>
      <c:overlay val="0"/>
    </c:title>
    <c:autoTitleDeleted val="0"/>
    <c:plotArea>
      <c:layout/>
      <c:pieChart>
        <c:varyColors val="1"/>
        <c:ser>
          <c:idx val="0"/>
          <c:order val="0"/>
          <c:dLbls>
            <c:spPr>
              <a:noFill/>
              <a:ln>
                <a:noFill/>
              </a:ln>
              <a:effectLst/>
            </c:spPr>
            <c:showLegendKey val="0"/>
            <c:showVal val="1"/>
            <c:showCatName val="0"/>
            <c:showSerName val="0"/>
            <c:showPercent val="1"/>
            <c:showBubbleSize val="0"/>
            <c:showLeaderLines val="1"/>
            <c:extLst xmlns:c16r2="http://schemas.microsoft.com/office/drawing/2015/06/chart">
              <c:ext xmlns:c15="http://schemas.microsoft.com/office/drawing/2012/chart" uri="{CE6537A1-D6FC-4f65-9D91-7224C49458BB}">
                <c15:layout/>
              </c:ext>
            </c:extLst>
          </c:dLbls>
          <c:cat>
            <c:strRef>
              <c:f>nepesseg!$F$6:$F$10</c:f>
              <c:strCache>
                <c:ptCount val="5"/>
                <c:pt idx="0">
                  <c:v>0-14 éves </c:v>
                </c:pt>
                <c:pt idx="1">
                  <c:v>15-17 éves </c:v>
                </c:pt>
                <c:pt idx="2">
                  <c:v>18-59 éves</c:v>
                </c:pt>
                <c:pt idx="3">
                  <c:v>60-64 éves </c:v>
                </c:pt>
                <c:pt idx="4">
                  <c:v>65 év feletti </c:v>
                </c:pt>
              </c:strCache>
            </c:strRef>
          </c:cat>
          <c:val>
            <c:numRef>
              <c:f>nepesseg!$H$6:$H$10</c:f>
              <c:numCache>
                <c:formatCode>#,##0</c:formatCode>
                <c:ptCount val="5"/>
                <c:pt idx="0">
                  <c:v>2467</c:v>
                </c:pt>
                <c:pt idx="1">
                  <c:v>431</c:v>
                </c:pt>
                <c:pt idx="2">
                  <c:v>16304</c:v>
                </c:pt>
                <c:pt idx="3">
                  <c:v>1875</c:v>
                </c:pt>
                <c:pt idx="4">
                  <c:v>5598</c:v>
                </c:pt>
              </c:numCache>
            </c:numRef>
          </c:val>
          <c:extLst xmlns:c16r2="http://schemas.microsoft.com/office/drawing/2015/06/chart">
            <c:ext xmlns:c16="http://schemas.microsoft.com/office/drawing/2014/chart" uri="{C3380CC4-5D6E-409C-BE32-E72D297353CC}">
              <c16:uniqueId val="{00000000-FFC9-4C9D-A25E-4F8ACC78A8A6}"/>
            </c:ext>
          </c:extLst>
        </c:ser>
        <c:dLbls>
          <c:showLegendKey val="0"/>
          <c:showVal val="0"/>
          <c:showCatName val="0"/>
          <c:showSerName val="0"/>
          <c:showPercent val="1"/>
          <c:showBubbleSize val="0"/>
          <c:showLeaderLines val="1"/>
        </c:dLbls>
        <c:firstSliceAng val="0"/>
      </c:pieChart>
    </c:plotArea>
    <c:legend>
      <c:legendPos val="r"/>
      <c:layout/>
      <c:overlay val="0"/>
    </c:legend>
    <c:plotVisOnly val="1"/>
    <c:dispBlanksAs val="zero"/>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Álláskeresési segélyben részesülők</a:t>
            </a:r>
            <a:r>
              <a:rPr lang="hu-HU" sz="1200" baseline="0"/>
              <a:t> száma (fő)</a:t>
            </a:r>
            <a:endParaRPr lang="hu-HU" sz="1200"/>
          </a:p>
        </c:rich>
      </c:tx>
      <c:layout/>
      <c:overlay val="0"/>
    </c:title>
    <c:autoTitleDeleted val="0"/>
    <c:plotArea>
      <c:layout>
        <c:manualLayout>
          <c:layoutTarget val="inner"/>
          <c:xMode val="edge"/>
          <c:yMode val="edge"/>
          <c:x val="6.9385611092848007E-2"/>
          <c:y val="0.13536895922727574"/>
          <c:w val="0.91294264161313843"/>
          <c:h val="0.65328751141073271"/>
        </c:manualLayout>
      </c:layout>
      <c:barChart>
        <c:barDir val="col"/>
        <c:grouping val="clustered"/>
        <c:varyColors val="0"/>
        <c:ser>
          <c:idx val="0"/>
          <c:order val="0"/>
          <c:tx>
            <c:v>15-64 éves állandó népesség</c:v>
          </c:tx>
          <c:invertIfNegative val="0"/>
          <c:cat>
            <c:numRef>
              <c:f>ellatasok!$A$3:$A$8</c:f>
              <c:numCache>
                <c:formatCode>General</c:formatCode>
                <c:ptCount val="6"/>
                <c:pt idx="0">
                  <c:v>2012</c:v>
                </c:pt>
                <c:pt idx="1">
                  <c:v>2013</c:v>
                </c:pt>
                <c:pt idx="2">
                  <c:v>2014</c:v>
                </c:pt>
                <c:pt idx="3">
                  <c:v>2015</c:v>
                </c:pt>
                <c:pt idx="4">
                  <c:v>2016</c:v>
                </c:pt>
                <c:pt idx="5">
                  <c:v>2017</c:v>
                </c:pt>
              </c:numCache>
            </c:numRef>
          </c:cat>
          <c:val>
            <c:numRef>
              <c:f>ellatasok!$B$3:$B$8</c:f>
              <c:numCache>
                <c:formatCode>#,##0</c:formatCode>
                <c:ptCount val="6"/>
                <c:pt idx="0">
                  <c:v>40878</c:v>
                </c:pt>
                <c:pt idx="1">
                  <c:v>40563</c:v>
                </c:pt>
                <c:pt idx="2">
                  <c:v>40209</c:v>
                </c:pt>
                <c:pt idx="3">
                  <c:v>39514</c:v>
                </c:pt>
                <c:pt idx="4">
                  <c:v>38745</c:v>
                </c:pt>
                <c:pt idx="5">
                  <c:v>36684</c:v>
                </c:pt>
              </c:numCache>
            </c:numRef>
          </c:val>
          <c:extLst xmlns:c16r2="http://schemas.microsoft.com/office/drawing/2015/06/chart">
            <c:ext xmlns:c16="http://schemas.microsoft.com/office/drawing/2014/chart" uri="{C3380CC4-5D6E-409C-BE32-E72D297353CC}">
              <c16:uniqueId val="{00000000-5324-4C40-9ABE-D03737EFACF5}"/>
            </c:ext>
          </c:extLst>
        </c:ser>
        <c:ser>
          <c:idx val="1"/>
          <c:order val="1"/>
          <c:tx>
            <c:v>Álláskeresési segélyben részesülők</c:v>
          </c:tx>
          <c:invertIfNegative val="0"/>
          <c:cat>
            <c:numRef>
              <c:f>ellatasok!$A$3:$A$8</c:f>
              <c:numCache>
                <c:formatCode>General</c:formatCode>
                <c:ptCount val="6"/>
                <c:pt idx="0">
                  <c:v>2012</c:v>
                </c:pt>
                <c:pt idx="1">
                  <c:v>2013</c:v>
                </c:pt>
                <c:pt idx="2">
                  <c:v>2014</c:v>
                </c:pt>
                <c:pt idx="3">
                  <c:v>2015</c:v>
                </c:pt>
                <c:pt idx="4">
                  <c:v>2016</c:v>
                </c:pt>
                <c:pt idx="5">
                  <c:v>2017</c:v>
                </c:pt>
              </c:numCache>
            </c:numRef>
          </c:cat>
          <c:val>
            <c:numRef>
              <c:f>ellatasok!$C$3:$C$8</c:f>
              <c:numCache>
                <c:formatCode>#,##0</c:formatCode>
                <c:ptCount val="6"/>
                <c:pt idx="0">
                  <c:v>64.5</c:v>
                </c:pt>
                <c:pt idx="1">
                  <c:v>100</c:v>
                </c:pt>
                <c:pt idx="2">
                  <c:v>113</c:v>
                </c:pt>
                <c:pt idx="3">
                  <c:v>117</c:v>
                </c:pt>
                <c:pt idx="4">
                  <c:v>110</c:v>
                </c:pt>
                <c:pt idx="5">
                  <c:v>100</c:v>
                </c:pt>
              </c:numCache>
            </c:numRef>
          </c:val>
          <c:extLst xmlns:c16r2="http://schemas.microsoft.com/office/drawing/2015/06/chart">
            <c:ext xmlns:c16="http://schemas.microsoft.com/office/drawing/2014/chart" uri="{C3380CC4-5D6E-409C-BE32-E72D297353CC}">
              <c16:uniqueId val="{00000001-5324-4C40-9ABE-D03737EFACF5}"/>
            </c:ext>
          </c:extLst>
        </c:ser>
        <c:dLbls>
          <c:showLegendKey val="0"/>
          <c:showVal val="0"/>
          <c:showCatName val="0"/>
          <c:showSerName val="0"/>
          <c:showPercent val="0"/>
          <c:showBubbleSize val="0"/>
        </c:dLbls>
        <c:gapWidth val="150"/>
        <c:axId val="-883628720"/>
        <c:axId val="-883634704"/>
      </c:barChart>
      <c:catAx>
        <c:axId val="-883628720"/>
        <c:scaling>
          <c:orientation val="minMax"/>
        </c:scaling>
        <c:delete val="0"/>
        <c:axPos val="b"/>
        <c:numFmt formatCode="General" sourceLinked="1"/>
        <c:majorTickMark val="out"/>
        <c:minorTickMark val="none"/>
        <c:tickLblPos val="nextTo"/>
        <c:crossAx val="-883634704"/>
        <c:crosses val="autoZero"/>
        <c:auto val="1"/>
        <c:lblAlgn val="ctr"/>
        <c:lblOffset val="100"/>
        <c:noMultiLvlLbl val="0"/>
      </c:catAx>
      <c:valAx>
        <c:axId val="-883634704"/>
        <c:scaling>
          <c:orientation val="minMax"/>
        </c:scaling>
        <c:delete val="0"/>
        <c:axPos val="l"/>
        <c:majorGridlines/>
        <c:numFmt formatCode="#,##0" sourceLinked="1"/>
        <c:majorTickMark val="out"/>
        <c:minorTickMark val="none"/>
        <c:tickLblPos val="nextTo"/>
        <c:crossAx val="-883628720"/>
        <c:crosses val="autoZero"/>
        <c:crossBetween val="between"/>
      </c:valAx>
    </c:plotArea>
    <c:legend>
      <c:legendPos val="b"/>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latin typeface="Times New Roman" panose="02020603050405020304" pitchFamily="18" charset="0"/>
                <a:cs typeface="Times New Roman" panose="02020603050405020304" pitchFamily="18" charset="0"/>
              </a:defRPr>
            </a:pPr>
            <a:r>
              <a:rPr lang="hu-HU" sz="1198">
                <a:latin typeface="Times New Roman" panose="02020603050405020304" pitchFamily="18" charset="0"/>
                <a:cs typeface="Times New Roman" panose="02020603050405020304" pitchFamily="18" charset="0"/>
              </a:rPr>
              <a:t>Támogatásban</a:t>
            </a:r>
            <a:r>
              <a:rPr lang="hu-HU" sz="1198" baseline="0">
                <a:latin typeface="Times New Roman" panose="02020603050405020304" pitchFamily="18" charset="0"/>
                <a:cs typeface="Times New Roman" panose="02020603050405020304" pitchFamily="18" charset="0"/>
              </a:rPr>
              <a:t> részesülők (fő)</a:t>
            </a:r>
            <a:endParaRPr lang="hu-HU" sz="1200">
              <a:latin typeface="Times New Roman" panose="02020603050405020304" pitchFamily="18" charset="0"/>
              <a:cs typeface="Times New Roman" panose="02020603050405020304" pitchFamily="18" charset="0"/>
            </a:endParaRPr>
          </a:p>
        </c:rich>
      </c:tx>
      <c:layout/>
      <c:overlay val="0"/>
    </c:title>
    <c:autoTitleDeleted val="0"/>
    <c:plotArea>
      <c:layout>
        <c:manualLayout>
          <c:layoutTarget val="inner"/>
          <c:xMode val="edge"/>
          <c:yMode val="edge"/>
          <c:x val="0.11242906916565007"/>
          <c:y val="0.17071051959213063"/>
          <c:w val="0.55048196000147864"/>
          <c:h val="0.61762943348895549"/>
        </c:manualLayout>
      </c:layout>
      <c:barChart>
        <c:barDir val="col"/>
        <c:grouping val="clustered"/>
        <c:varyColors val="0"/>
        <c:ser>
          <c:idx val="0"/>
          <c:order val="0"/>
          <c:tx>
            <c:v>Lakásfenntartási támogatás</c:v>
          </c:tx>
          <c:invertIfNegative val="0"/>
          <c:cat>
            <c:numRef>
              <c:f>lakhatas!$K$3:$K$8</c:f>
              <c:numCache>
                <c:formatCode>General</c:formatCode>
                <c:ptCount val="6"/>
                <c:pt idx="0">
                  <c:v>2012</c:v>
                </c:pt>
                <c:pt idx="1">
                  <c:v>2013</c:v>
                </c:pt>
                <c:pt idx="2">
                  <c:v>2014</c:v>
                </c:pt>
                <c:pt idx="3">
                  <c:v>2015</c:v>
                </c:pt>
                <c:pt idx="4">
                  <c:v>2016</c:v>
                </c:pt>
                <c:pt idx="5">
                  <c:v>2017</c:v>
                </c:pt>
              </c:numCache>
            </c:numRef>
          </c:cat>
          <c:val>
            <c:numRef>
              <c:f>lakhatas!$L$3:$L$8</c:f>
              <c:numCache>
                <c:formatCode>#,##0</c:formatCode>
                <c:ptCount val="6"/>
                <c:pt idx="0">
                  <c:v>1656</c:v>
                </c:pt>
                <c:pt idx="1">
                  <c:v>1251</c:v>
                </c:pt>
                <c:pt idx="2">
                  <c:v>995</c:v>
                </c:pt>
                <c:pt idx="3">
                  <c:v>653</c:v>
                </c:pt>
                <c:pt idx="4">
                  <c:v>282</c:v>
                </c:pt>
              </c:numCache>
            </c:numRef>
          </c:val>
          <c:extLst xmlns:c16r2="http://schemas.microsoft.com/office/drawing/2015/06/chart">
            <c:ext xmlns:c16="http://schemas.microsoft.com/office/drawing/2014/chart" uri="{C3380CC4-5D6E-409C-BE32-E72D297353CC}">
              <c16:uniqueId val="{00000000-CA0B-441A-8C45-66F7488EA99B}"/>
            </c:ext>
          </c:extLst>
        </c:ser>
        <c:ser>
          <c:idx val="1"/>
          <c:order val="1"/>
          <c:tx>
            <c:v>Adósságcsökkentési támogatás</c:v>
          </c:tx>
          <c:invertIfNegative val="0"/>
          <c:cat>
            <c:numRef>
              <c:f>lakhatas!$K$3:$K$8</c:f>
              <c:numCache>
                <c:formatCode>General</c:formatCode>
                <c:ptCount val="6"/>
                <c:pt idx="0">
                  <c:v>2012</c:v>
                </c:pt>
                <c:pt idx="1">
                  <c:v>2013</c:v>
                </c:pt>
                <c:pt idx="2">
                  <c:v>2014</c:v>
                </c:pt>
                <c:pt idx="3">
                  <c:v>2015</c:v>
                </c:pt>
                <c:pt idx="4">
                  <c:v>2016</c:v>
                </c:pt>
                <c:pt idx="5">
                  <c:v>2017</c:v>
                </c:pt>
              </c:numCache>
            </c:numRef>
          </c:cat>
          <c:val>
            <c:numRef>
              <c:f>lakhatas!$M$3:$M$8</c:f>
              <c:numCache>
                <c:formatCode>#,##0</c:formatCode>
                <c:ptCount val="6"/>
                <c:pt idx="0">
                  <c:v>351</c:v>
                </c:pt>
                <c:pt idx="1">
                  <c:v>216</c:v>
                </c:pt>
                <c:pt idx="2">
                  <c:v>149</c:v>
                </c:pt>
                <c:pt idx="3">
                  <c:v>58</c:v>
                </c:pt>
                <c:pt idx="4">
                  <c:v>24</c:v>
                </c:pt>
              </c:numCache>
            </c:numRef>
          </c:val>
          <c:extLst xmlns:c16r2="http://schemas.microsoft.com/office/drawing/2015/06/chart">
            <c:ext xmlns:c16="http://schemas.microsoft.com/office/drawing/2014/chart" uri="{C3380CC4-5D6E-409C-BE32-E72D297353CC}">
              <c16:uniqueId val="{00000001-CA0B-441A-8C45-66F7488EA99B}"/>
            </c:ext>
          </c:extLst>
        </c:ser>
        <c:dLbls>
          <c:showLegendKey val="0"/>
          <c:showVal val="0"/>
          <c:showCatName val="0"/>
          <c:showSerName val="0"/>
          <c:showPercent val="0"/>
          <c:showBubbleSize val="0"/>
        </c:dLbls>
        <c:gapWidth val="150"/>
        <c:axId val="-883633072"/>
        <c:axId val="-783073248"/>
      </c:barChart>
      <c:catAx>
        <c:axId val="-883633072"/>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783073248"/>
        <c:crosses val="autoZero"/>
        <c:auto val="1"/>
        <c:lblAlgn val="ctr"/>
        <c:lblOffset val="100"/>
        <c:noMultiLvlLbl val="0"/>
      </c:catAx>
      <c:valAx>
        <c:axId val="-783073248"/>
        <c:scaling>
          <c:orientation val="minMax"/>
        </c:scaling>
        <c:delete val="0"/>
        <c:axPos val="l"/>
        <c:majorGridlines/>
        <c:numFmt formatCode="#,##0"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883633072"/>
        <c:crosses val="autoZero"/>
        <c:crossBetween val="between"/>
      </c:valAx>
    </c:plotArea>
    <c:legend>
      <c:legendPos val="r"/>
      <c:layout>
        <c:manualLayout>
          <c:xMode val="edge"/>
          <c:yMode val="edge"/>
          <c:x val="5.1918735891647853E-2"/>
          <c:y val="0.86784140969162993"/>
          <c:w val="0.89616252821670428"/>
          <c:h val="0.10572687224669604"/>
        </c:manualLayout>
      </c:layout>
      <c:overlay val="0"/>
      <c:txPr>
        <a:bodyPr/>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Védelembe vett és veszélyeztetett kiskorú (fő)</a:t>
            </a:r>
          </a:p>
        </c:rich>
      </c:tx>
      <c:layout/>
      <c:overlay val="0"/>
    </c:title>
    <c:autoTitleDeleted val="0"/>
    <c:plotArea>
      <c:layout/>
      <c:barChart>
        <c:barDir val="col"/>
        <c:grouping val="clustered"/>
        <c:varyColors val="0"/>
        <c:ser>
          <c:idx val="0"/>
          <c:order val="0"/>
          <c:tx>
            <c:v>Védelembe vett kiskorú</c:v>
          </c:tx>
          <c:invertIfNegative val="0"/>
          <c:cat>
            <c:numRef>
              <c:f>gyermekek!$A$3:$A$8</c:f>
              <c:numCache>
                <c:formatCode>General</c:formatCode>
                <c:ptCount val="6"/>
                <c:pt idx="0">
                  <c:v>2012</c:v>
                </c:pt>
                <c:pt idx="1">
                  <c:v>2013</c:v>
                </c:pt>
                <c:pt idx="2">
                  <c:v>2014</c:v>
                </c:pt>
                <c:pt idx="3">
                  <c:v>2015</c:v>
                </c:pt>
                <c:pt idx="4">
                  <c:v>2016</c:v>
                </c:pt>
                <c:pt idx="5">
                  <c:v>2017</c:v>
                </c:pt>
              </c:numCache>
            </c:numRef>
          </c:cat>
          <c:val>
            <c:numRef>
              <c:f>gyermekek!$B$3:$B$8</c:f>
              <c:numCache>
                <c:formatCode>#,##0</c:formatCode>
                <c:ptCount val="6"/>
                <c:pt idx="0">
                  <c:v>56</c:v>
                </c:pt>
                <c:pt idx="1">
                  <c:v>46</c:v>
                </c:pt>
                <c:pt idx="2">
                  <c:v>74</c:v>
                </c:pt>
                <c:pt idx="3">
                  <c:v>67</c:v>
                </c:pt>
                <c:pt idx="4">
                  <c:v>65</c:v>
                </c:pt>
                <c:pt idx="5">
                  <c:v>65</c:v>
                </c:pt>
              </c:numCache>
            </c:numRef>
          </c:val>
          <c:extLst xmlns:c16r2="http://schemas.microsoft.com/office/drawing/2015/06/chart">
            <c:ext xmlns:c16="http://schemas.microsoft.com/office/drawing/2014/chart" uri="{C3380CC4-5D6E-409C-BE32-E72D297353CC}">
              <c16:uniqueId val="{00000000-290F-4245-A4F3-0EA13C415599}"/>
            </c:ext>
          </c:extLst>
        </c:ser>
        <c:ser>
          <c:idx val="2"/>
          <c:order val="1"/>
          <c:tx>
            <c:v>Veszélyeztetett kiskorú</c:v>
          </c:tx>
          <c:invertIfNegative val="0"/>
          <c:cat>
            <c:numRef>
              <c:f>gyermekek!$A$3:$A$8</c:f>
              <c:numCache>
                <c:formatCode>General</c:formatCode>
                <c:ptCount val="6"/>
                <c:pt idx="0">
                  <c:v>2012</c:v>
                </c:pt>
                <c:pt idx="1">
                  <c:v>2013</c:v>
                </c:pt>
                <c:pt idx="2">
                  <c:v>2014</c:v>
                </c:pt>
                <c:pt idx="3">
                  <c:v>2015</c:v>
                </c:pt>
                <c:pt idx="4">
                  <c:v>2016</c:v>
                </c:pt>
                <c:pt idx="5">
                  <c:v>2017</c:v>
                </c:pt>
              </c:numCache>
            </c:numRef>
          </c:cat>
          <c:val>
            <c:numRef>
              <c:f>gyermekek!$C$3:$C$8</c:f>
              <c:numCache>
                <c:formatCode>#,##0</c:formatCode>
                <c:ptCount val="6"/>
                <c:pt idx="0">
                  <c:v>1174</c:v>
                </c:pt>
                <c:pt idx="1">
                  <c:v>1160</c:v>
                </c:pt>
                <c:pt idx="2">
                  <c:v>1103</c:v>
                </c:pt>
                <c:pt idx="3">
                  <c:v>950</c:v>
                </c:pt>
                <c:pt idx="4">
                  <c:v>724</c:v>
                </c:pt>
                <c:pt idx="5">
                  <c:v>774</c:v>
                </c:pt>
              </c:numCache>
            </c:numRef>
          </c:val>
          <c:extLst xmlns:c16r2="http://schemas.microsoft.com/office/drawing/2015/06/chart">
            <c:ext xmlns:c16="http://schemas.microsoft.com/office/drawing/2014/chart" uri="{C3380CC4-5D6E-409C-BE32-E72D297353CC}">
              <c16:uniqueId val="{00000001-290F-4245-A4F3-0EA13C415599}"/>
            </c:ext>
          </c:extLst>
        </c:ser>
        <c:dLbls>
          <c:showLegendKey val="0"/>
          <c:showVal val="0"/>
          <c:showCatName val="0"/>
          <c:showSerName val="0"/>
          <c:showPercent val="0"/>
          <c:showBubbleSize val="0"/>
        </c:dLbls>
        <c:gapWidth val="150"/>
        <c:axId val="-783083040"/>
        <c:axId val="-783079232"/>
      </c:barChart>
      <c:catAx>
        <c:axId val="-783083040"/>
        <c:scaling>
          <c:orientation val="minMax"/>
        </c:scaling>
        <c:delete val="0"/>
        <c:axPos val="b"/>
        <c:numFmt formatCode="General" sourceLinked="1"/>
        <c:majorTickMark val="out"/>
        <c:minorTickMark val="none"/>
        <c:tickLblPos val="nextTo"/>
        <c:crossAx val="-783079232"/>
        <c:crosses val="autoZero"/>
        <c:auto val="1"/>
        <c:lblAlgn val="ctr"/>
        <c:lblOffset val="100"/>
        <c:noMultiLvlLbl val="0"/>
      </c:catAx>
      <c:valAx>
        <c:axId val="-783079232"/>
        <c:scaling>
          <c:orientation val="minMax"/>
        </c:scaling>
        <c:delete val="0"/>
        <c:axPos val="l"/>
        <c:majorGridlines/>
        <c:numFmt formatCode="#,##0" sourceLinked="1"/>
        <c:majorTickMark val="out"/>
        <c:minorTickMark val="none"/>
        <c:tickLblPos val="nextTo"/>
        <c:crossAx val="-783083040"/>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100"/>
            </a:pPr>
            <a:r>
              <a:rPr lang="hu-HU" sz="1100"/>
              <a:t>2017. évi HEP kitelepülések felnőtt és gyermek résztvevőinek aránya </a:t>
            </a:r>
          </a:p>
        </c:rich>
      </c:tx>
      <c:layout/>
      <c:overlay val="0"/>
      <c:spPr>
        <a:noFill/>
        <a:ln>
          <a:noFill/>
        </a:ln>
        <a:effectLst/>
      </c:spPr>
    </c:title>
    <c:autoTitleDeleted val="0"/>
    <c:plotArea>
      <c:layout/>
      <c:barChart>
        <c:barDir val="col"/>
        <c:grouping val="stacked"/>
        <c:varyColors val="0"/>
        <c:ser>
          <c:idx val="0"/>
          <c:order val="0"/>
          <c:tx>
            <c:strRef>
              <c:f>'[HEP kitelepülések látogatottsága_felnőtt és gyermek arány.xlsx]HEP_ Felnőtt, gyermek arány'!$B$1</c:f>
              <c:strCache>
                <c:ptCount val="1"/>
                <c:pt idx="0">
                  <c:v>Felnőtt </c:v>
                </c:pt>
              </c:strCache>
            </c:strRef>
          </c:tx>
          <c:spPr>
            <a:solidFill>
              <a:schemeClr val="accent1"/>
            </a:solidFill>
            <a:ln>
              <a:noFill/>
            </a:ln>
            <a:effectLst/>
          </c:spPr>
          <c:invertIfNegative val="0"/>
          <c:cat>
            <c:strRef>
              <c:f>'[HEP kitelepülések látogatottsága_felnőtt és gyermek arány.xlsx]HEP_ Felnőtt, gyermek arány'!$A$2:$A$7</c:f>
              <c:strCache>
                <c:ptCount val="6"/>
                <c:pt idx="0">
                  <c:v>Április</c:v>
                </c:pt>
                <c:pt idx="1">
                  <c:v>Május</c:v>
                </c:pt>
                <c:pt idx="2">
                  <c:v>Június</c:v>
                </c:pt>
                <c:pt idx="3">
                  <c:v>Július</c:v>
                </c:pt>
                <c:pt idx="4">
                  <c:v>Augusztus</c:v>
                </c:pt>
                <c:pt idx="5">
                  <c:v>Szeptember</c:v>
                </c:pt>
              </c:strCache>
            </c:strRef>
          </c:cat>
          <c:val>
            <c:numRef>
              <c:f>'[HEP kitelepülések látogatottsága_felnőtt és gyermek arány.xlsx]HEP_ Felnőtt, gyermek arány'!$B$2:$B$7</c:f>
              <c:numCache>
                <c:formatCode>General</c:formatCode>
                <c:ptCount val="6"/>
                <c:pt idx="0">
                  <c:v>89</c:v>
                </c:pt>
                <c:pt idx="1">
                  <c:v>173</c:v>
                </c:pt>
                <c:pt idx="2">
                  <c:v>191</c:v>
                </c:pt>
                <c:pt idx="3">
                  <c:v>70</c:v>
                </c:pt>
                <c:pt idx="4">
                  <c:v>127</c:v>
                </c:pt>
                <c:pt idx="5">
                  <c:v>39</c:v>
                </c:pt>
              </c:numCache>
            </c:numRef>
          </c:val>
          <c:extLst xmlns:c16r2="http://schemas.microsoft.com/office/drawing/2015/06/chart">
            <c:ext xmlns:c16="http://schemas.microsoft.com/office/drawing/2014/chart" uri="{C3380CC4-5D6E-409C-BE32-E72D297353CC}">
              <c16:uniqueId val="{00000000-6179-44FE-ADAE-B3DA36013B97}"/>
            </c:ext>
          </c:extLst>
        </c:ser>
        <c:ser>
          <c:idx val="1"/>
          <c:order val="1"/>
          <c:tx>
            <c:strRef>
              <c:f>'[HEP kitelepülések látogatottsága_felnőtt és gyermek arány.xlsx]HEP_ Felnőtt, gyermek arány'!$C$1</c:f>
              <c:strCache>
                <c:ptCount val="1"/>
                <c:pt idx="0">
                  <c:v>Gyermek</c:v>
                </c:pt>
              </c:strCache>
            </c:strRef>
          </c:tx>
          <c:spPr>
            <a:solidFill>
              <a:schemeClr val="accent2"/>
            </a:solidFill>
            <a:ln>
              <a:noFill/>
            </a:ln>
            <a:effectLst/>
          </c:spPr>
          <c:invertIfNegative val="0"/>
          <c:cat>
            <c:strRef>
              <c:f>'[HEP kitelepülések látogatottsága_felnőtt és gyermek arány.xlsx]HEP_ Felnőtt, gyermek arány'!$A$2:$A$7</c:f>
              <c:strCache>
                <c:ptCount val="6"/>
                <c:pt idx="0">
                  <c:v>Április</c:v>
                </c:pt>
                <c:pt idx="1">
                  <c:v>Május</c:v>
                </c:pt>
                <c:pt idx="2">
                  <c:v>Június</c:v>
                </c:pt>
                <c:pt idx="3">
                  <c:v>Július</c:v>
                </c:pt>
                <c:pt idx="4">
                  <c:v>Augusztus</c:v>
                </c:pt>
                <c:pt idx="5">
                  <c:v>Szeptember</c:v>
                </c:pt>
              </c:strCache>
            </c:strRef>
          </c:cat>
          <c:val>
            <c:numRef>
              <c:f>'[HEP kitelepülések látogatottsága_felnőtt és gyermek arány.xlsx]HEP_ Felnőtt, gyermek arány'!$C$2:$C$7</c:f>
              <c:numCache>
                <c:formatCode>General</c:formatCode>
                <c:ptCount val="6"/>
                <c:pt idx="0">
                  <c:v>32</c:v>
                </c:pt>
                <c:pt idx="1">
                  <c:v>51</c:v>
                </c:pt>
                <c:pt idx="2">
                  <c:v>45</c:v>
                </c:pt>
                <c:pt idx="3">
                  <c:v>135</c:v>
                </c:pt>
                <c:pt idx="4">
                  <c:v>65</c:v>
                </c:pt>
                <c:pt idx="5">
                  <c:v>5</c:v>
                </c:pt>
              </c:numCache>
            </c:numRef>
          </c:val>
          <c:extLst xmlns:c16r2="http://schemas.microsoft.com/office/drawing/2015/06/chart">
            <c:ext xmlns:c16="http://schemas.microsoft.com/office/drawing/2014/chart" uri="{C3380CC4-5D6E-409C-BE32-E72D297353CC}">
              <c16:uniqueId val="{00000001-6179-44FE-ADAE-B3DA36013B97}"/>
            </c:ext>
          </c:extLst>
        </c:ser>
        <c:dLbls>
          <c:showLegendKey val="0"/>
          <c:showVal val="0"/>
          <c:showCatName val="0"/>
          <c:showSerName val="0"/>
          <c:showPercent val="0"/>
          <c:showBubbleSize val="0"/>
        </c:dLbls>
        <c:gapWidth val="150"/>
        <c:overlap val="100"/>
        <c:axId val="-783076512"/>
        <c:axId val="-783082496"/>
      </c:barChart>
      <c:catAx>
        <c:axId val="-783076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hu-HU"/>
          </a:p>
        </c:txPr>
        <c:crossAx val="-783082496"/>
        <c:crosses val="autoZero"/>
        <c:auto val="1"/>
        <c:lblAlgn val="ctr"/>
        <c:lblOffset val="100"/>
        <c:noMultiLvlLbl val="0"/>
      </c:catAx>
      <c:valAx>
        <c:axId val="-783082496"/>
        <c:scaling>
          <c:orientation val="minMax"/>
        </c:scaling>
        <c:delete val="0"/>
        <c:axPos val="l"/>
        <c:majorGridlines>
          <c:spPr>
            <a:ln w="9525" cap="flat" cmpd="sng" algn="ctr">
              <a:solidFill>
                <a:schemeClr val="accent1">
                  <a:lumMod val="60000"/>
                  <a:lumOff val="40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hu-HU"/>
          </a:p>
        </c:txPr>
        <c:crossAx val="-783076512"/>
        <c:crosses val="autoZero"/>
        <c:crossBetween val="between"/>
      </c:valAx>
      <c:spPr>
        <a:noFill/>
        <a:ln>
          <a:noFill/>
        </a:ln>
        <a:effectLst/>
      </c:spPr>
    </c:plotArea>
    <c:legend>
      <c:legendPos val="b"/>
      <c:layout/>
      <c:overlay val="0"/>
      <c:spPr>
        <a:noFill/>
        <a:ln>
          <a:noFill/>
        </a:ln>
        <a:effectLst/>
      </c:spPr>
      <c:txPr>
        <a:bodyPr rot="0" vert="horz"/>
        <a:lstStyle/>
        <a:p>
          <a:pPr>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a:solidFill>
            <a:schemeClr val="accent1">
              <a:lumMod val="50000"/>
            </a:schemeClr>
          </a:solidFill>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Munkavállalási korúak száma (fő)</a:t>
            </a:r>
          </a:p>
        </c:rich>
      </c:tx>
      <c:layout/>
      <c:overlay val="0"/>
    </c:title>
    <c:autoTitleDeleted val="0"/>
    <c:plotArea>
      <c:layout/>
      <c:barChart>
        <c:barDir val="col"/>
        <c:grouping val="stacked"/>
        <c:varyColors val="0"/>
        <c:ser>
          <c:idx val="0"/>
          <c:order val="0"/>
          <c:tx>
            <c:v>férfiak</c:v>
          </c:tx>
          <c:invertIfNegative val="0"/>
          <c:cat>
            <c:numRef>
              <c:f>nok!$A$4:$A$8</c:f>
              <c:numCache>
                <c:formatCode>General</c:formatCode>
                <c:ptCount val="5"/>
                <c:pt idx="0">
                  <c:v>2012</c:v>
                </c:pt>
                <c:pt idx="1">
                  <c:v>2013</c:v>
                </c:pt>
                <c:pt idx="2">
                  <c:v>2014</c:v>
                </c:pt>
                <c:pt idx="3">
                  <c:v>2015</c:v>
                </c:pt>
                <c:pt idx="4">
                  <c:v>2016</c:v>
                </c:pt>
              </c:numCache>
            </c:numRef>
          </c:cat>
          <c:val>
            <c:numRef>
              <c:f>nok!$B$4:$B$8</c:f>
              <c:numCache>
                <c:formatCode>#,##0</c:formatCode>
                <c:ptCount val="5"/>
                <c:pt idx="0">
                  <c:v>20923</c:v>
                </c:pt>
                <c:pt idx="1">
                  <c:v>20722</c:v>
                </c:pt>
                <c:pt idx="2">
                  <c:v>20454</c:v>
                </c:pt>
                <c:pt idx="3">
                  <c:v>20015</c:v>
                </c:pt>
                <c:pt idx="4">
                  <c:v>19576</c:v>
                </c:pt>
              </c:numCache>
            </c:numRef>
          </c:val>
          <c:extLst xmlns:c16r2="http://schemas.microsoft.com/office/drawing/2015/06/chart">
            <c:ext xmlns:c16="http://schemas.microsoft.com/office/drawing/2014/chart" uri="{C3380CC4-5D6E-409C-BE32-E72D297353CC}">
              <c16:uniqueId val="{00000000-0CB8-460C-9B7D-35491F084B80}"/>
            </c:ext>
          </c:extLst>
        </c:ser>
        <c:ser>
          <c:idx val="1"/>
          <c:order val="1"/>
          <c:tx>
            <c:v>nők</c:v>
          </c:tx>
          <c:invertIfNegative val="0"/>
          <c:cat>
            <c:numRef>
              <c:f>nok!$A$4:$A$8</c:f>
              <c:numCache>
                <c:formatCode>General</c:formatCode>
                <c:ptCount val="5"/>
                <c:pt idx="0">
                  <c:v>2012</c:v>
                </c:pt>
                <c:pt idx="1">
                  <c:v>2013</c:v>
                </c:pt>
                <c:pt idx="2">
                  <c:v>2014</c:v>
                </c:pt>
                <c:pt idx="3">
                  <c:v>2015</c:v>
                </c:pt>
                <c:pt idx="4">
                  <c:v>2016</c:v>
                </c:pt>
              </c:numCache>
            </c:numRef>
          </c:cat>
          <c:val>
            <c:numRef>
              <c:f>nok!$C$4:$C$8</c:f>
              <c:numCache>
                <c:formatCode>#,##0</c:formatCode>
                <c:ptCount val="5"/>
                <c:pt idx="0">
                  <c:v>19955</c:v>
                </c:pt>
                <c:pt idx="1">
                  <c:v>19841</c:v>
                </c:pt>
                <c:pt idx="2">
                  <c:v>19755</c:v>
                </c:pt>
                <c:pt idx="3">
                  <c:v>19499</c:v>
                </c:pt>
                <c:pt idx="4">
                  <c:v>19169</c:v>
                </c:pt>
              </c:numCache>
            </c:numRef>
          </c:val>
          <c:extLst xmlns:c16r2="http://schemas.microsoft.com/office/drawing/2015/06/chart">
            <c:ext xmlns:c16="http://schemas.microsoft.com/office/drawing/2014/chart" uri="{C3380CC4-5D6E-409C-BE32-E72D297353CC}">
              <c16:uniqueId val="{00000001-0CB8-460C-9B7D-35491F084B80}"/>
            </c:ext>
          </c:extLst>
        </c:ser>
        <c:dLbls>
          <c:showLegendKey val="0"/>
          <c:showVal val="0"/>
          <c:showCatName val="0"/>
          <c:showSerName val="0"/>
          <c:showPercent val="0"/>
          <c:showBubbleSize val="0"/>
        </c:dLbls>
        <c:gapWidth val="150"/>
        <c:overlap val="100"/>
        <c:axId val="-783087392"/>
        <c:axId val="-783078688"/>
      </c:barChart>
      <c:catAx>
        <c:axId val="-783087392"/>
        <c:scaling>
          <c:orientation val="minMax"/>
        </c:scaling>
        <c:delete val="0"/>
        <c:axPos val="b"/>
        <c:numFmt formatCode="General" sourceLinked="1"/>
        <c:majorTickMark val="out"/>
        <c:minorTickMark val="none"/>
        <c:tickLblPos val="nextTo"/>
        <c:crossAx val="-783078688"/>
        <c:crosses val="autoZero"/>
        <c:auto val="1"/>
        <c:lblAlgn val="ctr"/>
        <c:lblOffset val="100"/>
        <c:noMultiLvlLbl val="0"/>
      </c:catAx>
      <c:valAx>
        <c:axId val="-783078688"/>
        <c:scaling>
          <c:orientation val="minMax"/>
        </c:scaling>
        <c:delete val="0"/>
        <c:axPos val="l"/>
        <c:majorGridlines/>
        <c:numFmt formatCode="#,##0" sourceLinked="1"/>
        <c:majorTickMark val="out"/>
        <c:minorTickMark val="none"/>
        <c:tickLblPos val="nextTo"/>
        <c:crossAx val="-783087392"/>
        <c:crosses val="autoZero"/>
        <c:crossBetween val="between"/>
      </c:valAx>
    </c:plotArea>
    <c:legend>
      <c:legendPos val="b"/>
      <c:layout/>
      <c:overlay val="0"/>
    </c:legend>
    <c:plotVisOnly val="1"/>
    <c:dispBlanksAs val="gap"/>
    <c:showDLblsOverMax val="0"/>
  </c:chart>
  <c:txPr>
    <a:bodyPr/>
    <a:lstStyle/>
    <a:p>
      <a:pPr algn="just">
        <a:defRPr>
          <a:latin typeface="Times New Roman" panose="02020603050405020304" pitchFamily="18" charset="0"/>
          <a:cs typeface="Times New Roman" panose="02020603050405020304" pitchFamily="18" charset="0"/>
        </a:defRPr>
      </a:pPr>
      <a:endParaRPr lang="hu-H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Foglalkoztatottak (fő)</a:t>
            </a:r>
          </a:p>
        </c:rich>
      </c:tx>
      <c:layout/>
      <c:overlay val="0"/>
    </c:title>
    <c:autoTitleDeleted val="0"/>
    <c:plotArea>
      <c:layout/>
      <c:barChart>
        <c:barDir val="col"/>
        <c:grouping val="stacked"/>
        <c:varyColors val="0"/>
        <c:ser>
          <c:idx val="0"/>
          <c:order val="0"/>
          <c:tx>
            <c:v>férfiak</c:v>
          </c:tx>
          <c:invertIfNegative val="0"/>
          <c:cat>
            <c:numRef>
              <c:f>nok!$A$4:$A$8</c:f>
              <c:numCache>
                <c:formatCode>General</c:formatCode>
                <c:ptCount val="5"/>
                <c:pt idx="0">
                  <c:v>2012</c:v>
                </c:pt>
                <c:pt idx="1">
                  <c:v>2013</c:v>
                </c:pt>
                <c:pt idx="2">
                  <c:v>2014</c:v>
                </c:pt>
                <c:pt idx="3">
                  <c:v>2015</c:v>
                </c:pt>
                <c:pt idx="4">
                  <c:v>2016</c:v>
                </c:pt>
              </c:numCache>
            </c:numRef>
          </c:cat>
          <c:val>
            <c:numRef>
              <c:f>nok!$D$4:$D$8</c:f>
              <c:numCache>
                <c:formatCode>#,##0</c:formatCode>
                <c:ptCount val="5"/>
                <c:pt idx="0">
                  <c:v>19965</c:v>
                </c:pt>
                <c:pt idx="1">
                  <c:v>19816</c:v>
                </c:pt>
                <c:pt idx="2">
                  <c:v>19734</c:v>
                </c:pt>
                <c:pt idx="3">
                  <c:v>19393</c:v>
                </c:pt>
                <c:pt idx="4">
                  <c:v>19114</c:v>
                </c:pt>
              </c:numCache>
            </c:numRef>
          </c:val>
          <c:extLst xmlns:c16r2="http://schemas.microsoft.com/office/drawing/2015/06/chart">
            <c:ext xmlns:c16="http://schemas.microsoft.com/office/drawing/2014/chart" uri="{C3380CC4-5D6E-409C-BE32-E72D297353CC}">
              <c16:uniqueId val="{00000000-56D5-44D7-AF4B-37FFEFC36CA9}"/>
            </c:ext>
          </c:extLst>
        </c:ser>
        <c:ser>
          <c:idx val="1"/>
          <c:order val="1"/>
          <c:tx>
            <c:v>nők</c:v>
          </c:tx>
          <c:invertIfNegative val="0"/>
          <c:cat>
            <c:numRef>
              <c:f>nok!$A$4:$A$8</c:f>
              <c:numCache>
                <c:formatCode>General</c:formatCode>
                <c:ptCount val="5"/>
                <c:pt idx="0">
                  <c:v>2012</c:v>
                </c:pt>
                <c:pt idx="1">
                  <c:v>2013</c:v>
                </c:pt>
                <c:pt idx="2">
                  <c:v>2014</c:v>
                </c:pt>
                <c:pt idx="3">
                  <c:v>2015</c:v>
                </c:pt>
                <c:pt idx="4">
                  <c:v>2016</c:v>
                </c:pt>
              </c:numCache>
            </c:numRef>
          </c:cat>
          <c:val>
            <c:numRef>
              <c:f>nok!$E$4:$E$8</c:f>
              <c:numCache>
                <c:formatCode>#,##0</c:formatCode>
                <c:ptCount val="5"/>
                <c:pt idx="0">
                  <c:v>19121</c:v>
                </c:pt>
                <c:pt idx="1">
                  <c:v>19005</c:v>
                </c:pt>
                <c:pt idx="2">
                  <c:v>19145</c:v>
                </c:pt>
                <c:pt idx="3">
                  <c:v>18965</c:v>
                </c:pt>
                <c:pt idx="4">
                  <c:v>18793</c:v>
                </c:pt>
              </c:numCache>
            </c:numRef>
          </c:val>
          <c:extLst xmlns:c16r2="http://schemas.microsoft.com/office/drawing/2015/06/chart">
            <c:ext xmlns:c16="http://schemas.microsoft.com/office/drawing/2014/chart" uri="{C3380CC4-5D6E-409C-BE32-E72D297353CC}">
              <c16:uniqueId val="{00000001-56D5-44D7-AF4B-37FFEFC36CA9}"/>
            </c:ext>
          </c:extLst>
        </c:ser>
        <c:dLbls>
          <c:showLegendKey val="0"/>
          <c:showVal val="0"/>
          <c:showCatName val="0"/>
          <c:showSerName val="0"/>
          <c:showPercent val="0"/>
          <c:showBubbleSize val="0"/>
        </c:dLbls>
        <c:gapWidth val="150"/>
        <c:overlap val="100"/>
        <c:axId val="-783080320"/>
        <c:axId val="-783081952"/>
      </c:barChart>
      <c:catAx>
        <c:axId val="-783080320"/>
        <c:scaling>
          <c:orientation val="minMax"/>
        </c:scaling>
        <c:delete val="0"/>
        <c:axPos val="b"/>
        <c:numFmt formatCode="General" sourceLinked="1"/>
        <c:majorTickMark val="out"/>
        <c:minorTickMark val="none"/>
        <c:tickLblPos val="nextTo"/>
        <c:crossAx val="-783081952"/>
        <c:crosses val="autoZero"/>
        <c:auto val="1"/>
        <c:lblAlgn val="ctr"/>
        <c:lblOffset val="100"/>
        <c:noMultiLvlLbl val="0"/>
      </c:catAx>
      <c:valAx>
        <c:axId val="-783081952"/>
        <c:scaling>
          <c:orientation val="minMax"/>
        </c:scaling>
        <c:delete val="0"/>
        <c:axPos val="l"/>
        <c:majorGridlines/>
        <c:numFmt formatCode="#,##0" sourceLinked="1"/>
        <c:majorTickMark val="out"/>
        <c:minorTickMark val="none"/>
        <c:tickLblPos val="nextTo"/>
        <c:crossAx val="-783080320"/>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Munkanélküliek (fő)</a:t>
            </a:r>
          </a:p>
        </c:rich>
      </c:tx>
      <c:layout/>
      <c:overlay val="0"/>
    </c:title>
    <c:autoTitleDeleted val="0"/>
    <c:plotArea>
      <c:layout/>
      <c:barChart>
        <c:barDir val="col"/>
        <c:grouping val="stacked"/>
        <c:varyColors val="0"/>
        <c:ser>
          <c:idx val="0"/>
          <c:order val="0"/>
          <c:tx>
            <c:v>férfiak</c:v>
          </c:tx>
          <c:invertIfNegative val="0"/>
          <c:cat>
            <c:numRef>
              <c:f>nok!$A$4:$A$8</c:f>
              <c:numCache>
                <c:formatCode>General</c:formatCode>
                <c:ptCount val="5"/>
                <c:pt idx="0">
                  <c:v>2012</c:v>
                </c:pt>
                <c:pt idx="1">
                  <c:v>2013</c:v>
                </c:pt>
                <c:pt idx="2">
                  <c:v>2014</c:v>
                </c:pt>
                <c:pt idx="3">
                  <c:v>2015</c:v>
                </c:pt>
                <c:pt idx="4">
                  <c:v>2016</c:v>
                </c:pt>
              </c:numCache>
            </c:numRef>
          </c:cat>
          <c:val>
            <c:numRef>
              <c:f>nok!$F$4:$F$8</c:f>
              <c:numCache>
                <c:formatCode>#,##0</c:formatCode>
                <c:ptCount val="5"/>
                <c:pt idx="0">
                  <c:v>957.5</c:v>
                </c:pt>
                <c:pt idx="1">
                  <c:v>906</c:v>
                </c:pt>
                <c:pt idx="2">
                  <c:v>720</c:v>
                </c:pt>
                <c:pt idx="3">
                  <c:v>622</c:v>
                </c:pt>
                <c:pt idx="4">
                  <c:v>462</c:v>
                </c:pt>
              </c:numCache>
            </c:numRef>
          </c:val>
          <c:extLst xmlns:c16r2="http://schemas.microsoft.com/office/drawing/2015/06/chart">
            <c:ext xmlns:c16="http://schemas.microsoft.com/office/drawing/2014/chart" uri="{C3380CC4-5D6E-409C-BE32-E72D297353CC}">
              <c16:uniqueId val="{00000000-A73D-48B7-AC14-B0407F913611}"/>
            </c:ext>
          </c:extLst>
        </c:ser>
        <c:ser>
          <c:idx val="1"/>
          <c:order val="1"/>
          <c:tx>
            <c:v>nők</c:v>
          </c:tx>
          <c:invertIfNegative val="0"/>
          <c:cat>
            <c:numRef>
              <c:f>nok!$A$4:$A$8</c:f>
              <c:numCache>
                <c:formatCode>General</c:formatCode>
                <c:ptCount val="5"/>
                <c:pt idx="0">
                  <c:v>2012</c:v>
                </c:pt>
                <c:pt idx="1">
                  <c:v>2013</c:v>
                </c:pt>
                <c:pt idx="2">
                  <c:v>2014</c:v>
                </c:pt>
                <c:pt idx="3">
                  <c:v>2015</c:v>
                </c:pt>
                <c:pt idx="4">
                  <c:v>2016</c:v>
                </c:pt>
              </c:numCache>
            </c:numRef>
          </c:cat>
          <c:val>
            <c:numRef>
              <c:f>nok!$G$4:$G$8</c:f>
              <c:numCache>
                <c:formatCode>#,##0</c:formatCode>
                <c:ptCount val="5"/>
                <c:pt idx="0">
                  <c:v>834</c:v>
                </c:pt>
                <c:pt idx="1">
                  <c:v>835.5</c:v>
                </c:pt>
                <c:pt idx="2">
                  <c:v>610</c:v>
                </c:pt>
                <c:pt idx="3">
                  <c:v>534</c:v>
                </c:pt>
                <c:pt idx="4">
                  <c:v>375.5</c:v>
                </c:pt>
              </c:numCache>
            </c:numRef>
          </c:val>
          <c:extLst xmlns:c16r2="http://schemas.microsoft.com/office/drawing/2015/06/chart">
            <c:ext xmlns:c16="http://schemas.microsoft.com/office/drawing/2014/chart" uri="{C3380CC4-5D6E-409C-BE32-E72D297353CC}">
              <c16:uniqueId val="{00000001-A73D-48B7-AC14-B0407F913611}"/>
            </c:ext>
          </c:extLst>
        </c:ser>
        <c:dLbls>
          <c:showLegendKey val="0"/>
          <c:showVal val="0"/>
          <c:showCatName val="0"/>
          <c:showSerName val="0"/>
          <c:showPercent val="0"/>
          <c:showBubbleSize val="0"/>
        </c:dLbls>
        <c:gapWidth val="150"/>
        <c:overlap val="100"/>
        <c:axId val="-783083584"/>
        <c:axId val="-783081408"/>
      </c:barChart>
      <c:catAx>
        <c:axId val="-783083584"/>
        <c:scaling>
          <c:orientation val="minMax"/>
        </c:scaling>
        <c:delete val="0"/>
        <c:axPos val="b"/>
        <c:numFmt formatCode="General" sourceLinked="1"/>
        <c:majorTickMark val="out"/>
        <c:minorTickMark val="none"/>
        <c:tickLblPos val="nextTo"/>
        <c:crossAx val="-783081408"/>
        <c:crosses val="autoZero"/>
        <c:auto val="1"/>
        <c:lblAlgn val="ctr"/>
        <c:lblOffset val="100"/>
        <c:noMultiLvlLbl val="0"/>
      </c:catAx>
      <c:valAx>
        <c:axId val="-783081408"/>
        <c:scaling>
          <c:orientation val="minMax"/>
        </c:scaling>
        <c:delete val="0"/>
        <c:axPos val="l"/>
        <c:majorGridlines/>
        <c:numFmt formatCode="#,##0" sourceLinked="1"/>
        <c:majorTickMark val="out"/>
        <c:minorTickMark val="none"/>
        <c:tickLblPos val="nextTo"/>
        <c:crossAx val="-783083584"/>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lgn="ctr" rtl="0">
              <a:defRPr>
                <a:latin typeface="Times New Roman" panose="02020603050405020304" pitchFamily="18" charset="0"/>
                <a:cs typeface="Times New Roman" panose="02020603050405020304" pitchFamily="18" charset="0"/>
              </a:defRPr>
            </a:pPr>
            <a:r>
              <a:rPr lang="hu-HU">
                <a:latin typeface="Times New Roman" panose="02020603050405020304" pitchFamily="18" charset="0"/>
                <a:cs typeface="Times New Roman" panose="02020603050405020304" pitchFamily="18" charset="0"/>
              </a:rPr>
              <a:t>A foglalkoztatási tanácsadást igénybe vevők nemek szerinti megoszlása 2017-ben</a:t>
            </a:r>
          </a:p>
          <a:p>
            <a:pPr algn="ctr" rtl="0">
              <a:defRPr>
                <a:latin typeface="Times New Roman" panose="02020603050405020304" pitchFamily="18" charset="0"/>
                <a:cs typeface="Times New Roman" panose="02020603050405020304" pitchFamily="18" charset="0"/>
              </a:defRPr>
            </a:pPr>
            <a:endParaRPr lang="en-US">
              <a:latin typeface="Times New Roman" panose="02020603050405020304" pitchFamily="18" charset="0"/>
              <a:cs typeface="Times New Roman" panose="02020603050405020304" pitchFamily="18" charset="0"/>
            </a:endParaRPr>
          </a:p>
        </c:rich>
      </c:tx>
      <c:layout>
        <c:manualLayout>
          <c:xMode val="edge"/>
          <c:yMode val="edge"/>
          <c:x val="0.15391449734263643"/>
          <c:y val="3.8986354775828458E-2"/>
        </c:manualLayout>
      </c:layout>
      <c:overlay val="0"/>
      <c:spPr>
        <a:noFill/>
        <a:ln>
          <a:noFill/>
        </a:ln>
        <a:effectLst/>
      </c:spPr>
    </c:title>
    <c:autoTitleDeleted val="0"/>
    <c:plotArea>
      <c:layout>
        <c:manualLayout>
          <c:layoutTarget val="inner"/>
          <c:xMode val="edge"/>
          <c:yMode val="edge"/>
          <c:x val="0.31908703505603003"/>
          <c:y val="0.32748538011695905"/>
          <c:w val="0.46325167037861914"/>
          <c:h val="0.60818713450292394"/>
        </c:manualLayout>
      </c:layout>
      <c:pieChart>
        <c:varyColors val="1"/>
        <c:ser>
          <c:idx val="0"/>
          <c:order val="0"/>
          <c:tx>
            <c:strRef>
              <c:f>Munka1!$D$10</c:f>
              <c:strCache>
                <c:ptCount val="1"/>
                <c:pt idx="0">
                  <c:v>nem</c:v>
                </c:pt>
              </c:strCache>
            </c:strRef>
          </c:tx>
          <c:dPt>
            <c:idx val="0"/>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1-167E-456A-8E54-AD18D23FC85F}"/>
              </c:ext>
            </c:extLst>
          </c:dPt>
          <c:dPt>
            <c:idx val="1"/>
            <c:bubble3D val="0"/>
            <c:spPr>
              <a:solidFill>
                <a:schemeClr val="accent1">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167E-456A-8E54-AD18D23FC85F}"/>
              </c:ext>
            </c:extLst>
          </c:dPt>
          <c:cat>
            <c:strRef>
              <c:f>Munka1!$E$9:$F$9</c:f>
              <c:strCache>
                <c:ptCount val="2"/>
                <c:pt idx="0">
                  <c:v>Nő</c:v>
                </c:pt>
                <c:pt idx="1">
                  <c:v>Férfi</c:v>
                </c:pt>
              </c:strCache>
            </c:strRef>
          </c:cat>
          <c:val>
            <c:numRef>
              <c:f>Munka1!$E$10:$F$10</c:f>
              <c:numCache>
                <c:formatCode>General</c:formatCode>
                <c:ptCount val="2"/>
                <c:pt idx="0">
                  <c:v>101</c:v>
                </c:pt>
                <c:pt idx="1">
                  <c:v>41</c:v>
                </c:pt>
              </c:numCache>
            </c:numRef>
          </c:val>
          <c:extLst xmlns:c16r2="http://schemas.microsoft.com/office/drawing/2015/06/chart">
            <c:ext xmlns:c16="http://schemas.microsoft.com/office/drawing/2014/chart" uri="{C3380CC4-5D6E-409C-BE32-E72D297353CC}">
              <c16:uniqueId val="{00000004-167E-456A-8E54-AD18D23FC85F}"/>
            </c:ext>
          </c:extLst>
        </c:ser>
        <c:dLbls>
          <c:showLegendKey val="0"/>
          <c:showVal val="0"/>
          <c:showCatName val="0"/>
          <c:showSerName val="0"/>
          <c:showPercent val="0"/>
          <c:showBubbleSize val="0"/>
          <c:showLeaderLines val="1"/>
        </c:dLbls>
        <c:firstSliceAng val="0"/>
      </c:pieChart>
      <c:spPr>
        <a:noFill/>
        <a:ln>
          <a:noFill/>
        </a:ln>
        <a:effectLst/>
      </c:spPr>
    </c:plotArea>
    <c:legend>
      <c:legendPos val="l"/>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solidFill>
            <a:schemeClr val="accent1">
              <a:lumMod val="50000"/>
            </a:schemeClr>
          </a:solidFill>
        </a:defRPr>
      </a:pPr>
      <a:endParaRPr lang="hu-H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lgn="ctr" rtl="0">
              <a:defRPr>
                <a:latin typeface="Times New Roman" panose="02020603050405020304" pitchFamily="18" charset="0"/>
                <a:cs typeface="Times New Roman" panose="02020603050405020304" pitchFamily="18" charset="0"/>
              </a:defRPr>
            </a:pPr>
            <a:r>
              <a:rPr lang="hu-HU">
                <a:latin typeface="Times New Roman" panose="02020603050405020304" pitchFamily="18" charset="0"/>
                <a:cs typeface="Times New Roman" panose="02020603050405020304" pitchFamily="18" charset="0"/>
              </a:rPr>
              <a:t>A foglalkoztatási tanácsadást igénybe vevők életkor szerinti megoszlása 2017-ben</a:t>
            </a:r>
          </a:p>
          <a:p>
            <a:pPr algn="ctr" rtl="0">
              <a:defRPr>
                <a:latin typeface="Times New Roman" panose="02020603050405020304" pitchFamily="18" charset="0"/>
                <a:cs typeface="Times New Roman" panose="02020603050405020304" pitchFamily="18" charset="0"/>
              </a:defRPr>
            </a:pPr>
            <a:endParaRPr lang="hu-HU">
              <a:latin typeface="Times New Roman" panose="02020603050405020304" pitchFamily="18" charset="0"/>
              <a:cs typeface="Times New Roman" panose="02020603050405020304" pitchFamily="18" charset="0"/>
            </a:endParaRPr>
          </a:p>
        </c:rich>
      </c:tx>
      <c:layout>
        <c:manualLayout>
          <c:xMode val="edge"/>
          <c:yMode val="edge"/>
          <c:x val="0.1433878988810609"/>
          <c:y val="3.5874439461883408E-2"/>
        </c:manualLayout>
      </c:layout>
      <c:overlay val="0"/>
      <c:spPr>
        <a:noFill/>
        <a:ln>
          <a:noFill/>
        </a:ln>
        <a:effectLst/>
      </c:spPr>
    </c:title>
    <c:autoTitleDeleted val="0"/>
    <c:plotArea>
      <c:layout>
        <c:manualLayout>
          <c:layoutTarget val="inner"/>
          <c:xMode val="edge"/>
          <c:yMode val="edge"/>
          <c:x val="9.520375742505871E-2"/>
          <c:y val="0.33228065909813531"/>
          <c:w val="0.47112492840235459"/>
          <c:h val="0.63842463575663488"/>
        </c:manualLayout>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FD0-42EE-95F3-373DC6BD98B5}"/>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FD0-42EE-95F3-373DC6BD98B5}"/>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FD0-42EE-95F3-373DC6BD98B5}"/>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FD0-42EE-95F3-373DC6BD98B5}"/>
              </c:ext>
            </c:extLst>
          </c:dPt>
          <c:cat>
            <c:strRef>
              <c:f>Munka1!$A$36:$D$36</c:f>
              <c:strCache>
                <c:ptCount val="4"/>
                <c:pt idx="0">
                  <c:v>18-34 éves</c:v>
                </c:pt>
                <c:pt idx="1">
                  <c:v>35-49 éves</c:v>
                </c:pt>
                <c:pt idx="2">
                  <c:v>50-61 éves</c:v>
                </c:pt>
                <c:pt idx="3">
                  <c:v>62 év felett</c:v>
                </c:pt>
              </c:strCache>
            </c:strRef>
          </c:cat>
          <c:val>
            <c:numRef>
              <c:f>Munka1!$A$37:$D$37</c:f>
              <c:numCache>
                <c:formatCode>General</c:formatCode>
                <c:ptCount val="4"/>
                <c:pt idx="0">
                  <c:v>12</c:v>
                </c:pt>
                <c:pt idx="1">
                  <c:v>33</c:v>
                </c:pt>
                <c:pt idx="2">
                  <c:v>36</c:v>
                </c:pt>
                <c:pt idx="3">
                  <c:v>61</c:v>
                </c:pt>
              </c:numCache>
            </c:numRef>
          </c:val>
          <c:extLst xmlns:c16r2="http://schemas.microsoft.com/office/drawing/2015/06/chart">
            <c:ext xmlns:c16="http://schemas.microsoft.com/office/drawing/2014/chart" uri="{C3380CC4-5D6E-409C-BE32-E72D297353CC}">
              <c16:uniqueId val="{00000008-DFD0-42EE-95F3-373DC6BD98B5}"/>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72149036925939813"/>
          <c:y val="0.44804555680539926"/>
          <c:w val="0.21501756724853838"/>
          <c:h val="0.40390888638920136"/>
        </c:manualLayout>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solidFill>
            <a:schemeClr val="accent1">
              <a:lumMod val="50000"/>
            </a:schemeClr>
          </a:solidFill>
        </a:defRPr>
      </a:pPr>
      <a:endParaRPr lang="hu-H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200">
                <a:solidFill>
                  <a:sysClr val="windowText" lastClr="000000"/>
                </a:solidFill>
                <a:latin typeface="Times New Roman" panose="02020603050405020304" pitchFamily="18" charset="0"/>
                <a:cs typeface="Times New Roman" panose="02020603050405020304" pitchFamily="18" charset="0"/>
              </a:defRPr>
            </a:pPr>
            <a:r>
              <a:rPr lang="hu-HU" sz="1200">
                <a:solidFill>
                  <a:sysClr val="windowText" lastClr="000000"/>
                </a:solidFill>
                <a:latin typeface="Times New Roman" panose="02020603050405020304" pitchFamily="18" charset="0"/>
                <a:cs typeface="Times New Roman" panose="02020603050405020304" pitchFamily="18" charset="0"/>
              </a:rPr>
              <a:t>Beiratott gyermekek száma 2017-ben</a:t>
            </a:r>
          </a:p>
        </c:rich>
      </c:tx>
      <c:layout/>
      <c:overlay val="0"/>
      <c:spPr>
        <a:noFill/>
        <a:ln>
          <a:noFill/>
        </a:ln>
        <a:effectLst/>
      </c:spPr>
    </c:title>
    <c:autoTitleDeleted val="0"/>
    <c:plotArea>
      <c:layout/>
      <c:barChart>
        <c:barDir val="col"/>
        <c:grouping val="clustered"/>
        <c:varyColors val="0"/>
        <c:ser>
          <c:idx val="0"/>
          <c:order val="0"/>
          <c:tx>
            <c:strRef>
              <c:f>Munka1!$A$5</c:f>
              <c:strCache>
                <c:ptCount val="1"/>
                <c:pt idx="0">
                  <c:v>Dob Bölcsőde</c:v>
                </c:pt>
              </c:strCache>
            </c:strRef>
          </c:tx>
          <c:spPr>
            <a:solidFill>
              <a:schemeClr val="accent1"/>
            </a:solidFill>
            <a:ln>
              <a:noFill/>
            </a:ln>
            <a:effectLst/>
          </c:spPr>
          <c:invertIfNegative val="0"/>
          <c:cat>
            <c:strRef>
              <c:f>Munka1!$B$1:$C$4</c:f>
              <c:strCache>
                <c:ptCount val="2"/>
                <c:pt idx="0">
                  <c:v>2017. január 1.</c:v>
                </c:pt>
                <c:pt idx="1">
                  <c:v>2017. december 31.</c:v>
                </c:pt>
              </c:strCache>
            </c:strRef>
          </c:cat>
          <c:val>
            <c:numRef>
              <c:f>Munka1!$B$5:$C$5</c:f>
              <c:numCache>
                <c:formatCode>General</c:formatCode>
                <c:ptCount val="2"/>
                <c:pt idx="0">
                  <c:v>87</c:v>
                </c:pt>
                <c:pt idx="1">
                  <c:v>80</c:v>
                </c:pt>
              </c:numCache>
            </c:numRef>
          </c:val>
          <c:extLst xmlns:c16r2="http://schemas.microsoft.com/office/drawing/2015/06/chart">
            <c:ext xmlns:c16="http://schemas.microsoft.com/office/drawing/2014/chart" uri="{C3380CC4-5D6E-409C-BE32-E72D297353CC}">
              <c16:uniqueId val="{00000000-F61D-4CAD-9992-8FBE77A1324A}"/>
            </c:ext>
          </c:extLst>
        </c:ser>
        <c:ser>
          <c:idx val="1"/>
          <c:order val="1"/>
          <c:tx>
            <c:strRef>
              <c:f>Munka1!$A$6</c:f>
              <c:strCache>
                <c:ptCount val="1"/>
                <c:pt idx="0">
                  <c:v>Lövölde Bölcsőde</c:v>
                </c:pt>
              </c:strCache>
            </c:strRef>
          </c:tx>
          <c:spPr>
            <a:solidFill>
              <a:schemeClr val="accent2"/>
            </a:solidFill>
            <a:ln>
              <a:noFill/>
            </a:ln>
            <a:effectLst/>
          </c:spPr>
          <c:invertIfNegative val="0"/>
          <c:cat>
            <c:strRef>
              <c:f>Munka1!$B$1:$C$4</c:f>
              <c:strCache>
                <c:ptCount val="2"/>
                <c:pt idx="0">
                  <c:v>2017. január 1.</c:v>
                </c:pt>
                <c:pt idx="1">
                  <c:v>2017. december 31.</c:v>
                </c:pt>
              </c:strCache>
            </c:strRef>
          </c:cat>
          <c:val>
            <c:numRef>
              <c:f>Munka1!$B$6:$C$6</c:f>
              <c:numCache>
                <c:formatCode>General</c:formatCode>
                <c:ptCount val="2"/>
                <c:pt idx="0">
                  <c:v>43</c:v>
                </c:pt>
                <c:pt idx="1">
                  <c:v>38</c:v>
                </c:pt>
              </c:numCache>
            </c:numRef>
          </c:val>
          <c:extLst xmlns:c16r2="http://schemas.microsoft.com/office/drawing/2015/06/chart">
            <c:ext xmlns:c16="http://schemas.microsoft.com/office/drawing/2014/chart" uri="{C3380CC4-5D6E-409C-BE32-E72D297353CC}">
              <c16:uniqueId val="{00000001-F61D-4CAD-9992-8FBE77A1324A}"/>
            </c:ext>
          </c:extLst>
        </c:ser>
        <c:ser>
          <c:idx val="2"/>
          <c:order val="2"/>
          <c:tx>
            <c:strRef>
              <c:f>Munka1!$A$7</c:f>
              <c:strCache>
                <c:ptCount val="1"/>
                <c:pt idx="0">
                  <c:v>Városligeti Bölcsőde</c:v>
                </c:pt>
              </c:strCache>
            </c:strRef>
          </c:tx>
          <c:spPr>
            <a:solidFill>
              <a:schemeClr val="accent3"/>
            </a:solidFill>
            <a:ln>
              <a:noFill/>
            </a:ln>
            <a:effectLst/>
          </c:spPr>
          <c:invertIfNegative val="0"/>
          <c:cat>
            <c:strRef>
              <c:f>Munka1!$B$1:$C$4</c:f>
              <c:strCache>
                <c:ptCount val="2"/>
                <c:pt idx="0">
                  <c:v>2017. január 1.</c:v>
                </c:pt>
                <c:pt idx="1">
                  <c:v>2017. december 31.</c:v>
                </c:pt>
              </c:strCache>
            </c:strRef>
          </c:cat>
          <c:val>
            <c:numRef>
              <c:f>Munka1!$B$7:$C$7</c:f>
              <c:numCache>
                <c:formatCode>General</c:formatCode>
                <c:ptCount val="2"/>
                <c:pt idx="0">
                  <c:v>102</c:v>
                </c:pt>
                <c:pt idx="1">
                  <c:v>100</c:v>
                </c:pt>
              </c:numCache>
            </c:numRef>
          </c:val>
          <c:extLst xmlns:c16r2="http://schemas.microsoft.com/office/drawing/2015/06/chart">
            <c:ext xmlns:c16="http://schemas.microsoft.com/office/drawing/2014/chart" uri="{C3380CC4-5D6E-409C-BE32-E72D297353CC}">
              <c16:uniqueId val="{00000002-F61D-4CAD-9992-8FBE77A1324A}"/>
            </c:ext>
          </c:extLst>
        </c:ser>
        <c:dLbls>
          <c:showLegendKey val="0"/>
          <c:showVal val="0"/>
          <c:showCatName val="0"/>
          <c:showSerName val="0"/>
          <c:showPercent val="0"/>
          <c:showBubbleSize val="0"/>
        </c:dLbls>
        <c:gapWidth val="219"/>
        <c:overlap val="-27"/>
        <c:axId val="-783074336"/>
        <c:axId val="-783075968"/>
      </c:barChart>
      <c:catAx>
        <c:axId val="-783074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latin typeface="Times New Roman" panose="02020603050405020304" pitchFamily="18" charset="0"/>
                <a:cs typeface="Times New Roman" panose="02020603050405020304" pitchFamily="18" charset="0"/>
              </a:defRPr>
            </a:pPr>
            <a:endParaRPr lang="hu-HU"/>
          </a:p>
        </c:txPr>
        <c:crossAx val="-783075968"/>
        <c:crosses val="autoZero"/>
        <c:auto val="1"/>
        <c:lblAlgn val="ctr"/>
        <c:lblOffset val="100"/>
        <c:noMultiLvlLbl val="0"/>
      </c:catAx>
      <c:valAx>
        <c:axId val="-7830759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latin typeface="Times New Roman" panose="02020603050405020304" pitchFamily="18" charset="0"/>
                <a:cs typeface="Times New Roman" panose="02020603050405020304" pitchFamily="18" charset="0"/>
              </a:defRPr>
            </a:pPr>
            <a:endParaRPr lang="hu-HU"/>
          </a:p>
        </c:txPr>
        <c:crossAx val="-783074336"/>
        <c:crosses val="autoZero"/>
        <c:crossBetween val="between"/>
      </c:valAx>
      <c:spPr>
        <a:noFill/>
        <a:ln>
          <a:noFill/>
        </a:ln>
        <a:effectLst/>
      </c:spPr>
    </c:plotArea>
    <c:legend>
      <c:legendPos val="b"/>
      <c:layout/>
      <c:overlay val="0"/>
      <c:spPr>
        <a:noFill/>
        <a:ln>
          <a:noFill/>
        </a:ln>
        <a:effectLst/>
      </c:spPr>
      <c:txPr>
        <a:bodyPr rot="0" vert="horz"/>
        <a:lstStyle/>
        <a:p>
          <a:pPr>
            <a:defRPr sz="10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a:solidFill>
            <a:schemeClr val="accent1">
              <a:lumMod val="50000"/>
            </a:schemeClr>
          </a:solidFill>
        </a:defRPr>
      </a:pPr>
      <a:endParaRPr lang="hu-H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latin typeface="Times New Roman" panose="02020603050405020304" pitchFamily="18" charset="0"/>
                <a:cs typeface="Times New Roman" panose="02020603050405020304" pitchFamily="18" charset="0"/>
              </a:defRPr>
            </a:pPr>
            <a:r>
              <a:rPr lang="hu-HU" sz="1200">
                <a:latin typeface="Times New Roman" panose="02020603050405020304" pitchFamily="18" charset="0"/>
                <a:cs typeface="Times New Roman" panose="02020603050405020304" pitchFamily="18" charset="0"/>
              </a:rPr>
              <a:t>Egy védőnőre</a:t>
            </a:r>
            <a:r>
              <a:rPr lang="hu-HU" sz="1200" baseline="0">
                <a:latin typeface="Times New Roman" panose="02020603050405020304" pitchFamily="18" charset="0"/>
                <a:cs typeface="Times New Roman" panose="02020603050405020304" pitchFamily="18" charset="0"/>
              </a:rPr>
              <a:t> jutó gyeremekek száma (fő)</a:t>
            </a:r>
            <a:endParaRPr lang="hu-HU" sz="1200">
              <a:latin typeface="Times New Roman" panose="02020603050405020304" pitchFamily="18" charset="0"/>
              <a:cs typeface="Times New Roman" panose="02020603050405020304" pitchFamily="18" charset="0"/>
            </a:endParaRPr>
          </a:p>
        </c:rich>
      </c:tx>
      <c:layout/>
      <c:overlay val="0"/>
    </c:title>
    <c:autoTitleDeleted val="0"/>
    <c:plotArea>
      <c:layout/>
      <c:barChart>
        <c:barDir val="col"/>
        <c:grouping val="clustered"/>
        <c:varyColors val="0"/>
        <c:ser>
          <c:idx val="0"/>
          <c:order val="0"/>
          <c:invertIfNegative val="0"/>
          <c:cat>
            <c:numRef>
              <c:f>nok!$I$3:$I$8</c:f>
              <c:numCache>
                <c:formatCode>General</c:formatCode>
                <c:ptCount val="6"/>
                <c:pt idx="0">
                  <c:v>2012</c:v>
                </c:pt>
                <c:pt idx="1">
                  <c:v>2013</c:v>
                </c:pt>
                <c:pt idx="2">
                  <c:v>2014</c:v>
                </c:pt>
                <c:pt idx="3">
                  <c:v>2015</c:v>
                </c:pt>
                <c:pt idx="4">
                  <c:v>2016</c:v>
                </c:pt>
                <c:pt idx="5">
                  <c:v>2017</c:v>
                </c:pt>
              </c:numCache>
            </c:numRef>
          </c:cat>
          <c:val>
            <c:numRef>
              <c:f>nok!$L$3:$L$8</c:f>
              <c:numCache>
                <c:formatCode>0</c:formatCode>
                <c:ptCount val="6"/>
                <c:pt idx="0">
                  <c:v>0</c:v>
                </c:pt>
                <c:pt idx="1">
                  <c:v>0</c:v>
                </c:pt>
                <c:pt idx="2">
                  <c:v>80.487804878048777</c:v>
                </c:pt>
                <c:pt idx="3">
                  <c:v>72.954545454545453</c:v>
                </c:pt>
                <c:pt idx="4">
                  <c:v>89.388888888888886</c:v>
                </c:pt>
                <c:pt idx="5">
                  <c:v>77.282051282051285</c:v>
                </c:pt>
              </c:numCache>
            </c:numRef>
          </c:val>
          <c:extLst xmlns:c16r2="http://schemas.microsoft.com/office/drawing/2015/06/chart">
            <c:ext xmlns:c16="http://schemas.microsoft.com/office/drawing/2014/chart" uri="{C3380CC4-5D6E-409C-BE32-E72D297353CC}">
              <c16:uniqueId val="{00000000-99DE-418D-B088-056977CAF438}"/>
            </c:ext>
          </c:extLst>
        </c:ser>
        <c:dLbls>
          <c:showLegendKey val="0"/>
          <c:showVal val="0"/>
          <c:showCatName val="0"/>
          <c:showSerName val="0"/>
          <c:showPercent val="0"/>
          <c:showBubbleSize val="0"/>
        </c:dLbls>
        <c:gapWidth val="150"/>
        <c:axId val="-783075424"/>
        <c:axId val="-783087936"/>
      </c:barChart>
      <c:catAx>
        <c:axId val="-783075424"/>
        <c:scaling>
          <c:orientation val="minMax"/>
        </c:scaling>
        <c:delete val="0"/>
        <c:axPos val="b"/>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783087936"/>
        <c:crosses val="autoZero"/>
        <c:auto val="1"/>
        <c:lblAlgn val="ctr"/>
        <c:lblOffset val="100"/>
        <c:noMultiLvlLbl val="0"/>
      </c:catAx>
      <c:valAx>
        <c:axId val="-783087936"/>
        <c:scaling>
          <c:orientation val="minMax"/>
        </c:scaling>
        <c:delete val="0"/>
        <c:axPos val="l"/>
        <c:majorGridlines/>
        <c:numFmt formatCode="0"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783075424"/>
        <c:crosses val="autoZero"/>
        <c:crossBetween val="between"/>
      </c:valAx>
    </c:plotArea>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t>Nyugdíjasok száma (fő)</a:t>
            </a:r>
          </a:p>
        </c:rich>
      </c:tx>
      <c:layout/>
      <c:overlay val="0"/>
    </c:title>
    <c:autoTitleDeleted val="0"/>
    <c:plotArea>
      <c:layout/>
      <c:barChart>
        <c:barDir val="col"/>
        <c:grouping val="clustered"/>
        <c:varyColors val="0"/>
        <c:ser>
          <c:idx val="0"/>
          <c:order val="0"/>
          <c:tx>
            <c:strRef>
              <c:f>idősek!$D$2</c:f>
              <c:strCache>
                <c:ptCount val="1"/>
                <c:pt idx="0">
                  <c:v>Összes nyugdíjas</c:v>
                </c:pt>
              </c:strCache>
            </c:strRef>
          </c:tx>
          <c:invertIfNegative val="0"/>
          <c:cat>
            <c:numRef>
              <c:f>idősek!$A$3:$A$7</c:f>
              <c:numCache>
                <c:formatCode>General</c:formatCode>
                <c:ptCount val="5"/>
                <c:pt idx="0">
                  <c:v>2012</c:v>
                </c:pt>
                <c:pt idx="1">
                  <c:v>2013</c:v>
                </c:pt>
                <c:pt idx="2">
                  <c:v>2014</c:v>
                </c:pt>
                <c:pt idx="3">
                  <c:v>2015</c:v>
                </c:pt>
                <c:pt idx="4">
                  <c:v>2016</c:v>
                </c:pt>
              </c:numCache>
            </c:numRef>
          </c:cat>
          <c:val>
            <c:numRef>
              <c:f>idősek!$D$3:$D$7</c:f>
              <c:numCache>
                <c:formatCode>#,##0</c:formatCode>
                <c:ptCount val="5"/>
                <c:pt idx="0">
                  <c:v>13184</c:v>
                </c:pt>
                <c:pt idx="1">
                  <c:v>12661</c:v>
                </c:pt>
                <c:pt idx="2">
                  <c:v>12131</c:v>
                </c:pt>
                <c:pt idx="3">
                  <c:v>11466</c:v>
                </c:pt>
                <c:pt idx="4">
                  <c:v>11020</c:v>
                </c:pt>
              </c:numCache>
            </c:numRef>
          </c:val>
          <c:extLst xmlns:c16r2="http://schemas.microsoft.com/office/drawing/2015/06/chart">
            <c:ext xmlns:c16="http://schemas.microsoft.com/office/drawing/2014/chart" uri="{C3380CC4-5D6E-409C-BE32-E72D297353CC}">
              <c16:uniqueId val="{00000000-81E6-4393-9294-DA84CF9C7F31}"/>
            </c:ext>
          </c:extLst>
        </c:ser>
        <c:dLbls>
          <c:showLegendKey val="0"/>
          <c:showVal val="0"/>
          <c:showCatName val="0"/>
          <c:showSerName val="0"/>
          <c:showPercent val="0"/>
          <c:showBubbleSize val="0"/>
        </c:dLbls>
        <c:gapWidth val="150"/>
        <c:axId val="-783078144"/>
        <c:axId val="-783077600"/>
      </c:barChart>
      <c:catAx>
        <c:axId val="-783078144"/>
        <c:scaling>
          <c:orientation val="minMax"/>
        </c:scaling>
        <c:delete val="0"/>
        <c:axPos val="b"/>
        <c:numFmt formatCode="General" sourceLinked="1"/>
        <c:majorTickMark val="out"/>
        <c:minorTickMark val="none"/>
        <c:tickLblPos val="nextTo"/>
        <c:crossAx val="-783077600"/>
        <c:crosses val="autoZero"/>
        <c:auto val="1"/>
        <c:lblAlgn val="ctr"/>
        <c:lblOffset val="100"/>
        <c:noMultiLvlLbl val="0"/>
      </c:catAx>
      <c:valAx>
        <c:axId val="-783077600"/>
        <c:scaling>
          <c:orientation val="minMax"/>
        </c:scaling>
        <c:delete val="0"/>
        <c:axPos val="l"/>
        <c:majorGridlines/>
        <c:numFmt formatCode="#,##0" sourceLinked="1"/>
        <c:majorTickMark val="out"/>
        <c:minorTickMark val="none"/>
        <c:tickLblPos val="nextTo"/>
        <c:crossAx val="-783078144"/>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hu-HU" sz="1200">
                <a:latin typeface="Times New Roman" panose="02020603050405020304" pitchFamily="18" charset="0"/>
                <a:cs typeface="Times New Roman" panose="02020603050405020304" pitchFamily="18" charset="0"/>
              </a:rPr>
              <a:t>2017. évben szociális étkeztetést igénybevevők igénybe vétel szerinti megoszlása</a:t>
            </a:r>
          </a:p>
        </c:rich>
      </c:tx>
      <c:layout>
        <c:manualLayout>
          <c:xMode val="edge"/>
          <c:yMode val="edge"/>
          <c:x val="0.13130520117762512"/>
          <c:y val="4.2060988433228183E-2"/>
        </c:manualLayout>
      </c:layout>
      <c:overlay val="0"/>
    </c:title>
    <c:autoTitleDeleted val="0"/>
    <c:plotArea>
      <c:layout/>
      <c:barChart>
        <c:barDir val="col"/>
        <c:grouping val="clustered"/>
        <c:varyColors val="0"/>
        <c:ser>
          <c:idx val="0"/>
          <c:order val="0"/>
          <c:tx>
            <c:strRef>
              <c:f>SSS!$B$139</c:f>
              <c:strCache>
                <c:ptCount val="1"/>
                <c:pt idx="0">
                  <c:v>helyben </c:v>
                </c:pt>
              </c:strCache>
            </c:strRef>
          </c:tx>
          <c:invertIfNegative val="0"/>
          <c:cat>
            <c:strRef>
              <c:f>SSS!$A$140:$A$151</c:f>
              <c:strCache>
                <c:ptCount val="12"/>
                <c:pt idx="0">
                  <c:v>január</c:v>
                </c:pt>
                <c:pt idx="1">
                  <c:v>február</c:v>
                </c:pt>
                <c:pt idx="2">
                  <c:v>március</c:v>
                </c:pt>
                <c:pt idx="3">
                  <c:v>április</c:v>
                </c:pt>
                <c:pt idx="4">
                  <c:v>május</c:v>
                </c:pt>
                <c:pt idx="5">
                  <c:v>június</c:v>
                </c:pt>
                <c:pt idx="6">
                  <c:v>július</c:v>
                </c:pt>
                <c:pt idx="7">
                  <c:v>augusztus</c:v>
                </c:pt>
                <c:pt idx="8">
                  <c:v>szeptember</c:v>
                </c:pt>
                <c:pt idx="9">
                  <c:v>október</c:v>
                </c:pt>
                <c:pt idx="10">
                  <c:v>november</c:v>
                </c:pt>
                <c:pt idx="11">
                  <c:v>december</c:v>
                </c:pt>
              </c:strCache>
            </c:strRef>
          </c:cat>
          <c:val>
            <c:numRef>
              <c:f>SSS!$B$140:$B$151</c:f>
              <c:numCache>
                <c:formatCode>General</c:formatCode>
                <c:ptCount val="12"/>
                <c:pt idx="0">
                  <c:v>12</c:v>
                </c:pt>
                <c:pt idx="1">
                  <c:v>11</c:v>
                </c:pt>
                <c:pt idx="2">
                  <c:v>11</c:v>
                </c:pt>
                <c:pt idx="3">
                  <c:v>10</c:v>
                </c:pt>
                <c:pt idx="4">
                  <c:v>10</c:v>
                </c:pt>
                <c:pt idx="5">
                  <c:v>10</c:v>
                </c:pt>
                <c:pt idx="6">
                  <c:v>9</c:v>
                </c:pt>
                <c:pt idx="7">
                  <c:v>9</c:v>
                </c:pt>
                <c:pt idx="8">
                  <c:v>9</c:v>
                </c:pt>
                <c:pt idx="9">
                  <c:v>9</c:v>
                </c:pt>
                <c:pt idx="10">
                  <c:v>9</c:v>
                </c:pt>
                <c:pt idx="11">
                  <c:v>9</c:v>
                </c:pt>
              </c:numCache>
            </c:numRef>
          </c:val>
          <c:extLst xmlns:c16r2="http://schemas.microsoft.com/office/drawing/2015/06/chart">
            <c:ext xmlns:c16="http://schemas.microsoft.com/office/drawing/2014/chart" uri="{C3380CC4-5D6E-409C-BE32-E72D297353CC}">
              <c16:uniqueId val="{00000000-527B-4CAA-BBCC-1F09F79A09F9}"/>
            </c:ext>
          </c:extLst>
        </c:ser>
        <c:ser>
          <c:idx val="1"/>
          <c:order val="1"/>
          <c:tx>
            <c:strRef>
              <c:f>SSS!$C$139</c:f>
              <c:strCache>
                <c:ptCount val="1"/>
                <c:pt idx="0">
                  <c:v>elvitellel</c:v>
                </c:pt>
              </c:strCache>
            </c:strRef>
          </c:tx>
          <c:invertIfNegative val="0"/>
          <c:cat>
            <c:strRef>
              <c:f>SSS!$A$140:$A$151</c:f>
              <c:strCache>
                <c:ptCount val="12"/>
                <c:pt idx="0">
                  <c:v>január</c:v>
                </c:pt>
                <c:pt idx="1">
                  <c:v>február</c:v>
                </c:pt>
                <c:pt idx="2">
                  <c:v>március</c:v>
                </c:pt>
                <c:pt idx="3">
                  <c:v>április</c:v>
                </c:pt>
                <c:pt idx="4">
                  <c:v>május</c:v>
                </c:pt>
                <c:pt idx="5">
                  <c:v>június</c:v>
                </c:pt>
                <c:pt idx="6">
                  <c:v>július</c:v>
                </c:pt>
                <c:pt idx="7">
                  <c:v>augusztus</c:v>
                </c:pt>
                <c:pt idx="8">
                  <c:v>szeptember</c:v>
                </c:pt>
                <c:pt idx="9">
                  <c:v>október</c:v>
                </c:pt>
                <c:pt idx="10">
                  <c:v>november</c:v>
                </c:pt>
                <c:pt idx="11">
                  <c:v>december</c:v>
                </c:pt>
              </c:strCache>
            </c:strRef>
          </c:cat>
          <c:val>
            <c:numRef>
              <c:f>SSS!$C$140:$C$151</c:f>
              <c:numCache>
                <c:formatCode>General</c:formatCode>
                <c:ptCount val="12"/>
                <c:pt idx="0">
                  <c:v>183</c:v>
                </c:pt>
                <c:pt idx="1">
                  <c:v>190</c:v>
                </c:pt>
                <c:pt idx="2">
                  <c:v>180</c:v>
                </c:pt>
                <c:pt idx="3">
                  <c:v>180</c:v>
                </c:pt>
                <c:pt idx="4">
                  <c:v>176</c:v>
                </c:pt>
                <c:pt idx="5">
                  <c:v>173</c:v>
                </c:pt>
                <c:pt idx="6">
                  <c:v>164</c:v>
                </c:pt>
                <c:pt idx="7">
                  <c:v>162</c:v>
                </c:pt>
                <c:pt idx="8">
                  <c:v>166</c:v>
                </c:pt>
                <c:pt idx="9">
                  <c:v>168</c:v>
                </c:pt>
                <c:pt idx="10">
                  <c:v>169</c:v>
                </c:pt>
                <c:pt idx="11">
                  <c:v>167</c:v>
                </c:pt>
              </c:numCache>
            </c:numRef>
          </c:val>
          <c:extLst xmlns:c16r2="http://schemas.microsoft.com/office/drawing/2015/06/chart">
            <c:ext xmlns:c16="http://schemas.microsoft.com/office/drawing/2014/chart" uri="{C3380CC4-5D6E-409C-BE32-E72D297353CC}">
              <c16:uniqueId val="{00000001-527B-4CAA-BBCC-1F09F79A09F9}"/>
            </c:ext>
          </c:extLst>
        </c:ser>
        <c:ser>
          <c:idx val="2"/>
          <c:order val="2"/>
          <c:tx>
            <c:strRef>
              <c:f>SSS!$D$139</c:f>
              <c:strCache>
                <c:ptCount val="1"/>
                <c:pt idx="0">
                  <c:v>kiszállítással </c:v>
                </c:pt>
              </c:strCache>
            </c:strRef>
          </c:tx>
          <c:invertIfNegative val="0"/>
          <c:cat>
            <c:strRef>
              <c:f>SSS!$A$140:$A$151</c:f>
              <c:strCache>
                <c:ptCount val="12"/>
                <c:pt idx="0">
                  <c:v>január</c:v>
                </c:pt>
                <c:pt idx="1">
                  <c:v>február</c:v>
                </c:pt>
                <c:pt idx="2">
                  <c:v>március</c:v>
                </c:pt>
                <c:pt idx="3">
                  <c:v>április</c:v>
                </c:pt>
                <c:pt idx="4">
                  <c:v>május</c:v>
                </c:pt>
                <c:pt idx="5">
                  <c:v>június</c:v>
                </c:pt>
                <c:pt idx="6">
                  <c:v>július</c:v>
                </c:pt>
                <c:pt idx="7">
                  <c:v>augusztus</c:v>
                </c:pt>
                <c:pt idx="8">
                  <c:v>szeptember</c:v>
                </c:pt>
                <c:pt idx="9">
                  <c:v>október</c:v>
                </c:pt>
                <c:pt idx="10">
                  <c:v>november</c:v>
                </c:pt>
                <c:pt idx="11">
                  <c:v>december</c:v>
                </c:pt>
              </c:strCache>
            </c:strRef>
          </c:cat>
          <c:val>
            <c:numRef>
              <c:f>SSS!$D$140:$D$151</c:f>
              <c:numCache>
                <c:formatCode>General</c:formatCode>
                <c:ptCount val="12"/>
                <c:pt idx="0">
                  <c:v>181</c:v>
                </c:pt>
                <c:pt idx="1">
                  <c:v>176</c:v>
                </c:pt>
                <c:pt idx="2">
                  <c:v>180</c:v>
                </c:pt>
                <c:pt idx="3">
                  <c:v>178</c:v>
                </c:pt>
                <c:pt idx="4">
                  <c:v>185</c:v>
                </c:pt>
                <c:pt idx="5">
                  <c:v>179</c:v>
                </c:pt>
                <c:pt idx="6">
                  <c:v>179</c:v>
                </c:pt>
                <c:pt idx="7">
                  <c:v>183</c:v>
                </c:pt>
                <c:pt idx="8">
                  <c:v>173</c:v>
                </c:pt>
                <c:pt idx="9">
                  <c:v>187</c:v>
                </c:pt>
                <c:pt idx="10">
                  <c:v>188</c:v>
                </c:pt>
                <c:pt idx="11">
                  <c:v>181</c:v>
                </c:pt>
              </c:numCache>
            </c:numRef>
          </c:val>
          <c:extLst xmlns:c16r2="http://schemas.microsoft.com/office/drawing/2015/06/chart">
            <c:ext xmlns:c16="http://schemas.microsoft.com/office/drawing/2014/chart" uri="{C3380CC4-5D6E-409C-BE32-E72D297353CC}">
              <c16:uniqueId val="{00000002-527B-4CAA-BBCC-1F09F79A09F9}"/>
            </c:ext>
          </c:extLst>
        </c:ser>
        <c:dLbls>
          <c:showLegendKey val="0"/>
          <c:showVal val="0"/>
          <c:showCatName val="0"/>
          <c:showSerName val="0"/>
          <c:showPercent val="0"/>
          <c:showBubbleSize val="0"/>
        </c:dLbls>
        <c:gapWidth val="150"/>
        <c:axId val="-783079776"/>
        <c:axId val="-783073792"/>
      </c:barChart>
      <c:catAx>
        <c:axId val="-783079776"/>
        <c:scaling>
          <c:orientation val="minMax"/>
        </c:scaling>
        <c:delete val="0"/>
        <c:axPos val="b"/>
        <c:numFmt formatCode="General" sourceLinked="0"/>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783073792"/>
        <c:crosses val="autoZero"/>
        <c:auto val="1"/>
        <c:lblAlgn val="ctr"/>
        <c:lblOffset val="100"/>
        <c:noMultiLvlLbl val="0"/>
      </c:catAx>
      <c:valAx>
        <c:axId val="-783073792"/>
        <c:scaling>
          <c:orientation val="minMax"/>
        </c:scaling>
        <c:delete val="0"/>
        <c:axPos val="l"/>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hu-HU"/>
          </a:p>
        </c:txPr>
        <c:crossAx val="-783079776"/>
        <c:crosses val="autoZero"/>
        <c:crossBetween val="between"/>
      </c:valAx>
    </c:plotArea>
    <c:legend>
      <c:legendPos val="r"/>
      <c:layout/>
      <c:overlay val="0"/>
      <c:txPr>
        <a:bodyPr/>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ysClr val="window" lastClr="FFFFFF"/>
    </a:solidFill>
    <a:ln>
      <a:solidFill>
        <a:schemeClr val="accent1">
          <a:lumMod val="40000"/>
          <a:lumOff val="60000"/>
        </a:schemeClr>
      </a:solidFill>
    </a:ln>
  </c:spPr>
  <c:txPr>
    <a:bodyPr/>
    <a:lstStyle/>
    <a:p>
      <a:pPr>
        <a:defRPr>
          <a:solidFill>
            <a:schemeClr val="accent1">
              <a:lumMod val="50000"/>
            </a:schemeClr>
          </a:solidFill>
          <a:latin typeface="+mn-lt"/>
          <a:cs typeface="Times New Roman" pitchFamily="18" charset="0"/>
        </a:defRPr>
      </a:pPr>
      <a:endParaRPr lang="hu-H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accent1">
                    <a:lumMod val="50000"/>
                  </a:schemeClr>
                </a:solidFill>
                <a:latin typeface="+mn-lt"/>
                <a:ea typeface="+mn-ea"/>
                <a:cs typeface="+mn-cs"/>
              </a:defRPr>
            </a:pPr>
            <a:r>
              <a:rPr lang="hu-HU" b="1">
                <a:solidFill>
                  <a:schemeClr val="accent1">
                    <a:lumMod val="50000"/>
                  </a:schemeClr>
                </a:solidFill>
                <a:latin typeface="Times New Roman" panose="02020603050405020304" pitchFamily="18" charset="0"/>
                <a:cs typeface="Times New Roman" panose="02020603050405020304" pitchFamily="18" charset="0"/>
              </a:rPr>
              <a:t>R</a:t>
            </a:r>
            <a:r>
              <a:rPr lang="en-US" b="1">
                <a:solidFill>
                  <a:schemeClr val="accent1">
                    <a:lumMod val="50000"/>
                  </a:schemeClr>
                </a:solidFill>
                <a:latin typeface="Times New Roman" panose="02020603050405020304" pitchFamily="18" charset="0"/>
                <a:cs typeface="Times New Roman" panose="02020603050405020304" pitchFamily="18" charset="0"/>
              </a:rPr>
              <a:t>egisztrált klubtagok nemek szerinti megoszlása</a:t>
            </a:r>
            <a:r>
              <a:rPr lang="hu-HU" b="1">
                <a:solidFill>
                  <a:schemeClr val="accent1">
                    <a:lumMod val="50000"/>
                  </a:schemeClr>
                </a:solidFill>
                <a:latin typeface="Times New Roman" panose="02020603050405020304" pitchFamily="18" charset="0"/>
                <a:cs typeface="Times New Roman" panose="02020603050405020304" pitchFamily="18" charset="0"/>
              </a:rPr>
              <a:t> </a:t>
            </a:r>
            <a:r>
              <a:rPr lang="hu-HU" sz="1200" b="1" i="0" u="none" strike="noStrike" baseline="0">
                <a:solidFill>
                  <a:schemeClr val="accent1">
                    <a:lumMod val="50000"/>
                  </a:schemeClr>
                </a:solidFill>
                <a:effectLst/>
                <a:latin typeface="Times New Roman" panose="02020603050405020304" pitchFamily="18" charset="0"/>
                <a:cs typeface="Times New Roman" panose="02020603050405020304" pitchFamily="18" charset="0"/>
              </a:rPr>
              <a:t>2017-ben </a:t>
            </a:r>
            <a:endParaRPr lang="en-US" b="1">
              <a:solidFill>
                <a:schemeClr val="accent1">
                  <a:lumMod val="50000"/>
                </a:schemeClr>
              </a:solidFill>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manualLayout>
          <c:layoutTarget val="inner"/>
          <c:xMode val="edge"/>
          <c:yMode val="edge"/>
          <c:x val="0.32867694278637094"/>
          <c:y val="0.29364149945380885"/>
          <c:w val="0.4225409414534359"/>
          <c:h val="0.62859807545648405"/>
        </c:manualLayout>
      </c:layout>
      <c:pieChart>
        <c:varyColors val="1"/>
        <c:ser>
          <c:idx val="0"/>
          <c:order val="0"/>
          <c:dPt>
            <c:idx val="0"/>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1-1AF7-4F8B-AB70-298BD4AC5643}"/>
              </c:ext>
            </c:extLst>
          </c:dPt>
          <c:dPt>
            <c:idx val="1"/>
            <c:bubble3D val="0"/>
            <c:spPr>
              <a:solidFill>
                <a:schemeClr val="accent1">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1AF7-4F8B-AB70-298BD4AC5643}"/>
              </c:ext>
            </c:extLst>
          </c:dPt>
          <c:cat>
            <c:strRef>
              <c:f>Munka1!$A$1:$A$2</c:f>
              <c:strCache>
                <c:ptCount val="2"/>
                <c:pt idx="0">
                  <c:v>nők</c:v>
                </c:pt>
                <c:pt idx="1">
                  <c:v>férfiak</c:v>
                </c:pt>
              </c:strCache>
            </c:strRef>
          </c:cat>
          <c:val>
            <c:numRef>
              <c:f>Munka1!$B$1:$B$2</c:f>
              <c:numCache>
                <c:formatCode>General</c:formatCode>
                <c:ptCount val="2"/>
                <c:pt idx="0">
                  <c:v>417</c:v>
                </c:pt>
                <c:pt idx="1">
                  <c:v>107</c:v>
                </c:pt>
              </c:numCache>
            </c:numRef>
          </c:val>
          <c:extLst xmlns:c16r2="http://schemas.microsoft.com/office/drawing/2015/06/chart">
            <c:ext xmlns:c16="http://schemas.microsoft.com/office/drawing/2014/chart" uri="{C3380CC4-5D6E-409C-BE32-E72D297353CC}">
              <c16:uniqueId val="{00000004-1AF7-4F8B-AB70-298BD4AC5643}"/>
            </c:ext>
          </c:extLst>
        </c:ser>
        <c:dLbls>
          <c:showLegendKey val="0"/>
          <c:showVal val="0"/>
          <c:showCatName val="0"/>
          <c:showSerName val="0"/>
          <c:showPercent val="0"/>
          <c:showBubbleSize val="0"/>
          <c:showLeaderLines val="1"/>
        </c:dLbls>
        <c:firstSliceAng val="0"/>
      </c:pieChart>
      <c:spPr>
        <a:noFill/>
        <a:ln>
          <a:noFill/>
        </a:ln>
        <a:effectLst/>
      </c:spPr>
    </c:plotArea>
    <c:legend>
      <c:legendPos val="l"/>
      <c:layout/>
      <c:overlay val="0"/>
      <c:spPr>
        <a:noFill/>
        <a:ln>
          <a:noFill/>
        </a:ln>
        <a:effectLst/>
      </c:spPr>
      <c:txPr>
        <a:bodyPr rot="0" spcFirstLastPara="1" vertOverflow="ellipsis" vert="horz" wrap="square" anchor="ctr" anchorCtr="1"/>
        <a:lstStyle/>
        <a:p>
          <a:pPr>
            <a:defRPr sz="1000" b="0" i="0" u="none" strike="noStrike" kern="1200" baseline="0">
              <a:solidFill>
                <a:schemeClr val="accent1">
                  <a:lumMod val="50000"/>
                </a:schemeClr>
              </a:solidFill>
              <a:latin typeface="Times New Roman" panose="02020603050405020304" pitchFamily="18" charset="0"/>
              <a:ea typeface="+mn-ea"/>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pPr>
      <a:endParaRPr lang="hu-H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a:pPr>
            <a:r>
              <a:rPr lang="hu-HU">
                <a:latin typeface="Times New Roman" panose="02020603050405020304" pitchFamily="18" charset="0"/>
                <a:cs typeface="Times New Roman" panose="02020603050405020304" pitchFamily="18" charset="0"/>
              </a:rPr>
              <a:t>A jelzőrendszeres házi segítségnyújtást igénybe vevők életkor szerinti megoszlása 2017-ben</a:t>
            </a:r>
          </a:p>
        </c:rich>
      </c:tx>
      <c:layout>
        <c:manualLayout>
          <c:xMode val="edge"/>
          <c:yMode val="edge"/>
          <c:x val="0.12311374034902653"/>
          <c:y val="3.3444816053511704E-2"/>
        </c:manualLayout>
      </c:layout>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6B26-4FBF-A7EA-F9F079386D7F}"/>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6B26-4FBF-A7EA-F9F079386D7F}"/>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6B26-4FBF-A7EA-F9F079386D7F}"/>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6B26-4FBF-A7EA-F9F079386D7F}"/>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6B26-4FBF-A7EA-F9F079386D7F}"/>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6B26-4FBF-A7EA-F9F079386D7F}"/>
              </c:ext>
            </c:extLst>
          </c:dPt>
          <c:cat>
            <c:strRef>
              <c:f>'[ÁBRÁK-2017-JELZŐ-életkor.napszaki riasztások.xls]Életkor szerint'!$B$2:$G$2</c:f>
              <c:strCache>
                <c:ptCount val="6"/>
                <c:pt idx="0">
                  <c:v>60-64 év</c:v>
                </c:pt>
                <c:pt idx="1">
                  <c:v>65-69 év</c:v>
                </c:pt>
                <c:pt idx="2">
                  <c:v>70-74 év</c:v>
                </c:pt>
                <c:pt idx="3">
                  <c:v>75-79 év</c:v>
                </c:pt>
                <c:pt idx="4">
                  <c:v>80-89 év</c:v>
                </c:pt>
                <c:pt idx="5">
                  <c:v>90 év felett</c:v>
                </c:pt>
              </c:strCache>
            </c:strRef>
          </c:cat>
          <c:val>
            <c:numRef>
              <c:f>'[ÁBRÁK-2017-JELZŐ-életkor.napszaki riasztások.xls]Életkor szerint'!$B$3:$G$3</c:f>
              <c:numCache>
                <c:formatCode>General</c:formatCode>
                <c:ptCount val="6"/>
                <c:pt idx="0" formatCode="0%">
                  <c:v>0.04</c:v>
                </c:pt>
                <c:pt idx="2" formatCode="0%">
                  <c:v>0.03</c:v>
                </c:pt>
                <c:pt idx="3" formatCode="0%">
                  <c:v>0.08</c:v>
                </c:pt>
                <c:pt idx="4" formatCode="0%">
                  <c:v>0.25</c:v>
                </c:pt>
                <c:pt idx="5" formatCode="0%">
                  <c:v>0.2</c:v>
                </c:pt>
              </c:numCache>
            </c:numRef>
          </c:val>
          <c:extLst xmlns:c16r2="http://schemas.microsoft.com/office/drawing/2015/06/chart">
            <c:ext xmlns:c16="http://schemas.microsoft.com/office/drawing/2014/chart" uri="{C3380CC4-5D6E-409C-BE32-E72D297353CC}">
              <c16:uniqueId val="{0000000C-6B26-4FBF-A7EA-F9F079386D7F}"/>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solidFill>
            <a:schemeClr val="accent1">
              <a:lumMod val="50000"/>
            </a:schemeClr>
          </a:solidFill>
        </a:defRPr>
      </a:pPr>
      <a:endParaRPr lang="hu-H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200"/>
            </a:pPr>
            <a:r>
              <a:rPr lang="hu-HU" sz="1200">
                <a:latin typeface="Times New Roman" panose="02020603050405020304" pitchFamily="18" charset="0"/>
                <a:cs typeface="Times New Roman" panose="02020603050405020304" pitchFamily="18" charset="0"/>
              </a:rPr>
              <a:t>A segítségnyújtást igénylő hívások okai és esetszámai </a:t>
            </a:r>
            <a:br>
              <a:rPr lang="hu-HU" sz="1200">
                <a:latin typeface="Times New Roman" panose="02020603050405020304" pitchFamily="18" charset="0"/>
                <a:cs typeface="Times New Roman" panose="02020603050405020304" pitchFamily="18" charset="0"/>
              </a:rPr>
            </a:br>
            <a:r>
              <a:rPr lang="hu-HU" sz="1200">
                <a:latin typeface="Times New Roman" panose="02020603050405020304" pitchFamily="18" charset="0"/>
                <a:cs typeface="Times New Roman" panose="02020603050405020304" pitchFamily="18" charset="0"/>
              </a:rPr>
              <a:t>2017-ben</a:t>
            </a:r>
          </a:p>
        </c:rich>
      </c:tx>
      <c:layout/>
      <c:overlay val="0"/>
      <c:spPr>
        <a:noFill/>
        <a:ln>
          <a:noFill/>
        </a:ln>
        <a:effectLst/>
      </c:spPr>
    </c:title>
    <c:autoTitleDeleted val="0"/>
    <c:plotArea>
      <c:layout/>
      <c:barChart>
        <c:barDir val="bar"/>
        <c:grouping val="clustered"/>
        <c:varyColors val="0"/>
        <c:ser>
          <c:idx val="0"/>
          <c:order val="0"/>
          <c:spPr>
            <a:solidFill>
              <a:schemeClr val="accent1"/>
            </a:solidFill>
            <a:ln>
              <a:noFill/>
            </a:ln>
            <a:effectLst/>
          </c:spPr>
          <c:invertIfNegative val="0"/>
          <c:cat>
            <c:strRef>
              <c:f>'[ÁBRÁK-2017-JELZŐ-hívások oka és száma.xlsx]A hívások okai és száma'!$A$5:$A$9</c:f>
              <c:strCache>
                <c:ptCount val="5"/>
                <c:pt idx="0">
                  <c:v>Krízishelyzet</c:v>
                </c:pt>
                <c:pt idx="1">
                  <c:v> Betegség rosszullét</c:v>
                </c:pt>
                <c:pt idx="2">
                  <c:v>Elesés</c:v>
                </c:pt>
                <c:pt idx="3">
                  <c:v>Téves riasztás</c:v>
                </c:pt>
                <c:pt idx="4">
                  <c:v>Egyéb okok</c:v>
                </c:pt>
              </c:strCache>
            </c:strRef>
          </c:cat>
          <c:val>
            <c:numRef>
              <c:f>'[ÁBRÁK-2017-JELZŐ-hívások oka és száma.xlsx]A hívások okai és száma'!$B$5:$B$9</c:f>
              <c:numCache>
                <c:formatCode>General</c:formatCode>
                <c:ptCount val="5"/>
                <c:pt idx="0">
                  <c:v>4</c:v>
                </c:pt>
                <c:pt idx="1">
                  <c:v>14</c:v>
                </c:pt>
                <c:pt idx="2">
                  <c:v>14</c:v>
                </c:pt>
                <c:pt idx="3">
                  <c:v>10</c:v>
                </c:pt>
                <c:pt idx="4">
                  <c:v>2</c:v>
                </c:pt>
              </c:numCache>
            </c:numRef>
          </c:val>
          <c:extLst xmlns:c16r2="http://schemas.microsoft.com/office/drawing/2015/06/chart">
            <c:ext xmlns:c16="http://schemas.microsoft.com/office/drawing/2014/chart" uri="{C3380CC4-5D6E-409C-BE32-E72D297353CC}">
              <c16:uniqueId val="{00000000-42B9-435A-8FBF-D18DC7E98F89}"/>
            </c:ext>
          </c:extLst>
        </c:ser>
        <c:dLbls>
          <c:showLegendKey val="0"/>
          <c:showVal val="0"/>
          <c:showCatName val="0"/>
          <c:showSerName val="0"/>
          <c:showPercent val="0"/>
          <c:showBubbleSize val="0"/>
        </c:dLbls>
        <c:gapWidth val="182"/>
        <c:axId val="-783074880"/>
        <c:axId val="-783084128"/>
      </c:barChart>
      <c:catAx>
        <c:axId val="-7830748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latin typeface="Times New Roman" panose="02020603050405020304" pitchFamily="18" charset="0"/>
                <a:cs typeface="Times New Roman" panose="02020603050405020304" pitchFamily="18" charset="0"/>
              </a:defRPr>
            </a:pPr>
            <a:endParaRPr lang="hu-HU"/>
          </a:p>
        </c:txPr>
        <c:crossAx val="-783084128"/>
        <c:crosses val="autoZero"/>
        <c:auto val="1"/>
        <c:lblAlgn val="ctr"/>
        <c:lblOffset val="100"/>
        <c:noMultiLvlLbl val="0"/>
      </c:catAx>
      <c:valAx>
        <c:axId val="-7830841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hu-HU"/>
          </a:p>
        </c:txPr>
        <c:crossAx val="-783074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a:solidFill>
            <a:schemeClr val="accent1">
              <a:lumMod val="50000"/>
            </a:schemeClr>
          </a:solidFill>
        </a:defRPr>
      </a:pPr>
      <a:endParaRPr lang="hu-H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a:pPr>
            <a:r>
              <a:rPr lang="hu-HU">
                <a:latin typeface="Times New Roman" panose="02020603050405020304" pitchFamily="18" charset="0"/>
                <a:cs typeface="Times New Roman" panose="02020603050405020304" pitchFamily="18" charset="0"/>
              </a:rPr>
              <a:t>A gondozási szükséglet megoszlása a személyi gondozást igénylők körében</a:t>
            </a:r>
          </a:p>
        </c:rich>
      </c:tx>
      <c:layout/>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4389-4183-9C53-D641930C1503}"/>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4389-4183-9C53-D641930C1503}"/>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4389-4183-9C53-D641930C1503}"/>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4389-4183-9C53-D641930C1503}"/>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4389-4183-9C53-D641930C1503}"/>
              </c:ext>
            </c:extLst>
          </c:dPt>
          <c:cat>
            <c:strRef>
              <c:f>'[Másolat eredet7-HÁZI- gond.szüks_2017 személyi g..xlsx]hsg-kor+gond.szüks.'!$B$28:$F$28</c:f>
              <c:strCache>
                <c:ptCount val="5"/>
                <c:pt idx="0">
                  <c:v> napi 1 óra</c:v>
                </c:pt>
                <c:pt idx="1">
                  <c:v>napi 2 óra</c:v>
                </c:pt>
                <c:pt idx="2">
                  <c:v>napi 3 óra</c:v>
                </c:pt>
                <c:pt idx="3">
                  <c:v>napi 4 óra</c:v>
                </c:pt>
                <c:pt idx="4">
                  <c:v> napi 4 órát meghaladó</c:v>
                </c:pt>
              </c:strCache>
            </c:strRef>
          </c:cat>
          <c:val>
            <c:numRef>
              <c:f>'[Másolat eredet7-HÁZI- gond.szüks_2017 személyi g..xlsx]hsg-kor+gond.szüks.'!$B$29:$F$29</c:f>
              <c:numCache>
                <c:formatCode>0</c:formatCode>
                <c:ptCount val="5"/>
                <c:pt idx="0">
                  <c:v>34.959349593495936</c:v>
                </c:pt>
                <c:pt idx="1">
                  <c:v>41.463414634146339</c:v>
                </c:pt>
                <c:pt idx="2">
                  <c:v>13.008130081300814</c:v>
                </c:pt>
                <c:pt idx="3">
                  <c:v>6.5040650406504072</c:v>
                </c:pt>
                <c:pt idx="4">
                  <c:v>4.0650406504065035</c:v>
                </c:pt>
              </c:numCache>
            </c:numRef>
          </c:val>
          <c:extLst xmlns:c16r2="http://schemas.microsoft.com/office/drawing/2015/06/chart">
            <c:ext xmlns:c16="http://schemas.microsoft.com/office/drawing/2014/chart" uri="{C3380CC4-5D6E-409C-BE32-E72D297353CC}">
              <c16:uniqueId val="{0000000A-4389-4183-9C53-D641930C1503}"/>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solidFill>
            <a:schemeClr val="accent1">
              <a:lumMod val="50000"/>
            </a:schemeClr>
          </a:solidFill>
        </a:defRPr>
      </a:pPr>
      <a:endParaRPr lang="hu-H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a:pPr>
            <a:r>
              <a:rPr lang="hu-HU">
                <a:latin typeface="Times New Roman" panose="02020603050405020304" pitchFamily="18" charset="0"/>
                <a:cs typeface="Times New Roman" panose="02020603050405020304" pitchFamily="18" charset="0"/>
              </a:rPr>
              <a:t>Házi segítségnyújtás megszűnésének okai 2017-ben</a:t>
            </a:r>
          </a:p>
        </c:rich>
      </c:tx>
      <c:layout/>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2D19-4CB1-9EDF-286AC564672F}"/>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2D19-4CB1-9EDF-286AC564672F}"/>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2D19-4CB1-9EDF-286AC564672F}"/>
              </c:ext>
            </c:extLst>
          </c:dPt>
          <c:cat>
            <c:strRef>
              <c:f>'[ÁBRÁK-2017-HÁZI-megszűn.okai.xlsx]A megszűnések okai'!$A$3:$A$5</c:f>
              <c:strCache>
                <c:ptCount val="3"/>
                <c:pt idx="0">
                  <c:v>Elhalálozás</c:v>
                </c:pt>
                <c:pt idx="1">
                  <c:v>Megállapodás felmondása</c:v>
                </c:pt>
                <c:pt idx="2">
                  <c:v>Más intézményben történő elhelyezés</c:v>
                </c:pt>
              </c:strCache>
            </c:strRef>
          </c:cat>
          <c:val>
            <c:numRef>
              <c:f>'[ÁBRÁK-2017-HÁZI-megszűn.okai.xlsx]A megszűnések okai'!$B$3:$B$5</c:f>
              <c:numCache>
                <c:formatCode>General</c:formatCode>
                <c:ptCount val="3"/>
                <c:pt idx="0">
                  <c:v>28</c:v>
                </c:pt>
                <c:pt idx="1">
                  <c:v>21</c:v>
                </c:pt>
                <c:pt idx="2">
                  <c:v>10</c:v>
                </c:pt>
              </c:numCache>
            </c:numRef>
          </c:val>
          <c:extLst xmlns:c16r2="http://schemas.microsoft.com/office/drawing/2015/06/chart">
            <c:ext xmlns:c16="http://schemas.microsoft.com/office/drawing/2014/chart" uri="{C3380CC4-5D6E-409C-BE32-E72D297353CC}">
              <c16:uniqueId val="{00000006-2D19-4CB1-9EDF-286AC564672F}"/>
            </c:ext>
          </c:extLst>
        </c:ser>
        <c:ser>
          <c:idx val="1"/>
          <c:order val="1"/>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8-2D19-4CB1-9EDF-286AC564672F}"/>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A-2D19-4CB1-9EDF-286AC564672F}"/>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C-2D19-4CB1-9EDF-286AC564672F}"/>
              </c:ext>
            </c:extLst>
          </c:dPt>
          <c:cat>
            <c:strRef>
              <c:f>'[ÁBRÁK-2017-HÁZI-megszűn.okai.xlsx]A megszűnések okai'!$A$3:$A$5</c:f>
              <c:strCache>
                <c:ptCount val="3"/>
                <c:pt idx="0">
                  <c:v>Elhalálozás</c:v>
                </c:pt>
                <c:pt idx="1">
                  <c:v>Megállapodás felmondása</c:v>
                </c:pt>
                <c:pt idx="2">
                  <c:v>Más intézményben történő elhelyezés</c:v>
                </c:pt>
              </c:strCache>
            </c:strRef>
          </c:cat>
          <c:val>
            <c:numRef>
              <c:f>'[ÁBRÁK-2017-HÁZI-megszűn.okai.xlsx]A megszűnések okai'!$C$3:$C$5</c:f>
              <c:numCache>
                <c:formatCode>#,##0</c:formatCode>
                <c:ptCount val="3"/>
                <c:pt idx="0">
                  <c:v>47.457627118644069</c:v>
                </c:pt>
                <c:pt idx="1">
                  <c:v>35.593220338983052</c:v>
                </c:pt>
                <c:pt idx="2">
                  <c:v>16.949152542372879</c:v>
                </c:pt>
              </c:numCache>
            </c:numRef>
          </c:val>
          <c:extLst xmlns:c16r2="http://schemas.microsoft.com/office/drawing/2015/06/chart">
            <c:ext xmlns:c16="http://schemas.microsoft.com/office/drawing/2014/chart" uri="{C3380CC4-5D6E-409C-BE32-E72D297353CC}">
              <c16:uniqueId val="{0000000D-2D19-4CB1-9EDF-286AC564672F}"/>
            </c:ext>
          </c:extLst>
        </c:ser>
        <c:dLbls>
          <c:showLegendKey val="0"/>
          <c:showVal val="0"/>
          <c:showCatName val="0"/>
          <c:showSerName val="0"/>
          <c:showPercent val="0"/>
          <c:showBubbleSize val="0"/>
          <c:showLeaderLines val="1"/>
        </c:dLbls>
        <c:firstSliceAng val="0"/>
      </c:pieChart>
      <c:spPr>
        <a:noFill/>
        <a:ln>
          <a:noFill/>
        </a:ln>
        <a:effectLst/>
      </c:spPr>
    </c:plotArea>
    <c:legend>
      <c:legendPos val="l"/>
      <c:layout>
        <c:manualLayout>
          <c:xMode val="edge"/>
          <c:yMode val="edge"/>
          <c:x val="8.3102493074792241E-2"/>
          <c:y val="0.35211125206719995"/>
          <c:w val="0.33263354199838596"/>
          <c:h val="0.42706060824965686"/>
        </c:manualLayout>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sz="1000">
          <a:solidFill>
            <a:schemeClr val="accent1">
              <a:lumMod val="50000"/>
            </a:schemeClr>
          </a:solidFill>
        </a:defRPr>
      </a:pPr>
      <a:endParaRPr lang="hu-H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200"/>
            </a:pPr>
            <a:r>
              <a:rPr lang="hu-HU" sz="1200">
                <a:latin typeface="Times New Roman" panose="02020603050405020304" pitchFamily="18" charset="0"/>
                <a:cs typeface="Times New Roman" panose="02020603050405020304" pitchFamily="18" charset="0"/>
              </a:rPr>
              <a:t>Dózsa György úti Otthon - Várakozási idő 2017-ben</a:t>
            </a:r>
          </a:p>
        </c:rich>
      </c:tx>
      <c:layout>
        <c:manualLayout>
          <c:xMode val="edge"/>
          <c:yMode val="edge"/>
          <c:x val="0.14075412399964546"/>
          <c:y val="4.2181379933714971E-2"/>
        </c:manualLayout>
      </c:layout>
      <c:overlay val="0"/>
      <c:spPr>
        <a:noFill/>
        <a:ln>
          <a:noFill/>
        </a:ln>
        <a:effectLst/>
      </c:spPr>
    </c:title>
    <c:autoTitleDeleted val="0"/>
    <c:plotArea>
      <c:layout>
        <c:manualLayout>
          <c:layoutTarget val="inner"/>
          <c:xMode val="edge"/>
          <c:yMode val="edge"/>
          <c:x val="0.33531927695084623"/>
          <c:y val="0.21932372192553964"/>
          <c:w val="0.60756947532721206"/>
          <c:h val="0.55489733458407953"/>
        </c:manualLayout>
      </c:layout>
      <c:barChart>
        <c:barDir val="bar"/>
        <c:grouping val="clustered"/>
        <c:varyColors val="0"/>
        <c:ser>
          <c:idx val="0"/>
          <c:order val="0"/>
          <c:tx>
            <c:strRef>
              <c:f>'[Dózsa 2017 beszámolóhoz ábrák.xlsx]Dózsa és Peterdy ábrák 2017'!$Z$2</c:f>
              <c:strCache>
                <c:ptCount val="1"/>
                <c:pt idx="0">
                  <c:v>Átmeneti elhelyezés</c:v>
                </c:pt>
              </c:strCache>
            </c:strRef>
          </c:tx>
          <c:spPr>
            <a:solidFill>
              <a:schemeClr val="accent6"/>
            </a:solidFill>
            <a:ln>
              <a:noFill/>
            </a:ln>
            <a:effectLst/>
          </c:spPr>
          <c:invertIfNegative val="0"/>
          <c:cat>
            <c:strRef>
              <c:f>'[Dózsa 2017 beszámolóhoz ábrák.xlsx]Dózsa és Peterdy ábrák 2017'!$Y$3:$Y$6</c:f>
              <c:strCache>
                <c:ptCount val="4"/>
                <c:pt idx="0">
                  <c:v>3 hónapnál kevesebb ideje</c:v>
                </c:pt>
                <c:pt idx="1">
                  <c:v>3-5 hónapja</c:v>
                </c:pt>
                <c:pt idx="2">
                  <c:v>6-11 hónapja</c:v>
                </c:pt>
                <c:pt idx="3">
                  <c:v>1-2 éve</c:v>
                </c:pt>
              </c:strCache>
            </c:strRef>
          </c:cat>
          <c:val>
            <c:numRef>
              <c:f>'[Dózsa 2017 beszámolóhoz ábrák.xlsx]Dózsa és Peterdy ábrák 2017'!$Z$3:$Z$6</c:f>
              <c:numCache>
                <c:formatCode>General</c:formatCode>
                <c:ptCount val="4"/>
                <c:pt idx="0">
                  <c:v>22</c:v>
                </c:pt>
                <c:pt idx="1">
                  <c:v>1</c:v>
                </c:pt>
                <c:pt idx="2">
                  <c:v>0</c:v>
                </c:pt>
                <c:pt idx="3">
                  <c:v>0</c:v>
                </c:pt>
              </c:numCache>
            </c:numRef>
          </c:val>
          <c:extLst xmlns:c16r2="http://schemas.microsoft.com/office/drawing/2015/06/chart">
            <c:ext xmlns:c16="http://schemas.microsoft.com/office/drawing/2014/chart" uri="{C3380CC4-5D6E-409C-BE32-E72D297353CC}">
              <c16:uniqueId val="{00000000-46AC-4F41-9CC7-FCB0A45E3DE5}"/>
            </c:ext>
          </c:extLst>
        </c:ser>
        <c:ser>
          <c:idx val="1"/>
          <c:order val="1"/>
          <c:tx>
            <c:strRef>
              <c:f>'[Dózsa 2017 beszámolóhoz ábrák.xlsx]Dózsa és Peterdy ábrák 2017'!$AA$2</c:f>
              <c:strCache>
                <c:ptCount val="1"/>
                <c:pt idx="0">
                  <c:v>Tartós elhelyezés</c:v>
                </c:pt>
              </c:strCache>
            </c:strRef>
          </c:tx>
          <c:spPr>
            <a:solidFill>
              <a:schemeClr val="accent5"/>
            </a:solidFill>
            <a:ln>
              <a:noFill/>
            </a:ln>
            <a:effectLst/>
          </c:spPr>
          <c:invertIfNegative val="0"/>
          <c:cat>
            <c:strRef>
              <c:f>'[Dózsa 2017 beszámolóhoz ábrák.xlsx]Dózsa és Peterdy ábrák 2017'!$Y$3:$Y$6</c:f>
              <c:strCache>
                <c:ptCount val="4"/>
                <c:pt idx="0">
                  <c:v>3 hónapnál kevesebb ideje</c:v>
                </c:pt>
                <c:pt idx="1">
                  <c:v>3-5 hónapja</c:v>
                </c:pt>
                <c:pt idx="2">
                  <c:v>6-11 hónapja</c:v>
                </c:pt>
                <c:pt idx="3">
                  <c:v>1-2 éve</c:v>
                </c:pt>
              </c:strCache>
            </c:strRef>
          </c:cat>
          <c:val>
            <c:numRef>
              <c:f>'[Dózsa 2017 beszámolóhoz ábrák.xlsx]Dózsa és Peterdy ábrák 2017'!$AA$3:$AA$6</c:f>
              <c:numCache>
                <c:formatCode>General</c:formatCode>
                <c:ptCount val="4"/>
                <c:pt idx="0">
                  <c:v>1</c:v>
                </c:pt>
                <c:pt idx="1">
                  <c:v>1</c:v>
                </c:pt>
                <c:pt idx="2">
                  <c:v>4</c:v>
                </c:pt>
                <c:pt idx="3">
                  <c:v>2</c:v>
                </c:pt>
              </c:numCache>
            </c:numRef>
          </c:val>
          <c:extLst xmlns:c16r2="http://schemas.microsoft.com/office/drawing/2015/06/chart">
            <c:ext xmlns:c16="http://schemas.microsoft.com/office/drawing/2014/chart" uri="{C3380CC4-5D6E-409C-BE32-E72D297353CC}">
              <c16:uniqueId val="{00000001-46AC-4F41-9CC7-FCB0A45E3DE5}"/>
            </c:ext>
          </c:extLst>
        </c:ser>
        <c:dLbls>
          <c:showLegendKey val="0"/>
          <c:showVal val="0"/>
          <c:showCatName val="0"/>
          <c:showSerName val="0"/>
          <c:showPercent val="0"/>
          <c:showBubbleSize val="0"/>
        </c:dLbls>
        <c:gapWidth val="182"/>
        <c:axId val="-783080864"/>
        <c:axId val="-783086304"/>
      </c:barChart>
      <c:catAx>
        <c:axId val="-7830808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latin typeface="Times New Roman" panose="02020603050405020304" pitchFamily="18" charset="0"/>
                <a:cs typeface="Times New Roman" panose="02020603050405020304" pitchFamily="18" charset="0"/>
              </a:defRPr>
            </a:pPr>
            <a:endParaRPr lang="hu-HU"/>
          </a:p>
        </c:txPr>
        <c:crossAx val="-783086304"/>
        <c:crosses val="autoZero"/>
        <c:auto val="1"/>
        <c:lblAlgn val="ctr"/>
        <c:lblOffset val="100"/>
        <c:noMultiLvlLbl val="0"/>
      </c:catAx>
      <c:valAx>
        <c:axId val="-783086304"/>
        <c:scaling>
          <c:orientation val="minMax"/>
        </c:scaling>
        <c:delete val="0"/>
        <c:axPos val="b"/>
        <c:majorGridlines>
          <c:spPr>
            <a:ln w="9525" cap="flat" cmpd="sng" algn="ctr">
              <a:solidFill>
                <a:schemeClr val="accent1">
                  <a:lumMod val="60000"/>
                  <a:lumOff val="40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hu-HU"/>
          </a:p>
        </c:txPr>
        <c:crossAx val="-783080864"/>
        <c:crosses val="autoZero"/>
        <c:crossBetween val="between"/>
      </c:valAx>
      <c:spPr>
        <a:noFill/>
        <a:ln>
          <a:noFill/>
        </a:ln>
        <a:effectLst/>
      </c:spPr>
    </c:plotArea>
    <c:legend>
      <c:legendPos val="b"/>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a:solidFill>
            <a:schemeClr val="accent1">
              <a:lumMod val="50000"/>
            </a:schemeClr>
          </a:solidFill>
        </a:defRPr>
      </a:pPr>
      <a:endParaRPr lang="hu-H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1200"/>
            </a:pPr>
            <a:r>
              <a:rPr lang="hu-HU" sz="1200">
                <a:latin typeface="Times New Roman" panose="02020603050405020304" pitchFamily="18" charset="0"/>
                <a:cs typeface="Times New Roman" panose="02020603050405020304" pitchFamily="18" charset="0"/>
              </a:rPr>
              <a:t>Peterdy utcai Otthon - Várakozási idő 2017-ben</a:t>
            </a:r>
          </a:p>
        </c:rich>
      </c:tx>
      <c:layout/>
      <c:overlay val="0"/>
      <c:spPr>
        <a:noFill/>
        <a:ln>
          <a:noFill/>
        </a:ln>
        <a:effectLst/>
      </c:spPr>
    </c:title>
    <c:autoTitleDeleted val="0"/>
    <c:plotArea>
      <c:layout/>
      <c:barChart>
        <c:barDir val="bar"/>
        <c:grouping val="clustered"/>
        <c:varyColors val="0"/>
        <c:ser>
          <c:idx val="0"/>
          <c:order val="0"/>
          <c:tx>
            <c:strRef>
              <c:f>'[Dózsa 2017 beszámolóhoz ábrák.xlsx]Dózsa és Peterdy ábrák 2017'!$AM$10</c:f>
              <c:strCache>
                <c:ptCount val="1"/>
                <c:pt idx="0">
                  <c:v>Átmeneti elhelyezés</c:v>
                </c:pt>
              </c:strCache>
            </c:strRef>
          </c:tx>
          <c:spPr>
            <a:solidFill>
              <a:schemeClr val="accent6"/>
            </a:solidFill>
            <a:ln>
              <a:noFill/>
            </a:ln>
            <a:effectLst/>
          </c:spPr>
          <c:invertIfNegative val="0"/>
          <c:cat>
            <c:strRef>
              <c:f>'[Dózsa 2017 beszámolóhoz ábrák.xlsx]Dózsa és Peterdy ábrák 2017'!$AL$11:$AL$14</c:f>
              <c:strCache>
                <c:ptCount val="4"/>
                <c:pt idx="0">
                  <c:v>3 hónapnál kevesebb ideje</c:v>
                </c:pt>
                <c:pt idx="1">
                  <c:v>3-5 hónapja</c:v>
                </c:pt>
                <c:pt idx="2">
                  <c:v>6-11 hónapja</c:v>
                </c:pt>
                <c:pt idx="3">
                  <c:v>1-2 éve</c:v>
                </c:pt>
              </c:strCache>
            </c:strRef>
          </c:cat>
          <c:val>
            <c:numRef>
              <c:f>'[Dózsa 2017 beszámolóhoz ábrák.xlsx]Dózsa és Peterdy ábrák 2017'!$AM$11:$AM$14</c:f>
              <c:numCache>
                <c:formatCode>General</c:formatCode>
                <c:ptCount val="4"/>
                <c:pt idx="0">
                  <c:v>7</c:v>
                </c:pt>
                <c:pt idx="1">
                  <c:v>4</c:v>
                </c:pt>
                <c:pt idx="2">
                  <c:v>0</c:v>
                </c:pt>
                <c:pt idx="3">
                  <c:v>0</c:v>
                </c:pt>
              </c:numCache>
            </c:numRef>
          </c:val>
          <c:extLst xmlns:c16r2="http://schemas.microsoft.com/office/drawing/2015/06/chart">
            <c:ext xmlns:c16="http://schemas.microsoft.com/office/drawing/2014/chart" uri="{C3380CC4-5D6E-409C-BE32-E72D297353CC}">
              <c16:uniqueId val="{00000000-C363-4925-B7C1-B7BAFA7C996B}"/>
            </c:ext>
          </c:extLst>
        </c:ser>
        <c:ser>
          <c:idx val="1"/>
          <c:order val="1"/>
          <c:tx>
            <c:strRef>
              <c:f>'[Dózsa 2017 beszámolóhoz ábrák.xlsx]Dózsa és Peterdy ábrák 2017'!$AN$10</c:f>
              <c:strCache>
                <c:ptCount val="1"/>
                <c:pt idx="0">
                  <c:v>Tartós elhelyezés</c:v>
                </c:pt>
              </c:strCache>
            </c:strRef>
          </c:tx>
          <c:spPr>
            <a:solidFill>
              <a:schemeClr val="accent5"/>
            </a:solidFill>
            <a:ln>
              <a:noFill/>
            </a:ln>
            <a:effectLst/>
          </c:spPr>
          <c:invertIfNegative val="0"/>
          <c:cat>
            <c:strRef>
              <c:f>'[Dózsa 2017 beszámolóhoz ábrák.xlsx]Dózsa és Peterdy ábrák 2017'!$AL$11:$AL$14</c:f>
              <c:strCache>
                <c:ptCount val="4"/>
                <c:pt idx="0">
                  <c:v>3 hónapnál kevesebb ideje</c:v>
                </c:pt>
                <c:pt idx="1">
                  <c:v>3-5 hónapja</c:v>
                </c:pt>
                <c:pt idx="2">
                  <c:v>6-11 hónapja</c:v>
                </c:pt>
                <c:pt idx="3">
                  <c:v>1-2 éve</c:v>
                </c:pt>
              </c:strCache>
            </c:strRef>
          </c:cat>
          <c:val>
            <c:numRef>
              <c:f>'[Dózsa 2017 beszámolóhoz ábrák.xlsx]Dózsa és Peterdy ábrák 2017'!$AN$11:$AN$14</c:f>
              <c:numCache>
                <c:formatCode>General</c:formatCode>
                <c:ptCount val="4"/>
                <c:pt idx="0">
                  <c:v>1</c:v>
                </c:pt>
                <c:pt idx="1">
                  <c:v>0</c:v>
                </c:pt>
                <c:pt idx="2">
                  <c:v>3</c:v>
                </c:pt>
                <c:pt idx="3">
                  <c:v>0</c:v>
                </c:pt>
              </c:numCache>
            </c:numRef>
          </c:val>
          <c:extLst xmlns:c16r2="http://schemas.microsoft.com/office/drawing/2015/06/chart">
            <c:ext xmlns:c16="http://schemas.microsoft.com/office/drawing/2014/chart" uri="{C3380CC4-5D6E-409C-BE32-E72D297353CC}">
              <c16:uniqueId val="{00000001-C363-4925-B7C1-B7BAFA7C996B}"/>
            </c:ext>
          </c:extLst>
        </c:ser>
        <c:dLbls>
          <c:showLegendKey val="0"/>
          <c:showVal val="0"/>
          <c:showCatName val="0"/>
          <c:showSerName val="0"/>
          <c:showPercent val="0"/>
          <c:showBubbleSize val="0"/>
        </c:dLbls>
        <c:gapWidth val="182"/>
        <c:axId val="-783077056"/>
        <c:axId val="-783086848"/>
      </c:barChart>
      <c:catAx>
        <c:axId val="-7830770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latin typeface="Times New Roman" panose="02020603050405020304" pitchFamily="18" charset="0"/>
                <a:cs typeface="Times New Roman" panose="02020603050405020304" pitchFamily="18" charset="0"/>
              </a:defRPr>
            </a:pPr>
            <a:endParaRPr lang="hu-HU"/>
          </a:p>
        </c:txPr>
        <c:crossAx val="-783086848"/>
        <c:crosses val="autoZero"/>
        <c:auto val="1"/>
        <c:lblAlgn val="ctr"/>
        <c:lblOffset val="100"/>
        <c:noMultiLvlLbl val="0"/>
      </c:catAx>
      <c:valAx>
        <c:axId val="-783086848"/>
        <c:scaling>
          <c:orientation val="minMax"/>
        </c:scaling>
        <c:delete val="0"/>
        <c:axPos val="b"/>
        <c:majorGridlines>
          <c:spPr>
            <a:ln w="9525" cap="flat" cmpd="sng" algn="ctr">
              <a:solidFill>
                <a:schemeClr val="accent1">
                  <a:lumMod val="60000"/>
                  <a:lumOff val="40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hu-HU"/>
          </a:p>
        </c:txPr>
        <c:crossAx val="-783077056"/>
        <c:crosses val="autoZero"/>
        <c:crossBetween val="between"/>
      </c:valAx>
      <c:spPr>
        <a:noFill/>
        <a:ln>
          <a:noFill/>
        </a:ln>
        <a:effectLst/>
      </c:spPr>
    </c:plotArea>
    <c:legend>
      <c:legendPos val="b"/>
      <c:layout/>
      <c:overlay val="0"/>
      <c:spPr>
        <a:noFill/>
        <a:ln>
          <a:noFill/>
        </a:ln>
        <a:effectLst/>
      </c:spPr>
      <c:txPr>
        <a:bodyPr rot="0" vert="horz"/>
        <a:lstStyle/>
        <a:p>
          <a:pPr>
            <a:defRPr>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spPr>
    <a:solidFill>
      <a:schemeClr val="bg1"/>
    </a:solidFill>
    <a:ln w="9525" cap="flat" cmpd="sng" algn="ctr">
      <a:solidFill>
        <a:schemeClr val="accent1">
          <a:lumMod val="40000"/>
          <a:lumOff val="60000"/>
        </a:schemeClr>
      </a:solidFill>
      <a:round/>
    </a:ln>
    <a:effectLst/>
  </c:spPr>
  <c:txPr>
    <a:bodyPr/>
    <a:lstStyle/>
    <a:p>
      <a:pPr>
        <a:defRPr>
          <a:solidFill>
            <a:schemeClr val="accent1">
              <a:lumMod val="50000"/>
            </a:schemeClr>
          </a:solidFill>
        </a:defRPr>
      </a:pPr>
      <a:endParaRPr lang="hu-H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Nappali ellátásban részesülők (fő)</a:t>
            </a:r>
          </a:p>
        </c:rich>
      </c:tx>
      <c:layout/>
      <c:overlay val="0"/>
    </c:title>
    <c:autoTitleDeleted val="0"/>
    <c:plotArea>
      <c:layout/>
      <c:barChart>
        <c:barDir val="col"/>
        <c:grouping val="clustered"/>
        <c:varyColors val="0"/>
        <c:ser>
          <c:idx val="1"/>
          <c:order val="0"/>
          <c:tx>
            <c:v>Önkormányzati</c:v>
          </c:tx>
          <c:invertIfNegative val="0"/>
          <c:cat>
            <c:numRef>
              <c:f>'fogyatékos személyek'!$E$3:$E$8</c:f>
              <c:numCache>
                <c:formatCode>General</c:formatCode>
                <c:ptCount val="6"/>
                <c:pt idx="0">
                  <c:v>2012</c:v>
                </c:pt>
                <c:pt idx="1">
                  <c:v>2013</c:v>
                </c:pt>
                <c:pt idx="2">
                  <c:v>2014</c:v>
                </c:pt>
                <c:pt idx="3">
                  <c:v>2015</c:v>
                </c:pt>
                <c:pt idx="4">
                  <c:v>2016</c:v>
                </c:pt>
                <c:pt idx="5">
                  <c:v>2017</c:v>
                </c:pt>
              </c:numCache>
            </c:numRef>
          </c:cat>
          <c:val>
            <c:numRef>
              <c:f>'fogyatékos személyek'!$F$3:$F$8</c:f>
              <c:numCache>
                <c:formatCode>General</c:formatCode>
                <c:ptCount val="6"/>
                <c:pt idx="0">
                  <c:v>27</c:v>
                </c:pt>
                <c:pt idx="1">
                  <c:v>31</c:v>
                </c:pt>
                <c:pt idx="2">
                  <c:v>30</c:v>
                </c:pt>
                <c:pt idx="3">
                  <c:v>31</c:v>
                </c:pt>
                <c:pt idx="4">
                  <c:v>31</c:v>
                </c:pt>
                <c:pt idx="5">
                  <c:v>33</c:v>
                </c:pt>
              </c:numCache>
            </c:numRef>
          </c:val>
          <c:extLst xmlns:c16r2="http://schemas.microsoft.com/office/drawing/2015/06/chart">
            <c:ext xmlns:c16="http://schemas.microsoft.com/office/drawing/2014/chart" uri="{C3380CC4-5D6E-409C-BE32-E72D297353CC}">
              <c16:uniqueId val="{00000000-344C-4921-B952-1B42FAF0489F}"/>
            </c:ext>
          </c:extLst>
        </c:ser>
        <c:ser>
          <c:idx val="2"/>
          <c:order val="1"/>
          <c:tx>
            <c:v>Egyházi</c:v>
          </c:tx>
          <c:invertIfNegative val="0"/>
          <c:cat>
            <c:numRef>
              <c:f>'fogyatékos személyek'!$E$3:$E$8</c:f>
              <c:numCache>
                <c:formatCode>General</c:formatCode>
                <c:ptCount val="6"/>
                <c:pt idx="0">
                  <c:v>2012</c:v>
                </c:pt>
                <c:pt idx="1">
                  <c:v>2013</c:v>
                </c:pt>
                <c:pt idx="2">
                  <c:v>2014</c:v>
                </c:pt>
                <c:pt idx="3">
                  <c:v>2015</c:v>
                </c:pt>
                <c:pt idx="4">
                  <c:v>2016</c:v>
                </c:pt>
                <c:pt idx="5">
                  <c:v>2017</c:v>
                </c:pt>
              </c:numCache>
            </c:numRef>
          </c:cat>
          <c:val>
            <c:numRef>
              <c:f>'fogyatékos személyek'!$G$3:$G$8</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344C-4921-B952-1B42FAF0489F}"/>
            </c:ext>
          </c:extLst>
        </c:ser>
        <c:ser>
          <c:idx val="3"/>
          <c:order val="2"/>
          <c:tx>
            <c:v>Civil</c:v>
          </c:tx>
          <c:invertIfNegative val="0"/>
          <c:cat>
            <c:numRef>
              <c:f>'fogyatékos személyek'!$E$3:$E$8</c:f>
              <c:numCache>
                <c:formatCode>General</c:formatCode>
                <c:ptCount val="6"/>
                <c:pt idx="0">
                  <c:v>2012</c:v>
                </c:pt>
                <c:pt idx="1">
                  <c:v>2013</c:v>
                </c:pt>
                <c:pt idx="2">
                  <c:v>2014</c:v>
                </c:pt>
                <c:pt idx="3">
                  <c:v>2015</c:v>
                </c:pt>
                <c:pt idx="4">
                  <c:v>2016</c:v>
                </c:pt>
                <c:pt idx="5">
                  <c:v>2017</c:v>
                </c:pt>
              </c:numCache>
            </c:numRef>
          </c:cat>
          <c:val>
            <c:numRef>
              <c:f>'fogyatékos személyek'!$H$3:$H$8</c:f>
              <c:numCache>
                <c:formatCode>General</c:formatCode>
                <c:ptCount val="6"/>
                <c:pt idx="0">
                  <c:v>27</c:v>
                </c:pt>
                <c:pt idx="1">
                  <c:v>31</c:v>
                </c:pt>
                <c:pt idx="2">
                  <c:v>30</c:v>
                </c:pt>
                <c:pt idx="3">
                  <c:v>31</c:v>
                </c:pt>
                <c:pt idx="4">
                  <c:v>31</c:v>
                </c:pt>
                <c:pt idx="5">
                  <c:v>33</c:v>
                </c:pt>
              </c:numCache>
            </c:numRef>
          </c:val>
          <c:extLst xmlns:c16r2="http://schemas.microsoft.com/office/drawing/2015/06/chart">
            <c:ext xmlns:c16="http://schemas.microsoft.com/office/drawing/2014/chart" uri="{C3380CC4-5D6E-409C-BE32-E72D297353CC}">
              <c16:uniqueId val="{00000002-344C-4921-B952-1B42FAF0489F}"/>
            </c:ext>
          </c:extLst>
        </c:ser>
        <c:dLbls>
          <c:showLegendKey val="0"/>
          <c:showVal val="0"/>
          <c:showCatName val="0"/>
          <c:showSerName val="0"/>
          <c:showPercent val="0"/>
          <c:showBubbleSize val="0"/>
        </c:dLbls>
        <c:gapWidth val="150"/>
        <c:axId val="-783085760"/>
        <c:axId val="-783072704"/>
      </c:barChart>
      <c:catAx>
        <c:axId val="-783085760"/>
        <c:scaling>
          <c:orientation val="minMax"/>
        </c:scaling>
        <c:delete val="0"/>
        <c:axPos val="b"/>
        <c:numFmt formatCode="General" sourceLinked="1"/>
        <c:majorTickMark val="out"/>
        <c:minorTickMark val="none"/>
        <c:tickLblPos val="nextTo"/>
        <c:crossAx val="-783072704"/>
        <c:crosses val="autoZero"/>
        <c:auto val="1"/>
        <c:lblAlgn val="ctr"/>
        <c:lblOffset val="100"/>
        <c:noMultiLvlLbl val="0"/>
      </c:catAx>
      <c:valAx>
        <c:axId val="-783072704"/>
        <c:scaling>
          <c:orientation val="minMax"/>
        </c:scaling>
        <c:delete val="0"/>
        <c:axPos val="l"/>
        <c:majorGridlines/>
        <c:numFmt formatCode="General" sourceLinked="1"/>
        <c:majorTickMark val="out"/>
        <c:minorTickMark val="none"/>
        <c:tickLblPos val="nextTo"/>
        <c:crossAx val="-783085760"/>
        <c:crosses val="autoZero"/>
        <c:crossBetween val="between"/>
      </c:valAx>
    </c:plotArea>
    <c:legend>
      <c:legendPos val="b"/>
      <c:layout/>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hu-HU">
                <a:latin typeface="Times New Roman" panose="02020603050405020304" pitchFamily="18" charset="0"/>
                <a:cs typeface="Times New Roman" panose="02020603050405020304" pitchFamily="18" charset="0"/>
              </a:rPr>
              <a:t> </a:t>
            </a:r>
            <a:r>
              <a:rPr lang="hu-HU" sz="1200" b="1">
                <a:latin typeface="Times New Roman" panose="02020603050405020304" pitchFamily="18" charset="0"/>
                <a:cs typeface="Times New Roman" panose="02020603050405020304" pitchFamily="18" charset="0"/>
              </a:rPr>
              <a:t>Megváltozott munkaképességű személyek szociális ellátásaiban</a:t>
            </a:r>
          </a:p>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hu-HU" sz="1200" b="1">
                <a:latin typeface="Times New Roman" panose="02020603050405020304" pitchFamily="18" charset="0"/>
                <a:cs typeface="Times New Roman" panose="02020603050405020304" pitchFamily="18" charset="0"/>
              </a:rPr>
              <a:t>részesülők száma nemenként</a:t>
            </a:r>
          </a:p>
        </c:rich>
      </c:tx>
      <c:layout/>
      <c:overlay val="0"/>
      <c:spPr>
        <a:noFill/>
        <a:ln>
          <a:noFill/>
        </a:ln>
        <a:effectLst/>
      </c:spPr>
    </c:title>
    <c:autoTitleDeleted val="0"/>
    <c:plotArea>
      <c:layout/>
      <c:barChart>
        <c:barDir val="col"/>
        <c:grouping val="clustered"/>
        <c:varyColors val="0"/>
        <c:ser>
          <c:idx val="0"/>
          <c:order val="0"/>
          <c:tx>
            <c:strRef>
              <c:f>'fogyatékos személyek'!$B$2</c:f>
              <c:strCache>
                <c:ptCount val="1"/>
                <c:pt idx="0">
                  <c:v>Megváltozott munkaképességű személyek szociális ellátásaiban részesülők száma - férfiak (TS 6201)</c:v>
                </c:pt>
              </c:strCache>
            </c:strRef>
          </c:tx>
          <c:spPr>
            <a:solidFill>
              <a:schemeClr val="accent1"/>
            </a:solidFill>
            <a:ln>
              <a:noFill/>
            </a:ln>
            <a:effectLst/>
          </c:spPr>
          <c:invertIfNegative val="0"/>
          <c:cat>
            <c:numRef>
              <c:f>'fogyatékos személyek'!$A$3:$A$7</c:f>
              <c:numCache>
                <c:formatCode>General</c:formatCode>
                <c:ptCount val="5"/>
                <c:pt idx="0">
                  <c:v>2012</c:v>
                </c:pt>
                <c:pt idx="1">
                  <c:v>2013</c:v>
                </c:pt>
                <c:pt idx="2">
                  <c:v>2014</c:v>
                </c:pt>
                <c:pt idx="3">
                  <c:v>2015</c:v>
                </c:pt>
                <c:pt idx="4">
                  <c:v>2016</c:v>
                </c:pt>
              </c:numCache>
            </c:numRef>
          </c:cat>
          <c:val>
            <c:numRef>
              <c:f>'fogyatékos személyek'!$B$3:$B$7</c:f>
              <c:numCache>
                <c:formatCode>#,##0</c:formatCode>
                <c:ptCount val="5"/>
                <c:pt idx="0">
                  <c:v>692</c:v>
                </c:pt>
                <c:pt idx="1">
                  <c:v>660</c:v>
                </c:pt>
                <c:pt idx="2">
                  <c:v>636</c:v>
                </c:pt>
                <c:pt idx="3">
                  <c:v>584</c:v>
                </c:pt>
                <c:pt idx="4">
                  <c:v>548</c:v>
                </c:pt>
              </c:numCache>
            </c:numRef>
          </c:val>
          <c:extLst xmlns:c16r2="http://schemas.microsoft.com/office/drawing/2015/06/chart">
            <c:ext xmlns:c16="http://schemas.microsoft.com/office/drawing/2014/chart" uri="{C3380CC4-5D6E-409C-BE32-E72D297353CC}">
              <c16:uniqueId val="{00000000-3506-4249-9245-D5247EAB39AC}"/>
            </c:ext>
          </c:extLst>
        </c:ser>
        <c:ser>
          <c:idx val="1"/>
          <c:order val="1"/>
          <c:tx>
            <c:strRef>
              <c:f>'fogyatékos személyek'!$C$2</c:f>
              <c:strCache>
                <c:ptCount val="1"/>
                <c:pt idx="0">
                  <c:v>Megváltozott munkaképességű személyek szociális ellátásaiban részesülők száma - nők
(TS 6301)</c:v>
                </c:pt>
              </c:strCache>
            </c:strRef>
          </c:tx>
          <c:spPr>
            <a:solidFill>
              <a:schemeClr val="accent2"/>
            </a:solidFill>
            <a:ln>
              <a:noFill/>
            </a:ln>
            <a:effectLst/>
          </c:spPr>
          <c:invertIfNegative val="0"/>
          <c:cat>
            <c:numRef>
              <c:f>'fogyatékos személyek'!$A$3:$A$7</c:f>
              <c:numCache>
                <c:formatCode>General</c:formatCode>
                <c:ptCount val="5"/>
                <c:pt idx="0">
                  <c:v>2012</c:v>
                </c:pt>
                <c:pt idx="1">
                  <c:v>2013</c:v>
                </c:pt>
                <c:pt idx="2">
                  <c:v>2014</c:v>
                </c:pt>
                <c:pt idx="3">
                  <c:v>2015</c:v>
                </c:pt>
                <c:pt idx="4">
                  <c:v>2016</c:v>
                </c:pt>
              </c:numCache>
            </c:numRef>
          </c:cat>
          <c:val>
            <c:numRef>
              <c:f>'fogyatékos személyek'!$C$3:$C$7</c:f>
              <c:numCache>
                <c:formatCode>#,##0</c:formatCode>
                <c:ptCount val="5"/>
                <c:pt idx="0">
                  <c:v>868</c:v>
                </c:pt>
                <c:pt idx="1">
                  <c:v>837</c:v>
                </c:pt>
                <c:pt idx="2">
                  <c:v>775</c:v>
                </c:pt>
                <c:pt idx="3">
                  <c:v>708</c:v>
                </c:pt>
                <c:pt idx="4">
                  <c:v>665</c:v>
                </c:pt>
              </c:numCache>
            </c:numRef>
          </c:val>
          <c:extLst xmlns:c16r2="http://schemas.microsoft.com/office/drawing/2015/06/chart">
            <c:ext xmlns:c16="http://schemas.microsoft.com/office/drawing/2014/chart" uri="{C3380CC4-5D6E-409C-BE32-E72D297353CC}">
              <c16:uniqueId val="{00000001-3506-4249-9245-D5247EAB39AC}"/>
            </c:ext>
          </c:extLst>
        </c:ser>
        <c:dLbls>
          <c:showLegendKey val="0"/>
          <c:showVal val="0"/>
          <c:showCatName val="0"/>
          <c:showSerName val="0"/>
          <c:showPercent val="0"/>
          <c:showBubbleSize val="0"/>
        </c:dLbls>
        <c:gapWidth val="219"/>
        <c:overlap val="-27"/>
        <c:axId val="-783085216"/>
        <c:axId val="-783084672"/>
      </c:barChart>
      <c:catAx>
        <c:axId val="-783085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hu-HU"/>
          </a:p>
        </c:txPr>
        <c:crossAx val="-783084672"/>
        <c:crosses val="autoZero"/>
        <c:auto val="1"/>
        <c:lblAlgn val="ctr"/>
        <c:lblOffset val="100"/>
        <c:noMultiLvlLbl val="0"/>
      </c:catAx>
      <c:valAx>
        <c:axId val="-7830846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hu-HU"/>
          </a:p>
        </c:txPr>
        <c:crossAx val="-783085216"/>
        <c:crosses val="autoZero"/>
        <c:crossBetween val="between"/>
      </c:valAx>
      <c:spPr>
        <a:noFill/>
        <a:ln>
          <a:noFill/>
        </a:ln>
        <a:effectLst/>
      </c:spPr>
    </c:plotArea>
    <c:legend>
      <c:legendPos val="b"/>
      <c:layout>
        <c:manualLayout>
          <c:xMode val="edge"/>
          <c:yMode val="edge"/>
          <c:x val="4.2436106244123778E-2"/>
          <c:y val="0.77652280936531537"/>
          <c:w val="0.88625588030404645"/>
          <c:h val="0.1961824634601690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E9D0DD-443F-4D7B-A186-890DF6A775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111</Pages>
  <Words>33219</Words>
  <Characters>229218</Characters>
  <Application>Microsoft Office Word</Application>
  <DocSecurity>0</DocSecurity>
  <Lines>1910</Lines>
  <Paragraphs>523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261914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Rohályné Majoros Enikő</dc:creator>
  <cp:lastModifiedBy>Zsákné Bujdosó Laura</cp:lastModifiedBy>
  <cp:revision>3</cp:revision>
  <cp:lastPrinted>2018-12-11T11:49:00Z</cp:lastPrinted>
  <dcterms:created xsi:type="dcterms:W3CDTF">2018-12-11T12:55:00Z</dcterms:created>
  <dcterms:modified xsi:type="dcterms:W3CDTF">2018-12-11T12:56:00Z</dcterms:modified>
</cp:coreProperties>
</file>